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53, DE 08 DE MAIO DE 2014 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procedimento para a realização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revisão ordinária do Contrato de Concessão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Serviços Públicos de Água e Esgoto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Limeira e dá outras providências. </w:t>
      </w:r>
    </w:p>
    <w:p>
      <w:pPr>
        <w:autoSpaceDN w:val="0"/>
        <w:autoSpaceDE w:val="0"/>
        <w:widowControl/>
        <w:spacing w:line="245" w:lineRule="auto" w:before="9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–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 conferem as Cláusulas 32ª e 34ª, do Protocolo de Intenções da ARES-PCJ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Contrato de Consórcio Público e os artigos 28 e 30, incisos I e II do Estatuto Social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 à Agência Reguladora PCJ.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estabeleceu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de abastecimento de água e esgotamento sanitário para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Odebrecht Ambiental Limeira S/A.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instauração da revisão ordinária do Contrato de Concessão Plena (Edital nº 68/1994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07/1994), foi apresentada originalmente em 12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2013 (Proc. nº 27.585/2013) e reapresentada em 07 de abril de 2014, após despacho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que determinou sua readequação sem prejuízo de prazo.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de manifestação da Presidência do SAAE, de 14 de abril de 2014 (fls. 110),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de revisão ordinária foi encaminhado à ARES-PCJ contendo 05 (cinco) volumes,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totalizando 1.894 (mil oitocentas e noventa e quatro páginas), que foi devidamente recebido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registrado como Processo Administrativo ARES-PCJ nº 22/2014;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compete à Agência Reguladora PCJ estabelecer procedimentos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ordinária dos Contratos de Concessão.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8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 – 08/05/2014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 </w:t>
      </w:r>
    </w:p>
    <w:p>
      <w:pPr>
        <w:sectPr>
          <w:pgSz w:w="11906" w:h="16838"/>
          <w:pgMar w:top="1020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Estabelecer procedimentos que deverão ser adotados para a realização da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 do Contrato de Concessão Plena (Edital nº 68/1994 – Concorrência Pública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07/1994), celebrado entre o Município de Limeira e a empresa Odebrecht Ambiental Limeira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S.A., nos termos previstos nesta Resolução. </w:t>
      </w:r>
    </w:p>
    <w:p>
      <w:pPr>
        <w:autoSpaceDN w:val="0"/>
        <w:autoSpaceDE w:val="0"/>
        <w:widowControl/>
        <w:spacing w:line="245" w:lineRule="auto" w:before="638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PROCEDIMENTO DA REVISÃO ORDINÁRIA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Dos Dispositivos Iniciais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As revisões ordinárias do Contrato de Contrato de Concessão Plena (Edital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68/1994 – Concorrência Pública nº 07/1994), celebrado entre o Município de Limeira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Odebrecht Ambiental Limeira S.A. serão realizadas a cada 04 (quatro) anos,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definidos contratualmente, desde que vigente o contrato, prevendo-se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fases de execução: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requerimento;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instauração;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instrução;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debates;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decisão; </w:t>
      </w:r>
    </w:p>
    <w:p>
      <w:pPr>
        <w:autoSpaceDN w:val="0"/>
        <w:autoSpaceDE w:val="0"/>
        <w:widowControl/>
        <w:spacing w:line="245" w:lineRule="auto" w:before="638" w:after="0"/>
        <w:ind w:left="3168" w:right="3168" w:firstLine="0"/>
        <w:jc w:val="center"/>
      </w:pPr>
      <w:r>
        <w:rPr>
          <w:rFonts w:ascii="Calibri" w:hAnsi="Calibri" w:eastAsia="Calibri"/>
          <w:b/>
          <w:i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Da Fase de Requerimento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 Concessionária apresentará pleito formal de revisão ordinária ao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Concedente, consoante o prazo definido no Contrato, que remeterá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para a análise técnica pertinente.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O pleito de revisão ordinária a ser apresentado pela Concessionária deverá conter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minimamente os seguintes elementos: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eventos que possam ter desequilibrado a equação econômico-financeira do ajuste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indicação da estimativa econômico-financeira de impacto contratual;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 – 08/05/2014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 </w:t>
      </w:r>
    </w:p>
    <w:p>
      <w:pPr>
        <w:sectPr>
          <w:pgSz w:w="11906" w:h="16838"/>
          <w:pgMar w:top="1018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base de dados utilizada;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memória de cálculo inteligível dos valores apresentados no pleito de revisão ordinária;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alternativas objetivas para alteração do Contrato de Concessão Plena (Edital nº 68/1994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Concorrência Pública nº 07/1994). </w:t>
      </w:r>
    </w:p>
    <w:p>
      <w:pPr>
        <w:autoSpaceDN w:val="0"/>
        <w:autoSpaceDE w:val="0"/>
        <w:widowControl/>
        <w:spacing w:line="274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Caso entenda necessário, a ARES-PCJ poderá requerer que a Concessionária apresente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complementares, assinando prazo de pelo menos cinco dias para atendimento.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O Poder Concedente, após registrar o recebimento do pleito formal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 apresentado pela Concessionária, deverá encaminhá-lo à ARES-PCJ,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30 (trinta) dias contados do recebimento, para fins de instauração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de revisão ordinária.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Poderá o Poder Concedente manifestar-se previamente sobre o requerimento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especialmente para indicar os aspectos que entenda que devam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esclarecidos.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Caso o Poder Concedente não encaminhe para a ARES-PCJ o pleito de revisão ordinária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mencionado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poderá o Concessionário reapresentar o pleito ao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diretamente. </w:t>
      </w:r>
    </w:p>
    <w:p>
      <w:pPr>
        <w:autoSpaceDN w:val="0"/>
        <w:tabs>
          <w:tab w:pos="3376" w:val="left"/>
          <w:tab w:pos="4122" w:val="left"/>
        </w:tabs>
        <w:autoSpaceDE w:val="0"/>
        <w:widowControl/>
        <w:spacing w:line="353" w:lineRule="auto" w:before="344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Da Fase de Instauração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A fase de instauração consistirá: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 registro e autuação do pleito formal de revisão ordinária no âmbito da ARES-PCJ;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 manifestação da Diretoria Executiva da ARES-PCJ, declarando que o pleito se encontra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em ordem, determinando o seu processamento.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Caso constatados vícios formais no pleito, assinar-se-á prazo para que sejam corrigidos,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nova apreciação quanto à instauração do procedimento.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manifestação de instauração da Diretoria Executiva deverá ser feita formalmente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partes e garantida a ampla divulgação deste ato. </w:t>
      </w:r>
    </w:p>
    <w:p>
      <w:pPr>
        <w:autoSpaceDN w:val="0"/>
        <w:tabs>
          <w:tab w:pos="3504" w:val="left"/>
          <w:tab w:pos="4114" w:val="left"/>
        </w:tabs>
        <w:autoSpaceDE w:val="0"/>
        <w:widowControl/>
        <w:spacing w:line="288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/>
          <w:color w:val="000000"/>
          <w:sz w:val="24"/>
        </w:rPr>
        <w:t xml:space="preserve">Seção IV </w:t>
      </w:r>
      <w:r>
        <w:br/>
      </w:r>
      <w:r>
        <w:tab/>
      </w:r>
      <w:r>
        <w:rPr>
          <w:rFonts w:ascii="Calibri" w:hAnsi="Calibri" w:eastAsia="Calibri"/>
          <w:b/>
          <w:i/>
          <w:color w:val="000000"/>
          <w:sz w:val="24"/>
        </w:rPr>
        <w:t xml:space="preserve">Da Fase de Instrução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Na fase de instrução, a ARES-PCJ avaliará os requerimentos de reequilíbrio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pleiteados pela Concessionária.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 – 08/05/2014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 </w:t>
      </w:r>
    </w:p>
    <w:p>
      <w:pPr>
        <w:sectPr>
          <w:pgSz w:w="11906" w:h="16838"/>
          <w:pgMar w:top="1018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353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A base de dados utilizada na avaliação do pleito de revisão tarifária atenderá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fundamentada no plano de contas da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conter todos os elementos necessários ao processamento dos cálculos posteriores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possuir origem em fontes acuradas e confiáveis. </w:t>
      </w:r>
    </w:p>
    <w:p>
      <w:pPr>
        <w:autoSpaceDN w:val="0"/>
        <w:autoSpaceDE w:val="0"/>
        <w:widowControl/>
        <w:spacing w:line="324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avaliações elaboradas pelos técnicos da ARES-PCJ, ou os estudos por ela contratados,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apresentar, pelo menos, os seguintes elementos: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análise dos eventos apresentados pela Concessionária como eventuais causas ensejadoras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desequilíbrio da equação econômico-financeira do contrato;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indicação da estimativa econômico-financeira de impacto contratual;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definição das alternativas objetivas para alteração do Contrato de Concessão, de forma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tanto garantir o atendimento ao interesse público quanto a manter inalterado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do ajuste.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Durante a fase de instrução a ARES-PCJ poderá requerer à Concessionária e ao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 informações técnicas, econômicas, financeiras e contábeis. </w:t>
      </w:r>
    </w:p>
    <w:p>
      <w:pPr>
        <w:autoSpaceDN w:val="0"/>
        <w:tabs>
          <w:tab w:pos="3558" w:val="left"/>
          <w:tab w:pos="4146" w:val="left"/>
        </w:tabs>
        <w:autoSpaceDE w:val="0"/>
        <w:widowControl/>
        <w:spacing w:line="312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/>
          <w:color w:val="000000"/>
          <w:sz w:val="24"/>
        </w:rPr>
        <w:t xml:space="preserve">Seção V </w:t>
      </w:r>
      <w:r>
        <w:br/>
      </w:r>
      <w:r>
        <w:tab/>
      </w:r>
      <w:r>
        <w:rPr>
          <w:rFonts w:ascii="Calibri" w:hAnsi="Calibri" w:eastAsia="Calibri"/>
          <w:b/>
          <w:i/>
          <w:color w:val="000000"/>
          <w:sz w:val="24"/>
        </w:rPr>
        <w:t xml:space="preserve">Da Fase de Debates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A fase de debates consistirá na divulgação do Parecer Consolidado da ARES-PCJ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que o fundamentam para fins de realização de consulta e audiência públicas.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A consulta pública desenvolver-se-á nos moldes definidos na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32, de 31 de outubro de 2013.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As críticas ou sugestões deverão ser respondidas de forma fundamentada, admitido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respostas padronizadas àquelas que se assemelharem.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respostas ofertadas deverão ser publicadas na internet no prazo de até quinze dias,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contar do dia seguinte ao de encerramento do prazo de coleta de propostas na consulta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A audiência pública deverá ocorrer após o período de consulta pública, nos moldes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na Resolução ARES-PCJ nº 32, de 31 de outubro de 2013.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 – 08/05/2014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 </w:t>
      </w:r>
    </w:p>
    <w:p>
      <w:pPr>
        <w:sectPr>
          <w:pgSz w:w="11906" w:h="16838"/>
          <w:pgMar w:top="1018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audiência pública deverá ser convocada, presidida, secretariada e dirigida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representantes do ARES-PCJ, sendo vedada a participação na mesa de representantes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Concedente ou da Concessionária.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 audiência pública garantir-se-á a cada inscrito o direito a se manifestar por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menos cinco minutos.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Para a audiência pública deverão ser convidados mediante ofício o Poder Concedente,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Público, Vereadores, Conselho de Regulação e Controle Social e PROCON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Da Fase Decisória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 Diretoria da ARES-PCJ, por meio de Resolução, deverá indeferir ou deferir, total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parcialmente, o pleito de revisão ordinária do Contrato de Concessão Plena (Edital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68/1994 – Concorrência Pública nº 07/1994).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Para fins de recomposição do equilíbrio econômico-financeiro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Concessão, poder-se-á adotar uma ou mais das seguintes formas de recomposição: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revisão do valor da tarifa;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revisão do cronograma de implantação dos investimentos da Concessionária;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pagamento de indenização à Concessionária;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outras formas admitidas legalmente.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Fica vedado à ARES-PCJ subordinar sua decisão à ato ou manifestação do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 ou do Concessionário, bem como qualquer conduta que venha a comprometer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sua isenção técnica na análise do pleito, ou que esteja em desacordo com o previsto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da Lei federal nº 11.445, de 5 de janeiro de 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Caso ocorra evento que possa ser considerado dentre os referidos no § 2º deste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deverá comunicá-lo ao Ministério Público, para as providências de direito. </w:t>
      </w:r>
    </w:p>
    <w:p>
      <w:pPr>
        <w:autoSpaceDN w:val="0"/>
        <w:autoSpaceDE w:val="0"/>
        <w:widowControl/>
        <w:spacing w:line="245" w:lineRule="auto" w:before="638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PROCEDIMENTO DA REVISÃO EXTRAORDINÁRIA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Será realizada revisão extraordinária dos montantes especificados no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sempre que, por fatos alheios ao controle e influência do Poder Concedente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seus valores tornarem-se insuficientes para remunerar todos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incorridos pela Concessionária para a execução da atividade.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 – 08/05/2014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 </w:t>
      </w:r>
    </w:p>
    <w:p>
      <w:pPr>
        <w:sectPr>
          <w:pgSz w:w="11906" w:h="16838"/>
          <w:pgMar w:top="1018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deverá apresentar pleito formal de revisão extraordinária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Poder Concedente.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O procedimento de revisão extraordinária deverá adotar, no que couber,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previsões especificadas nesta Resolução para a análise e apreciação dos pleitos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ordinária. </w:t>
      </w:r>
    </w:p>
    <w:p>
      <w:pPr>
        <w:autoSpaceDN w:val="0"/>
        <w:tabs>
          <w:tab w:pos="3292" w:val="left"/>
          <w:tab w:pos="3912" w:val="left"/>
        </w:tabs>
        <w:autoSpaceDE w:val="0"/>
        <w:widowControl/>
        <w:spacing w:line="288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A presente Resolução aplica-se em pleito de revisão ordinária ou extraordinária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curso quando da sua publicação.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Esta Resolução entra em vigor na data de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0" w:val="left"/>
        </w:tabs>
        <w:autoSpaceDE w:val="0"/>
        <w:widowControl/>
        <w:spacing w:line="197" w:lineRule="auto" w:before="73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 – 08/05/2014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 </w:t>
      </w:r>
    </w:p>
    <w:sectPr w:rsidR="00FC693F" w:rsidRPr="0006063C" w:rsidSect="00034616">
      <w:pgSz w:w="11906" w:h="16838"/>
      <w:pgMar w:top="1162" w:right="1342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