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61, DE 28 DE JULHO DE 2014 </w:t>
      </w:r>
    </w:p>
    <w:p>
      <w:pPr>
        <w:autoSpaceDN w:val="0"/>
        <w:autoSpaceDE w:val="0"/>
        <w:widowControl/>
        <w:spacing w:line="245" w:lineRule="auto" w:before="348" w:after="0"/>
        <w:ind w:left="552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fixa os valores dos Preços Públicos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dos demais serviços prestados, a serem praticados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Município de Itirapina e dá outras providências.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2.653, de 22/11/2013,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de Itirapina foi autorizado a firmar Convênio de Cooperação nº 02/2013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Agência Reguladora PCJ, que delegou e transferiu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Municipal de Itirapina, em conformidade à Resolução ARES-PCJ nº 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solicitou à Agência Reguladora PCJ, através de Ofício 380/2014 - GAB, de 21/05/2014,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dos valores das Tarifas de Água e Esgoto, bem como aumento do percentual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Esgoto em relação às Tarifas de Água Tratada.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caso de Revisão Tarifária, a Resolução ARES-PCJ nº 32 prevê a realização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 no município solicitante, para fins de apresentação e discussão do pleito.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14/2014,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revisão dos valores das Tarifas de Água e Esgoto praticadas pela DAE - Divisão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Esgoto, da Secretaria de Saneamento Básico do Município de Itirapina,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de 18% (dezoito por cento), a fim de recuperar o equilíbrio econômico-financeiro.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 (ARES-PCJ), através do Parecer Consolidado nº 14/2014,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concluiu pela revisão do percentual das Tarifas de Esgoto, em relação às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passando dos atuais 60% (sessenta por cento), para 85% (oitenta e cinco por cento),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implantação da Categoria Residencial Social, bem como pela fixação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 prestados, convertendo-os de Unidade Fiscal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(UFESP), para valores fixos descritos em Reais (R$); </w:t>
      </w:r>
    </w:p>
    <w:p>
      <w:pPr>
        <w:autoSpaceDN w:val="0"/>
        <w:autoSpaceDE w:val="0"/>
        <w:widowControl/>
        <w:spacing w:line="245" w:lineRule="auto" w:before="344" w:after="0"/>
        <w:ind w:left="1410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durante a Audiência Pública, ocorrida em 24 de julho de 2014, foram apresentados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da Prefeitura Municipal de Itirapina, visando a revisão e reajuste tarifário e também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14/2014 da ARES-PCJ, que foi favorável aos índices pleiteados, e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foi registrada nenhuma contribuição, sugestão ou dúvida pelos participantes. </w:t>
      </w:r>
    </w:p>
    <w:p>
      <w:pPr>
        <w:autoSpaceDN w:val="0"/>
        <w:autoSpaceDE w:val="0"/>
        <w:widowControl/>
        <w:spacing w:line="240" w:lineRule="auto" w:before="34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0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Itirapina, reunido no dia 24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julho de 2014, analisou e aprovou o Parecer Consolidado nº 14/2014, inclusive o índice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estabelecido pela ARES-PCJ para as Tarifas de Água e Esgoto e a fixação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prestados pela DAE - Divisão de Água e Esgoto. </w:t>
      </w:r>
    </w:p>
    <w:p>
      <w:pPr>
        <w:autoSpaceDN w:val="0"/>
        <w:autoSpaceDE w:val="0"/>
        <w:widowControl/>
        <w:spacing w:line="245" w:lineRule="auto" w:before="348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28 de julho de 2014, </w:t>
      </w:r>
    </w:p>
    <w:p>
      <w:pPr>
        <w:autoSpaceDN w:val="0"/>
        <w:autoSpaceDE w:val="0"/>
        <w:widowControl/>
        <w:spacing w:line="197" w:lineRule="auto" w:before="344" w:after="0"/>
        <w:ind w:left="141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em 18% (dezoito por cento) os atuais valores das Tarifas de Água e Esgoto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praticadas pela DAE - Divisão de Água e Esgoto, da Prefeitura Municipal de Itirapina. </w:t>
      </w:r>
    </w:p>
    <w:p>
      <w:pPr>
        <w:autoSpaceDN w:val="0"/>
        <w:autoSpaceDE w:val="0"/>
        <w:widowControl/>
        <w:spacing w:line="245" w:lineRule="auto" w:before="346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setembro de 2014,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pela DAE - Divisão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Esgoto, da Prefeitura Municipal de Itirapina,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Preços Públicos dos demais serviços prestados pela DAE - Divisão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Esgoto, da Prefeitura Municipal de Itirapina, em Reais (R$), a partir do mês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2014, conforme apresentado na Tabela 2, do Anexo I desta Resolução. </w:t>
      </w:r>
    </w:p>
    <w:p>
      <w:pPr>
        <w:autoSpaceDN w:val="0"/>
        <w:autoSpaceDE w:val="0"/>
        <w:widowControl/>
        <w:spacing w:line="245" w:lineRule="auto" w:before="344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 a DAE - Divisão de Água e Esgoto, da Prefeitura Municipal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Itirapina, afixará tabela com os novos valores estabelecidos nesta Resolução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 informará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percentual do reajuste tarifário fixado pela Agência Reguladora PCJ (ARES-PCJ) e a data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início da vigência desses novos valores. </w:t>
      </w:r>
    </w:p>
    <w:p>
      <w:pPr>
        <w:autoSpaceDN w:val="0"/>
        <w:autoSpaceDE w:val="0"/>
        <w:widowControl/>
        <w:spacing w:line="245" w:lineRule="auto" w:before="346" w:after="0"/>
        <w:ind w:left="1410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valores, estabelecidos nesta Resolução,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DAE - Divisão de Água e Esgoto, da Prefeitura Municipal de Itirapina,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do Município de Itirapina,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0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autoSpaceDE w:val="0"/>
        <w:widowControl/>
        <w:spacing w:line="240" w:lineRule="auto" w:before="39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0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61, DE 28 DE JULHO DE 2014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TARIFAS DE ÁGUA E ESGOTO DE ITIRAPINA - SETEMBRO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93.9999999999998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80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SOCIAL </w:t>
            </w:r>
          </w:p>
        </w:tc>
      </w:tr>
      <w:tr>
        <w:trPr>
          <w:trHeight w:hRule="exact" w:val="546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78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7,75 </w:t>
            </w:r>
          </w:p>
        </w:tc>
      </w:tr>
      <w:tr>
        <w:trPr>
          <w:trHeight w:hRule="exact" w:val="278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1,00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0,85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1,85 </w:t>
            </w:r>
          </w:p>
        </w:tc>
      </w:tr>
      <w:tr>
        <w:trPr>
          <w:trHeight w:hRule="exact" w:val="278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</w:tr>
      <w:tr>
        <w:trPr>
          <w:trHeight w:hRule="exact" w:val="28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</w:tr>
      <w:tr>
        <w:trPr>
          <w:trHeight w:hRule="exact" w:val="278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2,38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</w:tr>
      <w:tr>
        <w:trPr>
          <w:trHeight w:hRule="exact" w:val="28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44,99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83,23 </w:t>
            </w:r>
          </w:p>
        </w:tc>
      </w:tr>
    </w:tbl>
    <w:p>
      <w:pPr>
        <w:autoSpaceDN w:val="0"/>
        <w:autoSpaceDE w:val="0"/>
        <w:widowControl/>
        <w:spacing w:line="2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3.9999999999998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6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8,38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7,12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15,50 </w:t>
            </w:r>
          </w:p>
        </w:tc>
      </w:tr>
      <w:tr>
        <w:trPr>
          <w:trHeight w:hRule="exact" w:val="29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1,33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2,46 </w:t>
            </w:r>
          </w:p>
        </w:tc>
      </w:tr>
      <w:tr>
        <w:trPr>
          <w:trHeight w:hRule="exact" w:val="298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3,85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44,99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38,24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83,23 </w:t>
            </w:r>
          </w:p>
        </w:tc>
      </w:tr>
    </w:tbl>
    <w:p>
      <w:pPr>
        <w:autoSpaceDN w:val="0"/>
        <w:autoSpaceDE w:val="0"/>
        <w:widowControl/>
        <w:spacing w:line="2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3.9999999999998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0"/>
        </w:trPr>
        <w:tc>
          <w:tcPr>
            <w:tcW w:type="dxa" w:w="8506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</w:t>
            </w:r>
          </w:p>
        </w:tc>
      </w:tr>
      <w:tr>
        <w:trPr>
          <w:trHeight w:hRule="exact" w:val="55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21,39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1,95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1,65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41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2,86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5,29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6,66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254,99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216,74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471,73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3.9999999999998" w:type="dxa"/>
      </w:tblPr>
      <w:tblGrid>
        <w:gridCol w:w="2092"/>
        <w:gridCol w:w="2092"/>
        <w:gridCol w:w="2092"/>
        <w:gridCol w:w="2092"/>
        <w:gridCol w:w="2092"/>
      </w:tblGrid>
      <w:tr>
        <w:trPr>
          <w:trHeight w:hRule="exact" w:val="292"/>
        </w:trPr>
        <w:tc>
          <w:tcPr>
            <w:tcW w:type="dxa" w:w="8506"/>
            <w:gridSpan w:val="5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5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0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16,52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30,56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4,70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5,53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40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3,56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7,75 </w:t>
            </w:r>
          </w:p>
        </w:tc>
      </w:tr>
      <w:tr>
        <w:trPr>
          <w:trHeight w:hRule="exact" w:val="292"/>
        </w:trPr>
        <w:tc>
          <w:tcPr>
            <w:tcW w:type="dxa" w:w="2834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41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4,93 </w:t>
            </w:r>
          </w:p>
        </w:tc>
        <w:tc>
          <w:tcPr>
            <w:tcW w:type="dxa" w:w="141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4,19 </w:t>
            </w:r>
          </w:p>
        </w:tc>
        <w:tc>
          <w:tcPr>
            <w:tcW w:type="dxa" w:w="142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9,12 </w:t>
            </w:r>
          </w:p>
        </w:tc>
      </w:tr>
      <w:tr>
        <w:trPr>
          <w:trHeight w:hRule="exact" w:val="294"/>
        </w:trPr>
        <w:tc>
          <w:tcPr>
            <w:tcW w:type="dxa" w:w="2834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sem hidrômetro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479,98 </w:t>
            </w:r>
          </w:p>
        </w:tc>
        <w:tc>
          <w:tcPr>
            <w:tcW w:type="dxa" w:w="141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407,98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887,96 </w:t>
            </w:r>
          </w:p>
        </w:tc>
      </w:tr>
    </w:tbl>
    <w:p>
      <w:pPr>
        <w:autoSpaceDN w:val="0"/>
        <w:autoSpaceDE w:val="0"/>
        <w:widowControl/>
        <w:spacing w:line="197" w:lineRule="auto" w:before="4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correspondem a 85% do valor das Tarifas de Água. </w:t>
      </w:r>
    </w:p>
    <w:p>
      <w:pPr>
        <w:autoSpaceDN w:val="0"/>
        <w:autoSpaceDE w:val="0"/>
        <w:widowControl/>
        <w:spacing w:line="240" w:lineRule="auto" w:before="6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142" w:right="0" w:bottom="100" w:left="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3252470</wp:posOffset>
            </wp:positionH>
            <wp:positionV relativeFrom="page">
              <wp:posOffset>179070</wp:posOffset>
            </wp:positionV>
            <wp:extent cx="1055369" cy="9131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5369" cy="913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61, DE 28 DE JULHO DE 2014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SERVIÇOS PRESTADOS PELA DAE-ITIRAPINA - SETEMBRO DE 2014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2.0" w:type="dxa"/>
      </w:tblPr>
      <w:tblGrid>
        <w:gridCol w:w="3486"/>
        <w:gridCol w:w="3486"/>
        <w:gridCol w:w="3486"/>
      </w:tblGrid>
      <w:tr>
        <w:trPr>
          <w:trHeight w:hRule="exact" w:val="548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e reposição de asfalto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100,70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90,63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60,42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água + hidrômetro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302,10 </w:t>
            </w:r>
          </w:p>
        </w:tc>
      </w:tr>
      <w:tr>
        <w:trPr>
          <w:trHeight w:hRule="exact" w:val="296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e material para ligação de esgoto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201,40 </w:t>
            </w:r>
          </w:p>
        </w:tc>
      </w:tr>
      <w:tr>
        <w:trPr>
          <w:trHeight w:hRule="exact" w:val="290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na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80,56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religação água cortada no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Taxa de 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  <w:tr>
        <w:trPr>
          <w:trHeight w:hRule="exact" w:val="546"/>
        </w:trPr>
        <w:tc>
          <w:tcPr>
            <w:tcW w:type="dxa" w:w="907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Os serviços descritos acima serão acrescidos de 20% (vinte por cento), quando prestados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Balneário Santo Antonio, Planalto Serra Verde, Estância Ubá, Jardim Ubá e Itaqueri da Serra.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Protocolo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10,07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Requerimento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10,07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Xerox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0,60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5 km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201,40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acima de 5 km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Km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20,14 </w:t>
            </w:r>
          </w:p>
        </w:tc>
      </w:tr>
      <w:tr>
        <w:trPr>
          <w:trHeight w:hRule="exact" w:val="548"/>
        </w:trPr>
        <w:tc>
          <w:tcPr>
            <w:tcW w:type="dxa" w:w="6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Verde, Ubá e Itaqueri)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382,66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instalação de hidrômetro (Cidade)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322,24 </w:t>
            </w:r>
          </w:p>
        </w:tc>
      </w:tr>
      <w:tr>
        <w:trPr>
          <w:trHeight w:hRule="exact" w:val="294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água, esgoto e instalação de hidrômetro (Cidade)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523,64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(Cidade)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171,19 </w:t>
            </w:r>
          </w:p>
        </w:tc>
      </w:tr>
      <w:tr>
        <w:trPr>
          <w:trHeight w:hRule="exact" w:val="546"/>
        </w:trPr>
        <w:tc>
          <w:tcPr>
            <w:tcW w:type="dxa" w:w="6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no mesmo cavalete (Broa, Planalto Serra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Verde, Ubá e Itaqueri)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201,40 </w:t>
            </w:r>
          </w:p>
        </w:tc>
      </w:tr>
      <w:tr>
        <w:trPr>
          <w:trHeight w:hRule="exact" w:val="296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Religações e Cortes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48,33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Calçada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96,67 </w:t>
            </w:r>
          </w:p>
        </w:tc>
      </w:tr>
      <w:tr>
        <w:trPr>
          <w:trHeight w:hRule="exact" w:val="548"/>
        </w:trPr>
        <w:tc>
          <w:tcPr>
            <w:tcW w:type="dxa" w:w="6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Broa, Planalto Serra Verde, Ubá e Itaqueri - Taxa de Desligamento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48,33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Cavalete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  <w:tr>
        <w:trPr>
          <w:trHeight w:hRule="exact" w:val="292"/>
        </w:trPr>
        <w:tc>
          <w:tcPr>
            <w:tcW w:type="dxa" w:w="622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Calçada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80,56 </w:t>
            </w:r>
          </w:p>
        </w:tc>
      </w:tr>
      <w:tr>
        <w:trPr>
          <w:trHeight w:hRule="exact" w:val="298"/>
        </w:trPr>
        <w:tc>
          <w:tcPr>
            <w:tcW w:type="dxa" w:w="6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Cidade - Taxa de 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P/ Ligação </w:t>
            </w:r>
          </w:p>
        </w:tc>
        <w:tc>
          <w:tcPr>
            <w:tcW w:type="dxa" w:w="14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</w:tbl>
    <w:p>
      <w:pPr>
        <w:autoSpaceDN w:val="0"/>
        <w:autoSpaceDE w:val="0"/>
        <w:widowControl/>
        <w:spacing w:line="240" w:lineRule="auto" w:before="286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</wp:posOffset>
            </wp:positionH>
            <wp:positionV relativeFrom="page">
              <wp:posOffset>9880600</wp:posOffset>
            </wp:positionV>
            <wp:extent cx="7559040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142" w:right="0" w:bottom="100" w:left="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