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76, DE 23 DE JANEIRO DE 2015 </w:t>
      </w:r>
    </w:p>
    <w:p>
      <w:pPr>
        <w:autoSpaceDN w:val="0"/>
        <w:autoSpaceDE w:val="0"/>
        <w:widowControl/>
        <w:spacing w:line="245" w:lineRule="auto" w:before="642" w:after="0"/>
        <w:ind w:left="5642" w:right="135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de água e esgoto a serem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Vinhedo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40" w:after="0"/>
        <w:ind w:left="138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38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38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7.217, de 21/06/2010 e na Lei Municipal nº 3.570, de 04/07/2013,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Vinhedo ratificou o Protocolo de Intenções e delegou e transferiu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e funções de regulação e fiscalização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38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SANEBAVI - Saneamento Básico Vinhedo, autarquia municipal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abastecimento público e esgotamento sanitário do Município de Vinhedo,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nº20, solicitou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Públicos dos demais serviços de água e esgoto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SANEBAVI; </w:t>
      </w:r>
    </w:p>
    <w:p>
      <w:pPr>
        <w:autoSpaceDN w:val="0"/>
        <w:autoSpaceDE w:val="0"/>
        <w:widowControl/>
        <w:spacing w:line="245" w:lineRule="auto" w:before="348" w:after="0"/>
        <w:ind w:left="138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02/2015, concluiu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praticados pela SANEBAVI -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Vinhedo em 10,72% (dez vírgula setenta e dois por cento) e pela fixação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>dos Preços Públicos dos demais serviços, a fim de recuperar o equilíbrio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da autarquia; </w:t>
      </w:r>
    </w:p>
    <w:p>
      <w:pPr>
        <w:autoSpaceDN w:val="0"/>
        <w:autoSpaceDE w:val="0"/>
        <w:widowControl/>
        <w:spacing w:line="245" w:lineRule="auto" w:before="346" w:after="0"/>
        <w:ind w:left="138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Vinhedo, reunido no dia 20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janeiro de 2015, analisou e aprovou o Parecer Consolidado nº 02/2015, inclusive o índice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reajuste estabelecido pela ARES-PCJ para as Tarifas de Água e Esgoto e para 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 pela SANEBAVI; e </w:t>
      </w:r>
    </w:p>
    <w:p>
      <w:pPr>
        <w:autoSpaceDN w:val="0"/>
        <w:tabs>
          <w:tab w:pos="10322" w:val="left"/>
        </w:tabs>
        <w:autoSpaceDE w:val="0"/>
        <w:widowControl/>
        <w:spacing w:line="197" w:lineRule="auto" w:before="694" w:after="0"/>
        <w:ind w:left="138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76 – 23/01/2015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19050</wp:posOffset>
            </wp:positionH>
            <wp:positionV relativeFrom="page">
              <wp:posOffset>10003790</wp:posOffset>
            </wp:positionV>
            <wp:extent cx="7562850" cy="68960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38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23 de janeiro de 2015, </w:t>
      </w:r>
    </w:p>
    <w:p>
      <w:pPr>
        <w:autoSpaceDN w:val="0"/>
        <w:autoSpaceDE w:val="0"/>
        <w:widowControl/>
        <w:spacing w:line="197" w:lineRule="auto" w:before="638" w:after="0"/>
        <w:ind w:left="138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38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SANEBAVI - Saneamento Básico Vinhedo, em 10,72% (dez vírgula setenta e dois por cento). </w:t>
      </w:r>
    </w:p>
    <w:p>
      <w:pPr>
        <w:autoSpaceDN w:val="0"/>
        <w:autoSpaceDE w:val="0"/>
        <w:widowControl/>
        <w:spacing w:line="245" w:lineRule="auto" w:before="346" w:after="0"/>
        <w:ind w:left="138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será aplicado a partir do mês de março de 2015,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38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SANEBAVI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Vinhedo,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138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Para fins de divulgação, a SANEBAVI - Saneamento Básico Vinhedo afixará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estabelecidos nesta Resolução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e, através de mensagens em suas Contas/Faturas, informará o reajuste tarifário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fixado pela Agência Reguladora PCJ e o início da vigência desses novos valores. </w:t>
      </w:r>
    </w:p>
    <w:p>
      <w:pPr>
        <w:autoSpaceDN w:val="0"/>
        <w:autoSpaceDE w:val="0"/>
        <w:widowControl/>
        <w:spacing w:line="245" w:lineRule="auto" w:before="348" w:after="0"/>
        <w:ind w:left="138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água e esgoto, a serem praticados pela SANEBAVI entrarão em vigor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após da publicação desta Resolução e/ou Ato Administrativo específico na imprensa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oficial do Município de Vinhedo,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11.445/2007. </w:t>
      </w:r>
    </w:p>
    <w:p>
      <w:pPr>
        <w:autoSpaceDN w:val="0"/>
        <w:autoSpaceDE w:val="0"/>
        <w:widowControl/>
        <w:spacing w:line="245" w:lineRule="auto" w:before="346" w:after="0"/>
        <w:ind w:left="138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38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22" w:val="left"/>
        </w:tabs>
        <w:autoSpaceDE w:val="0"/>
        <w:widowControl/>
        <w:spacing w:line="197" w:lineRule="auto" w:before="2206" w:after="0"/>
        <w:ind w:left="138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76 – 23/01/2015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19050</wp:posOffset>
            </wp:positionH>
            <wp:positionV relativeFrom="page">
              <wp:posOffset>10003790</wp:posOffset>
            </wp:positionV>
            <wp:extent cx="7562850" cy="68960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76, DE 23 DE JANEIRO DE 2015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63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SANITÁRIO - MARÇO/2015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2.0" w:type="dxa"/>
      </w:tblPr>
      <w:tblGrid>
        <w:gridCol w:w="2087"/>
        <w:gridCol w:w="2087"/>
        <w:gridCol w:w="2087"/>
        <w:gridCol w:w="2087"/>
        <w:gridCol w:w="2087"/>
      </w:tblGrid>
      <w:tr>
        <w:trPr>
          <w:trHeight w:hRule="exact" w:val="302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DOMICILIAR E DE LOGRADOUROS PÚBLICOS </w:t>
            </w:r>
          </w:p>
        </w:tc>
      </w:tr>
      <w:tr>
        <w:trPr>
          <w:trHeight w:hRule="exact" w:val="302"/>
        </w:trPr>
        <w:tc>
          <w:tcPr>
            <w:tcW w:type="dxa" w:w="227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40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0"/>
        </w:trPr>
        <w:tc>
          <w:tcPr>
            <w:tcW w:type="dxa" w:w="2087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16,68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1,90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2,38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35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4,83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75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11,84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9,47 </w:t>
            </w:r>
          </w:p>
        </w:tc>
      </w:tr>
    </w:tbl>
    <w:p>
      <w:pPr>
        <w:autoSpaceDN w:val="0"/>
        <w:autoSpaceDE w:val="0"/>
        <w:widowControl/>
        <w:spacing w:line="4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6.0" w:type="dxa"/>
      </w:tblPr>
      <w:tblGrid>
        <w:gridCol w:w="2087"/>
        <w:gridCol w:w="2087"/>
        <w:gridCol w:w="2087"/>
        <w:gridCol w:w="2087"/>
        <w:gridCol w:w="2087"/>
      </w:tblGrid>
      <w:tr>
        <w:trPr>
          <w:trHeight w:hRule="exact" w:val="304"/>
        </w:trPr>
        <w:tc>
          <w:tcPr>
            <w:tcW w:type="dxa" w:w="8512"/>
            <w:gridSpan w:val="5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00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6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4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0"/>
        </w:trPr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6 (mínimo)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24,85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14,91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19,88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 até 12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2,40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3,21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25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4,56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6,09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45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7,39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9,85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70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7,81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10,41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15,68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9,41 </w:t>
            </w:r>
          </w:p>
        </w:tc>
        <w:tc>
          <w:tcPr>
            <w:tcW w:type="dxa" w:w="17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12,54 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6.0" w:type="dxa"/>
      </w:tblPr>
      <w:tblGrid>
        <w:gridCol w:w="2087"/>
        <w:gridCol w:w="2087"/>
        <w:gridCol w:w="2087"/>
        <w:gridCol w:w="2087"/>
        <w:gridCol w:w="2087"/>
      </w:tblGrid>
      <w:tr>
        <w:trPr>
          <w:trHeight w:hRule="exact" w:val="302"/>
        </w:trPr>
        <w:tc>
          <w:tcPr>
            <w:tcW w:type="dxa" w:w="8512"/>
            <w:gridSpan w:val="5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02"/>
        </w:trPr>
        <w:tc>
          <w:tcPr>
            <w:tcW w:type="dxa" w:w="2270"/>
            <w:vMerge w:val="restart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6"/>
            <w:vMerge w:val="restart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40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2"/>
        </w:trPr>
        <w:tc>
          <w:tcPr>
            <w:tcW w:type="dxa" w:w="2087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25 (mínimo)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200,21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120,13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160,17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100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13,07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17,43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250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25,85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15,51 </w:t>
            </w:r>
          </w:p>
        </w:tc>
        <w:tc>
          <w:tcPr>
            <w:tcW w:type="dxa" w:w="170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20,68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250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27,90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16,74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22,32 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90.0" w:type="dxa"/>
      </w:tblPr>
      <w:tblGrid>
        <w:gridCol w:w="5218"/>
        <w:gridCol w:w="5218"/>
      </w:tblGrid>
      <w:tr>
        <w:trPr>
          <w:trHeight w:hRule="exact" w:val="280"/>
        </w:trPr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76 – 23/01/2015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19050</wp:posOffset>
            </wp:positionH>
            <wp:positionV relativeFrom="page">
              <wp:posOffset>10003790</wp:posOffset>
            </wp:positionV>
            <wp:extent cx="7562850" cy="68960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8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OBS.: AOS USUÁRIOS QUE SE ABASTECEM COM ÁGUA DE POÇO SEMI-ARTESIANO OU </w:t>
      </w:r>
    </w:p>
    <w:p>
      <w:pPr>
        <w:autoSpaceDN w:val="0"/>
        <w:autoSpaceDE w:val="0"/>
        <w:widowControl/>
        <w:spacing w:line="197" w:lineRule="auto" w:before="52" w:after="298"/>
        <w:ind w:left="138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ARTESIANO PRÓPRIO E QUE UTILIZAM A REDE COLETORA PÚBLICA DE ESGOTO: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2.0" w:type="dxa"/>
      </w:tblPr>
      <w:tblGrid>
        <w:gridCol w:w="2087"/>
        <w:gridCol w:w="2087"/>
        <w:gridCol w:w="2087"/>
        <w:gridCol w:w="2087"/>
        <w:gridCol w:w="2087"/>
      </w:tblGrid>
      <w:tr>
        <w:trPr>
          <w:trHeight w:hRule="exact" w:val="302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DOMICILIAR E DE LOGRADOUROS PÚBLICOS </w:t>
            </w:r>
          </w:p>
        </w:tc>
      </w:tr>
      <w:tr>
        <w:trPr>
          <w:trHeight w:hRule="exact" w:val="304"/>
        </w:trPr>
        <w:tc>
          <w:tcPr>
            <w:tcW w:type="dxa" w:w="227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40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0"/>
        </w:trPr>
        <w:tc>
          <w:tcPr>
            <w:tcW w:type="dxa" w:w="2087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15,81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1,77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35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50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4,63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5,68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75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6,71 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72.0" w:type="dxa"/>
      </w:tblPr>
      <w:tblGrid>
        <w:gridCol w:w="2087"/>
        <w:gridCol w:w="2087"/>
        <w:gridCol w:w="2087"/>
        <w:gridCol w:w="2087"/>
        <w:gridCol w:w="2087"/>
      </w:tblGrid>
      <w:tr>
        <w:trPr>
          <w:trHeight w:hRule="exact" w:val="300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06"/>
        </w:trPr>
        <w:tc>
          <w:tcPr>
            <w:tcW w:type="dxa" w:w="227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40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0"/>
        </w:trPr>
        <w:tc>
          <w:tcPr>
            <w:tcW w:type="dxa" w:w="2087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12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18,82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25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45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3,35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70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4,63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6,71 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72.0" w:type="dxa"/>
      </w:tblPr>
      <w:tblGrid>
        <w:gridCol w:w="2087"/>
        <w:gridCol w:w="2087"/>
        <w:gridCol w:w="2087"/>
        <w:gridCol w:w="2087"/>
        <w:gridCol w:w="2087"/>
      </w:tblGrid>
      <w:tr>
        <w:trPr>
          <w:trHeight w:hRule="exact" w:val="302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02"/>
        </w:trPr>
        <w:tc>
          <w:tcPr>
            <w:tcW w:type="dxa" w:w="227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40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2"/>
        </w:trPr>
        <w:tc>
          <w:tcPr>
            <w:tcW w:type="dxa" w:w="2087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25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151,34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100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7,58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150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9,90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151 a 250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11,98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-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16,51 </w:t>
            </w:r>
          </w:p>
        </w:tc>
      </w:tr>
    </w:tbl>
    <w:p>
      <w:pPr>
        <w:autoSpaceDN w:val="0"/>
        <w:autoSpaceDE w:val="0"/>
        <w:widowControl/>
        <w:spacing w:line="1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90.0" w:type="dxa"/>
      </w:tblPr>
      <w:tblGrid>
        <w:gridCol w:w="5218"/>
        <w:gridCol w:w="5218"/>
      </w:tblGrid>
      <w:tr>
        <w:trPr>
          <w:trHeight w:hRule="exact" w:val="280"/>
        </w:trPr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76 – 23/01/2015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19050</wp:posOffset>
            </wp:positionH>
            <wp:positionV relativeFrom="page">
              <wp:posOffset>10003790</wp:posOffset>
            </wp:positionV>
            <wp:extent cx="7562850" cy="68960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2.0" w:type="dxa"/>
      </w:tblPr>
      <w:tblGrid>
        <w:gridCol w:w="2087"/>
        <w:gridCol w:w="2087"/>
        <w:gridCol w:w="2087"/>
        <w:gridCol w:w="2087"/>
        <w:gridCol w:w="2087"/>
      </w:tblGrid>
      <w:tr>
        <w:trPr>
          <w:trHeight w:hRule="exact" w:val="302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ESGOTO TRATADO </w:t>
            </w:r>
          </w:p>
        </w:tc>
      </w:tr>
      <w:tr>
        <w:trPr>
          <w:trHeight w:hRule="exact" w:val="302"/>
        </w:trPr>
        <w:tc>
          <w:tcPr>
            <w:tcW w:type="dxa" w:w="227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40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0"/>
        </w:trPr>
        <w:tc>
          <w:tcPr>
            <w:tcW w:type="dxa" w:w="2087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250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151,34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251 a 1.000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0,25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1.001 a 2.000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0,39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2.001 a 3.000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0,55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3.001 a 4.000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0,60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4.001 a 5.000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0,65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5.001 a 10.000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0,89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10.000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1,04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Coleta e Afastamento de Esgoto correspondem a 60% das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os valores das Tarifas de Coleta, Afastamento e Tratamento de Esgoto </w:t>
      </w:r>
    </w:p>
    <w:p>
      <w:pPr>
        <w:autoSpaceDN w:val="0"/>
        <w:autoSpaceDE w:val="0"/>
        <w:widowControl/>
        <w:spacing w:line="197" w:lineRule="auto" w:before="52" w:after="0"/>
        <w:ind w:left="138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correspondem a 80% das Tarifas de Água. </w:t>
      </w:r>
    </w:p>
    <w:p>
      <w:pPr>
        <w:autoSpaceDN w:val="0"/>
        <w:tabs>
          <w:tab w:pos="10322" w:val="left"/>
        </w:tabs>
        <w:autoSpaceDE w:val="0"/>
        <w:widowControl/>
        <w:spacing w:line="197" w:lineRule="auto" w:before="7948" w:after="0"/>
        <w:ind w:left="138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76 – 23/01/2015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19050</wp:posOffset>
            </wp:positionH>
            <wp:positionV relativeFrom="page">
              <wp:posOffset>10003790</wp:posOffset>
            </wp:positionV>
            <wp:extent cx="7562850" cy="68960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17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- MARÇO 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2.0" w:type="dxa"/>
      </w:tblPr>
      <w:tblGrid>
        <w:gridCol w:w="3479"/>
        <w:gridCol w:w="3479"/>
        <w:gridCol w:w="3479"/>
      </w:tblGrid>
      <w:tr>
        <w:trPr>
          <w:trHeight w:hRule="exact" w:val="302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 SERVIÇO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890"/>
        </w:trPr>
        <w:tc>
          <w:tcPr>
            <w:tcW w:type="dxa" w:w="1134"/>
            <w:vMerge w:val="restart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6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Lançamento, pelo usuário, de esgotos domésticos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ETE - Estação de Tratamento de Esgoto, através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limpa-fossa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7,37/m³ </w:t>
            </w:r>
          </w:p>
        </w:tc>
      </w:tr>
      <w:tr>
        <w:trPr>
          <w:trHeight w:hRule="exact" w:val="888"/>
        </w:trPr>
        <w:tc>
          <w:tcPr>
            <w:tcW w:type="dxa" w:w="3479"/>
            <w:vMerge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Lançamento, pelo usuário, de esgotos industriais na ETE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Estação de Tratamento de Esgoto, através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limpa-fossa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8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11,20/m³ </w:t>
            </w:r>
          </w:p>
        </w:tc>
      </w:tr>
      <w:tr>
        <w:trPr>
          <w:trHeight w:hRule="exact" w:val="600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à rede pública, com o fornecimento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e demais materiais pela SANEBAVI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348,25 </w:t>
            </w:r>
          </w:p>
        </w:tc>
      </w:tr>
      <w:tr>
        <w:trPr>
          <w:trHeight w:hRule="exact" w:val="594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à rede pública, com fornecimento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materiais pela SANEBAVI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461,34 </w:t>
            </w:r>
          </w:p>
        </w:tc>
      </w:tr>
      <w:tr>
        <w:trPr>
          <w:trHeight w:hRule="exact" w:val="596"/>
        </w:trPr>
        <w:tc>
          <w:tcPr>
            <w:tcW w:type="dxa" w:w="113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56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água à rede pública, sem 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do hidrômetro.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287,34 </w:t>
            </w:r>
          </w:p>
        </w:tc>
      </w:tr>
      <w:tr>
        <w:trPr>
          <w:trHeight w:hRule="exact" w:val="300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Esgoto à rede pública de esgoto.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287,34 </w:t>
            </w:r>
          </w:p>
        </w:tc>
      </w:tr>
      <w:tr>
        <w:trPr>
          <w:trHeight w:hRule="exact" w:val="306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sem alteração da ligação.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95,78 </w:t>
            </w:r>
          </w:p>
        </w:tc>
      </w:tr>
      <w:tr>
        <w:trPr>
          <w:trHeight w:hRule="exact" w:val="304"/>
        </w:trPr>
        <w:tc>
          <w:tcPr>
            <w:tcW w:type="dxa" w:w="113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56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de água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71,85 </w:t>
            </w:r>
          </w:p>
        </w:tc>
      </w:tr>
      <w:tr>
        <w:trPr>
          <w:trHeight w:hRule="exact" w:val="300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(no cavalete)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71,85 </w:t>
            </w:r>
          </w:p>
        </w:tc>
      </w:tr>
      <w:tr>
        <w:trPr>
          <w:trHeight w:hRule="exact" w:val="304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(no passeio ou rua)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143,67 </w:t>
            </w:r>
          </w:p>
        </w:tc>
      </w:tr>
      <w:tr>
        <w:trPr>
          <w:trHeight w:hRule="exact" w:val="306"/>
        </w:trPr>
        <w:tc>
          <w:tcPr>
            <w:tcW w:type="dxa" w:w="113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56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de água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127,69 </w:t>
            </w:r>
          </w:p>
        </w:tc>
      </w:tr>
      <w:tr>
        <w:trPr>
          <w:trHeight w:hRule="exact" w:val="300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por caminhão (por m³)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17,57 </w:t>
            </w:r>
          </w:p>
        </w:tc>
      </w:tr>
      <w:tr>
        <w:trPr>
          <w:trHeight w:hRule="exact" w:val="302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bruta por caminhão (por m³)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12,78 </w:t>
            </w:r>
          </w:p>
        </w:tc>
      </w:tr>
      <w:tr>
        <w:trPr>
          <w:trHeight w:hRule="exact" w:val="304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(por viagem) de água tratada ou bruta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222,02 </w:t>
            </w:r>
          </w:p>
        </w:tc>
      </w:tr>
      <w:tr>
        <w:trPr>
          <w:trHeight w:hRule="exact" w:val="596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Capacidade de transporte por m³ - Caminhão com 6.500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litros - Água Tratada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337,62 </w:t>
            </w:r>
          </w:p>
        </w:tc>
      </w:tr>
      <w:tr>
        <w:trPr>
          <w:trHeight w:hRule="exact" w:val="596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Capacidade de transporte por m³ - Caminhão com 6.500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litros - Água Bruta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306,50 </w:t>
            </w:r>
          </w:p>
        </w:tc>
      </w:tr>
      <w:tr>
        <w:trPr>
          <w:trHeight w:hRule="exact" w:val="598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Capacidade de transporte por m³ - Caminhão com 8.000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litros - Água Tratada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363,96 </w:t>
            </w:r>
          </w:p>
        </w:tc>
      </w:tr>
      <w:tr>
        <w:trPr>
          <w:trHeight w:hRule="exact" w:val="592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Capacidade de transporte por m³ - Caminhão com 8.000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litros - Água Bruta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325,66 </w:t>
            </w:r>
          </w:p>
        </w:tc>
      </w:tr>
      <w:tr>
        <w:trPr>
          <w:trHeight w:hRule="exact" w:val="308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75,02 </w:t>
            </w:r>
          </w:p>
        </w:tc>
      </w:tr>
      <w:tr>
        <w:trPr>
          <w:trHeight w:hRule="exact" w:val="302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Revisão de Categoria/Econômica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17,57 </w:t>
            </w:r>
          </w:p>
        </w:tc>
      </w:tr>
      <w:tr>
        <w:trPr>
          <w:trHeight w:hRule="exact" w:val="300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Revisão do Consumo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17,57 </w:t>
            </w:r>
          </w:p>
        </w:tc>
      </w:tr>
      <w:tr>
        <w:trPr>
          <w:trHeight w:hRule="exact" w:val="302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Desobstrução de Esgotos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67,05 </w:t>
            </w:r>
          </w:p>
        </w:tc>
      </w:tr>
      <w:tr>
        <w:trPr>
          <w:trHeight w:hRule="exact" w:val="308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Ajustamento em Poço de Inspeção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108,55 </w:t>
            </w:r>
          </w:p>
        </w:tc>
      </w:tr>
      <w:tr>
        <w:trPr>
          <w:trHeight w:hRule="exact" w:val="300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36,70 </w:t>
            </w:r>
          </w:p>
        </w:tc>
      </w:tr>
      <w:tr>
        <w:trPr>
          <w:trHeight w:hRule="exact" w:val="302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Teste de Vazamento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51,09 </w:t>
            </w:r>
          </w:p>
        </w:tc>
      </w:tr>
      <w:tr>
        <w:trPr>
          <w:trHeight w:hRule="exact" w:val="304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Físico-Química de 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146,87 </w:t>
            </w:r>
          </w:p>
        </w:tc>
      </w:tr>
      <w:tr>
        <w:trPr>
          <w:trHeight w:hRule="exact" w:val="304"/>
        </w:trPr>
        <w:tc>
          <w:tcPr>
            <w:tcW w:type="dxa" w:w="113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56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Bacteriológica de Água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76,64 </w:t>
            </w:r>
          </w:p>
        </w:tc>
      </w:tr>
      <w:tr>
        <w:trPr>
          <w:trHeight w:hRule="exact" w:val="302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Reparos em Passeio/Calçadas (por m²)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46,29 </w:t>
            </w:r>
          </w:p>
        </w:tc>
      </w:tr>
    </w:tbl>
    <w:p>
      <w:pPr>
        <w:autoSpaceDN w:val="0"/>
        <w:autoSpaceDE w:val="0"/>
        <w:widowControl/>
        <w:spacing w:line="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90.0" w:type="dxa"/>
      </w:tblPr>
      <w:tblGrid>
        <w:gridCol w:w="5218"/>
        <w:gridCol w:w="5218"/>
      </w:tblGrid>
      <w:tr>
        <w:trPr>
          <w:trHeight w:hRule="exact" w:val="280"/>
        </w:trPr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76 – 23/01/2015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19050</wp:posOffset>
            </wp:positionH>
            <wp:positionV relativeFrom="page">
              <wp:posOffset>10003790</wp:posOffset>
            </wp:positionV>
            <wp:extent cx="7562850" cy="68960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180340</wp:posOffset>
            </wp:positionV>
            <wp:extent cx="105156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2.0" w:type="dxa"/>
      </w:tblPr>
      <w:tblGrid>
        <w:gridCol w:w="3479"/>
        <w:gridCol w:w="3479"/>
        <w:gridCol w:w="3479"/>
      </w:tblGrid>
      <w:tr>
        <w:trPr>
          <w:trHeight w:hRule="exact" w:val="302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Reparos em Asfalto ou Calçamento - por m²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78,23 </w:t>
            </w:r>
          </w:p>
        </w:tc>
      </w:tr>
      <w:tr>
        <w:trPr>
          <w:trHeight w:hRule="exact" w:val="302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Tamponamento de Esgoto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63,86 </w:t>
            </w:r>
          </w:p>
        </w:tc>
      </w:tr>
      <w:tr>
        <w:trPr>
          <w:trHeight w:hRule="exact" w:val="306"/>
        </w:trPr>
        <w:tc>
          <w:tcPr>
            <w:tcW w:type="dxa" w:w="1134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56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Via de Conta (por folha)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0,89 </w:t>
            </w:r>
          </w:p>
        </w:tc>
      </w:tr>
      <w:tr>
        <w:trPr>
          <w:trHeight w:hRule="exact" w:val="300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Certidões, Atestados e Declarações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30,34 </w:t>
            </w:r>
          </w:p>
        </w:tc>
      </w:tr>
      <w:tr>
        <w:trPr>
          <w:trHeight w:hRule="exact" w:val="598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da Rede de Água e Esgoto para Loteamentos,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Loteamentos Fechados e Condomínios (por metro)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0,92 </w:t>
            </w:r>
          </w:p>
        </w:tc>
      </w:tr>
      <w:tr>
        <w:trPr>
          <w:trHeight w:hRule="exact" w:val="596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Rede de Água e Esgoto para Construção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Civil (por m²)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0,48 </w:t>
            </w:r>
          </w:p>
        </w:tc>
      </w:tr>
      <w:tr>
        <w:trPr>
          <w:trHeight w:hRule="exact" w:val="304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23,95 </w:t>
            </w:r>
          </w:p>
        </w:tc>
      </w:tr>
      <w:tr>
        <w:trPr>
          <w:trHeight w:hRule="exact" w:val="300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Revalidação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47,89 </w:t>
            </w:r>
          </w:p>
        </w:tc>
      </w:tr>
      <w:tr>
        <w:trPr>
          <w:trHeight w:hRule="exact" w:val="304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Obtenção de Diretrizes (por m²)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0,030 </w:t>
            </w:r>
          </w:p>
        </w:tc>
      </w:tr>
      <w:tr>
        <w:trPr>
          <w:trHeight w:hRule="exact" w:val="306"/>
        </w:trPr>
        <w:tc>
          <w:tcPr>
            <w:tcW w:type="dxa" w:w="113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 </w:t>
            </w:r>
          </w:p>
        </w:tc>
        <w:tc>
          <w:tcPr>
            <w:tcW w:type="dxa" w:w="56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(por metro)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3,13 </w:t>
            </w:r>
          </w:p>
        </w:tc>
      </w:tr>
      <w:tr>
        <w:trPr>
          <w:trHeight w:hRule="exact" w:val="300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de planta heliográfica (por m²)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27,14 </w:t>
            </w:r>
          </w:p>
        </w:tc>
      </w:tr>
      <w:tr>
        <w:trPr>
          <w:trHeight w:hRule="exact" w:val="304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 </w:t>
            </w:r>
          </w:p>
        </w:tc>
        <w:tc>
          <w:tcPr>
            <w:tcW w:type="dxa" w:w="5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de planta Xerográfica (por m²)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23,95 </w:t>
            </w:r>
          </w:p>
        </w:tc>
      </w:tr>
    </w:tbl>
    <w:p>
      <w:pPr>
        <w:autoSpaceDN w:val="0"/>
        <w:autoSpaceDE w:val="0"/>
        <w:widowControl/>
        <w:spacing w:line="87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90.0" w:type="dxa"/>
      </w:tblPr>
      <w:tblGrid>
        <w:gridCol w:w="5218"/>
        <w:gridCol w:w="5218"/>
      </w:tblGrid>
      <w:tr>
        <w:trPr>
          <w:trHeight w:hRule="exact" w:val="280"/>
        </w:trPr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76 – 23/01/2015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19050</wp:posOffset>
            </wp:positionH>
            <wp:positionV relativeFrom="page">
              <wp:posOffset>10003790</wp:posOffset>
            </wp:positionV>
            <wp:extent cx="7562850" cy="68960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0" w:left="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