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123, DE 15 DE JANEIRO DE 2016 </w:t>
      </w:r>
    </w:p>
    <w:p>
      <w:pPr>
        <w:autoSpaceDN w:val="0"/>
        <w:autoSpaceDE w:val="0"/>
        <w:widowControl/>
        <w:spacing w:line="245" w:lineRule="auto" w:before="934" w:after="0"/>
        <w:ind w:left="5672" w:right="133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Leme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SAECIL – Superintendência de Água e Esgotos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da Cidade de Leme e dá outras providências. </w:t>
      </w:r>
    </w:p>
    <w:p>
      <w:pPr>
        <w:autoSpaceDN w:val="0"/>
        <w:autoSpaceDE w:val="0"/>
        <w:widowControl/>
        <w:spacing w:line="245" w:lineRule="auto" w:before="930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ARES-PCJ, convertido em Contrato de Consórcio Público,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ARES-PCJ, a Cláusula 2.2, incisos “g” e “h”, do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01/2013, firmado entre a Agência Reguladora PCJ e o Município de Leme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3.323, de 30/10/2013,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foi autorizado a firmar o Convênio de Cooperação nº 01/2013,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interveniência-anuência da Superintendência de Água e Esgotos da Cidade de Leme –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delegou e transferiu o exercício das atividades de regulação e fiscalização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02/2016 - CRO, concluiu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factível o pleito de reajuste tarifário dos serviços de abastecimento de água tratada,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demais preços públicos de água e esgoto, a fim de manter 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e dar condições para garantir os compromissos e investimentos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Superintendência de Água e Esgoto da Cidade de Leme – SAECIL;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do Município de Leme,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nomeados pelo Decreto Municipal nº 6.669, de 28 de dezembro de 2015, reunidos no dia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janeiro de 2016, analisaram e aprovaram por unanimidade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02/2016 - CRO;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15 de janeiro de 2016, </w:t>
      </w:r>
    </w:p>
    <w:p>
      <w:pPr>
        <w:autoSpaceDN w:val="0"/>
        <w:autoSpaceDE w:val="0"/>
        <w:widowControl/>
        <w:spacing w:line="197" w:lineRule="auto" w:before="50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1º - Reajustar os atuais valores das Tarifas de Água e de Esgoto praticadas pela SAECIL,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de Leme, em 12,88% (doze inteiros e oitenta e oito centésimos por cento), em todas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as Categorias de Usuários e Faixas de Consumo, a partir de março de 2016.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de Esgoto praticadas pela SAECIL,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Leme, em 12,88% (doze inteiros e oitenta e oito centésimos por cento), em todas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Categorias de Usuários e Faixas de Consumo, a partir de fevereiro de 2016.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</w:t>
      </w:r>
      <w:r>
        <w:rPr>
          <w:rFonts w:ascii="Calibri" w:hAnsi="Calibri" w:eastAsia="Calibri"/>
          <w:b w:val="0"/>
          <w:i/>
          <w:color w:val="000000"/>
          <w:sz w:val="24"/>
        </w:rPr>
        <w:t>pela Resolução ARES-PCJ nº 124, de 22/01/2016)</w:t>
      </w:r>
    </w:p>
    <w:p>
      <w:pPr>
        <w:autoSpaceDN w:val="0"/>
        <w:autoSpaceDE w:val="0"/>
        <w:widowControl/>
        <w:spacing w:line="245" w:lineRule="auto" w:before="344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- Os novos valores das Tarifas de Água e Esgoto a serem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no Município de Leme, observarão as categorias e valores apresentados na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2º - Reajustar os atuais valores dos Preços Públicos dos demais serviços praticados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SAECIL, no Município de Leme, em 10,67% (dez inteiros e sessenta e sete centésimos por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cento), a partir de março de 2016.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SAECIL, no Município de Leme, em 10,67% (dez inteiros e sessenta e sete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a partir de fevereiro de 2016.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124, de </w:t>
      </w:r>
      <w:r>
        <w:rPr>
          <w:rFonts w:ascii="Calibri" w:hAnsi="Calibri" w:eastAsia="Calibri"/>
          <w:b w:val="0"/>
          <w:i/>
          <w:color w:val="000000"/>
          <w:sz w:val="24"/>
        </w:rPr>
        <w:t>22/01/2016)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- Os novos valores dos Preços Públicos e demais serviços a serem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SAECIL, no Município de Leme, estão estabelecidos na Tabela 2, do Anexo I,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34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3º - Os novos valores das Tarifas de Água e Esgoto a serem praticados pela SAECIL,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entrarão em vigor 30 (trinta) dias após a publicação desta Resolução na imprensa oficial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Município de Leme, conforme determina o art. 39, da Lei Federal nº 11.445/2007, com efetiva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aplicação a partir do mês de março de 2016.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a serem praticados pela SAECIL,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entrarão em vigor 30 (trinta) dias após 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Leme, conforme determina o art. 39, da Lei Federal nº 11.445/2007, com efetiva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aplicação a partir do mês de fevereiro de 2016.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(Redação dada pela Resolução ARES-PCJ nº </w:t>
      </w:r>
      <w:r>
        <w:rPr>
          <w:rFonts w:ascii="Calibri" w:hAnsi="Calibri" w:eastAsia="Calibri"/>
          <w:b w:val="0"/>
          <w:i/>
          <w:color w:val="000000"/>
          <w:sz w:val="24"/>
        </w:rPr>
        <w:t>124, de 22/01/2016)</w:t>
      </w:r>
    </w:p>
    <w:p>
      <w:pPr>
        <w:autoSpaceDN w:val="0"/>
        <w:autoSpaceDE w:val="0"/>
        <w:widowControl/>
        <w:spacing w:line="245" w:lineRule="auto" w:before="346" w:after="0"/>
        <w:ind w:left="1418" w:right="133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Superintendência de Água e Esgotos da Cidade de Leme, obedecerá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e medições e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das respectivas Contas/Faturas com novos os valores, ora reajustados. </w:t>
      </w:r>
    </w:p>
    <w:p>
      <w:pPr>
        <w:autoSpaceDN w:val="0"/>
        <w:autoSpaceDE w:val="0"/>
        <w:widowControl/>
        <w:spacing w:line="197" w:lineRule="auto" w:before="5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2" w:after="0"/>
        <w:ind w:left="1418" w:right="13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SAECIL – Superintendência de Água e Esgotos da 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e, através de mensagens em suas Contas/Faturas, informará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valores foram reajustados e a data de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608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autoSpaceDE w:val="0"/>
        <w:widowControl/>
        <w:spacing w:line="197" w:lineRule="auto" w:before="96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3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0" w:lineRule="auto" w:before="600" w:after="6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123, DE 15 DE JANEIRO DE 2016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strike/>
          <w:color w:val="000000"/>
          <w:sz w:val="24"/>
        </w:rPr>
        <w:t>TABELA 1 – VALORES DAS TARIFAS DE ÁGUA E ESGOTO SANITÁRIO - MARÇO/2016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124, de 22/01/2016)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55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1,13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1,26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1,43 </w:t>
            </w:r>
          </w:p>
        </w:tc>
      </w:tr>
      <w:tr>
        <w:trPr>
          <w:trHeight w:hRule="exact" w:val="304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Obs.: A partir de 30 m³ serão cobrados valores das tarifas da Categoria Residencial (normal)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255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552"/>
            </w:tblGrid>
            <w:tr>
              <w:trPr>
                <w:trHeight w:hRule="exact" w:val="868"/>
              </w:trPr>
              <w:tc>
                <w:tcPr>
                  <w:tcW w:type="dxa" w:w="254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134"/>
            <w:vMerge w:val="restart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34"/>
            </w:tblGrid>
            <w:tr>
              <w:trPr>
                <w:trHeight w:hRule="exact" w:val="868"/>
              </w:trPr>
              <w:tc>
                <w:tcPr>
                  <w:tcW w:type="dxa" w:w="1122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208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25,75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3,86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7,10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5,33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10,59 </w:t>
            </w:r>
          </w:p>
        </w:tc>
      </w:tr>
    </w:tbl>
    <w:p>
      <w:pPr>
        <w:autoSpaceDN w:val="0"/>
        <w:autoSpaceDE w:val="0"/>
        <w:widowControl/>
        <w:spacing w:line="197" w:lineRule="auto" w:before="7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93,13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69,85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7,18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6,55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10,17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8,65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11,21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8,41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11,75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8,80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04"/>
        </w:trPr>
        <w:tc>
          <w:tcPr>
            <w:tcW w:type="dxa" w:w="255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93,13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69,85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79,16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1.000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8,24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7,01 </w:t>
            </w:r>
          </w:p>
        </w:tc>
      </w:tr>
    </w:tbl>
    <w:p>
      <w:pPr>
        <w:autoSpaceDN w:val="0"/>
        <w:autoSpaceDE w:val="0"/>
        <w:widowControl/>
        <w:spacing w:line="8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04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4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25,95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22,06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4,79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5,56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4,18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</w:tr>
    </w:tbl>
    <w:p>
      <w:pPr>
        <w:autoSpaceDN w:val="0"/>
        <w:autoSpaceDE w:val="0"/>
        <w:widowControl/>
        <w:spacing w:line="197" w:lineRule="auto" w:before="260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5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FILANTROPICAS </w:t>
            </w:r>
          </w:p>
        </w:tc>
      </w:tr>
      <w:tr>
        <w:trPr>
          <w:trHeight w:hRule="exact" w:val="302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8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23,02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9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02"/>
        </w:trPr>
        <w:tc>
          <w:tcPr>
            <w:tcW w:type="dxa" w:w="907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PRÉDIOS MUNICIPAIS </w:t>
            </w:r>
          </w:p>
        </w:tc>
      </w:tr>
      <w:tr>
        <w:trPr>
          <w:trHeight w:hRule="exact" w:val="304"/>
        </w:trPr>
        <w:tc>
          <w:tcPr>
            <w:tcW w:type="dxa" w:w="255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596"/>
        </w:trPr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2088"/>
            <w:vMerge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Afast.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34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23,02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17,27 </w:t>
            </w:r>
          </w:p>
        </w:tc>
        <w:tc>
          <w:tcPr>
            <w:tcW w:type="dxa" w:w="19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19,57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2,52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3,23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3,66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3,38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3,83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4,50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</w:tr>
    </w:tbl>
    <w:p>
      <w:pPr>
        <w:autoSpaceDN w:val="0"/>
        <w:autoSpaceDE w:val="0"/>
        <w:widowControl/>
        <w:spacing w:line="197" w:lineRule="auto" w:before="56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6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0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123, DE 15 DE JANEIRO DE 2016 </w:t>
      </w:r>
    </w:p>
    <w:p>
      <w:pPr>
        <w:autoSpaceDN w:val="0"/>
        <w:autoSpaceDE w:val="0"/>
        <w:widowControl/>
        <w:spacing w:line="197" w:lineRule="auto" w:before="346" w:after="0"/>
        <w:ind w:left="0" w:right="545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84"/>
        <w:ind w:left="0" w:right="319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3479"/>
        <w:gridCol w:w="3479"/>
        <w:gridCol w:w="3479"/>
      </w:tblGrid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ITEM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70,35 </w:t>
            </w:r>
          </w:p>
        </w:tc>
      </w:tr>
      <w:tr>
        <w:trPr>
          <w:trHeight w:hRule="exact" w:val="292"/>
        </w:trPr>
        <w:tc>
          <w:tcPr>
            <w:tcW w:type="dxa" w:w="750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*1.1 </w:t>
            </w:r>
          </w:p>
        </w:tc>
        <w:tc>
          <w:tcPr>
            <w:tcW w:type="dxa" w:w="745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de PVC ou de ferro para Caixa Padrão </w:t>
            </w:r>
          </w:p>
        </w:tc>
        <w:tc>
          <w:tcPr>
            <w:tcW w:type="dxa" w:w="958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50"/>
        </w:trPr>
        <w:tc>
          <w:tcPr>
            <w:tcW w:type="dxa" w:w="3479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instalação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conforme manual de instalação da SAECIL. </w:t>
            </w:r>
          </w:p>
        </w:tc>
        <w:tc>
          <w:tcPr>
            <w:tcW w:type="dxa" w:w="3479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*1.2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Padrão para os demais casos não descritos no item 1.1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70,35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174,94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4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284,16 </w:t>
            </w:r>
          </w:p>
        </w:tc>
      </w:tr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245,42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74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354,69 </w:t>
            </w:r>
          </w:p>
        </w:tc>
      </w:tr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sem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245,42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rede na calçada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140,85 </w:t>
            </w:r>
          </w:p>
        </w:tc>
      </w:tr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74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rede na calçada </w:t>
            </w:r>
          </w:p>
        </w:tc>
        <w:tc>
          <w:tcPr>
            <w:tcW w:type="dxa" w:w="9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140,85 </w:t>
            </w:r>
          </w:p>
        </w:tc>
      </w:tr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completa com asfalto - até 8 metros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354,69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canalização de água sem cavalete e sem asfalto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174,94 </w:t>
            </w:r>
          </w:p>
        </w:tc>
      </w:tr>
      <w:tr>
        <w:trPr>
          <w:trHeight w:hRule="exact" w:val="294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canalização de água com cavalete e asfalto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354,69 </w:t>
            </w:r>
          </w:p>
        </w:tc>
      </w:tr>
      <w:tr>
        <w:trPr>
          <w:trHeight w:hRule="exact" w:val="294"/>
        </w:trPr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padrão com distância superior à 1 (um) metro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70,35 </w:t>
            </w:r>
          </w:p>
        </w:tc>
      </w:tr>
      <w:tr>
        <w:trPr>
          <w:trHeight w:hRule="exact" w:val="546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acrescida a importância de R$ 13,62 (doze reais e trinta e um centavos) por metro linear,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arredondando a fração para maior </w:t>
            </w:r>
          </w:p>
        </w:tc>
      </w:tr>
      <w:tr>
        <w:trPr>
          <w:trHeight w:hRule="exact" w:val="546"/>
        </w:trPr>
        <w:tc>
          <w:tcPr>
            <w:tcW w:type="dxa" w:w="7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74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sem asfalto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da empresa executora da obra no prazo de garantia </w:t>
            </w:r>
          </w:p>
        </w:tc>
        <w:tc>
          <w:tcPr>
            <w:tcW w:type="dxa" w:w="9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554,91 </w:t>
            </w:r>
          </w:p>
        </w:tc>
      </w:tr>
      <w:tr>
        <w:trPr>
          <w:trHeight w:hRule="exact" w:val="548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com asfalto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 da empresa executora da obra no prazo de garantia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812,78 </w:t>
            </w:r>
          </w:p>
        </w:tc>
      </w:tr>
      <w:tr>
        <w:trPr>
          <w:trHeight w:hRule="exact" w:val="292"/>
        </w:trPr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da SAECIL entregue no Município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312,39 </w:t>
            </w:r>
          </w:p>
        </w:tc>
      </w:tr>
      <w:tr>
        <w:trPr>
          <w:trHeight w:hRule="exact" w:val="548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interesse social pode-se haver, desde que justificadamente, redução e/ou isenção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pagamento deste valor </w:t>
            </w:r>
          </w:p>
        </w:tc>
      </w:tr>
      <w:tr>
        <w:trPr>
          <w:trHeight w:hRule="exact" w:val="292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a ser retirado pelo requisitante por m³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15,72 </w:t>
            </w:r>
          </w:p>
        </w:tc>
      </w:tr>
      <w:tr>
        <w:trPr>
          <w:trHeight w:hRule="exact" w:val="294"/>
        </w:trPr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esgoto na ligação Residencial (calçada) até 60 minutos serviços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R$ 25,43 </w:t>
            </w:r>
          </w:p>
        </w:tc>
      </w:tr>
      <w:tr>
        <w:trPr>
          <w:trHeight w:hRule="exact" w:val="294"/>
        </w:trPr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esgoto na ligação Comercial (calçada) até 60 minutos de serviços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105,66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R$ 25,52 </w:t>
            </w:r>
          </w:p>
        </w:tc>
      </w:tr>
      <w:tr>
        <w:trPr>
          <w:trHeight w:hRule="exact" w:val="292"/>
        </w:trPr>
        <w:tc>
          <w:tcPr>
            <w:tcW w:type="dxa" w:w="7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esgoto na ligação Industrial (calçada) até 60 minutos de serviços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146,47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Após 60 minutos será cobrada hora/homem no valor de R$ 25,52 </w:t>
            </w:r>
          </w:p>
        </w:tc>
      </w:tr>
      <w:tr>
        <w:trPr>
          <w:trHeight w:hRule="exact" w:val="548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terreno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125 m²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44,48 </w:t>
            </w:r>
          </w:p>
        </w:tc>
      </w:tr>
      <w:tr>
        <w:trPr>
          <w:trHeight w:hRule="exact" w:val="548"/>
        </w:trPr>
        <w:tc>
          <w:tcPr>
            <w:tcW w:type="dxa" w:w="750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7450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terreno acima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125 m² (por m² excedente) </w:t>
            </w:r>
          </w:p>
        </w:tc>
        <w:tc>
          <w:tcPr>
            <w:tcW w:type="dxa" w:w="95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</w:tr>
      <w:tr>
        <w:trPr>
          <w:trHeight w:hRule="exact" w:val="546"/>
        </w:trPr>
        <w:tc>
          <w:tcPr>
            <w:tcW w:type="dxa" w:w="7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22 </w:t>
            </w:r>
          </w:p>
        </w:tc>
        <w:tc>
          <w:tcPr>
            <w:tcW w:type="dxa" w:w="74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agua,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descritivos em lote de terreno de até 125 m² (por lote) </w:t>
            </w:r>
          </w:p>
        </w:tc>
        <w:tc>
          <w:tcPr>
            <w:tcW w:type="dxa" w:w="9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51,04 </w:t>
            </w:r>
          </w:p>
        </w:tc>
      </w:tr>
    </w:tbl>
    <w:p>
      <w:pPr>
        <w:autoSpaceDN w:val="0"/>
        <w:autoSpaceDE w:val="0"/>
        <w:widowControl/>
        <w:spacing w:line="197" w:lineRule="auto" w:before="2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7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3479"/>
        <w:gridCol w:w="3479"/>
        <w:gridCol w:w="3479"/>
      </w:tblGrid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22.1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esgoto,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descritivos em lote de terreno de até 125 m² (por lote)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51,04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galerias de aguas pluviais,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memoriais descritivos em lote de terreno de até 125 m² (por lote)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51,04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agua,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descritivos em lote de terreno acima de 125 m² (por m² excedente)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0,58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23.1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redes de esgoto,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descritivos em lote de terreno acima de 125 m² (por m² excedente)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0,58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23.2 </w:t>
            </w:r>
          </w:p>
        </w:tc>
        <w:tc>
          <w:tcPr>
            <w:tcW w:type="dxa" w:w="745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galerias de aguas pluviais,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memoriais descritivos em lote de terreno acima de 125 m² (por m² excedente) </w:t>
            </w:r>
          </w:p>
        </w:tc>
        <w:tc>
          <w:tcPr>
            <w:tcW w:type="dxa" w:w="95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0,58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até 125 m²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44,48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acima de 125 m² (por m² excedente)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</w:tr>
      <w:tr>
        <w:trPr>
          <w:trHeight w:hRule="exact" w:val="548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projeto, memoriais descritivos de edifícios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unidades de até 70 m² (por unidade) </w:t>
            </w:r>
          </w:p>
        </w:tc>
        <w:tc>
          <w:tcPr>
            <w:tcW w:type="dxa" w:w="9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19,57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84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(Acima de 70 m² por m² excedente R$ 1,05)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fiscalização e aprovação de instalações de redes de água e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(por lote) </w:t>
            </w:r>
          </w:p>
        </w:tc>
        <w:tc>
          <w:tcPr>
            <w:tcW w:type="dxa" w:w="9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51,52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emissão de habite-se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28,87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em virtude de corte (por m², mínimo de 1 m²) </w:t>
            </w:r>
          </w:p>
        </w:tc>
        <w:tc>
          <w:tcPr>
            <w:tcW w:type="dxa" w:w="9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54,78 </w:t>
            </w:r>
          </w:p>
        </w:tc>
      </w:tr>
      <w:tr>
        <w:trPr>
          <w:trHeight w:hRule="exact" w:val="290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84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Obra/Hora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Operador de Retroescavadeira e Escavadeira Hidráulica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29,35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Motorista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25,43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Pedreiro </w:t>
            </w:r>
          </w:p>
        </w:tc>
        <w:tc>
          <w:tcPr>
            <w:tcW w:type="dxa" w:w="9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24,52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 Encanador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25,43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Oficial de Manutenção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24,52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840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Horas de Máquinas e caminhões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Retroescavadeira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143,47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Escavadeira Hidráulica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295,79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Caminhão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143,47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Caminhão Munck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295,79 </w:t>
            </w:r>
          </w:p>
        </w:tc>
      </w:tr>
      <w:tr>
        <w:trPr>
          <w:trHeight w:hRule="exact" w:val="292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Carreta Prancha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295,79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Sucção de fossa com caminhão hidro vácuo de 3m³ (por viagem)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266,12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provisória para diversos fins (até 30 dias) </w:t>
            </w:r>
          </w:p>
        </w:tc>
        <w:tc>
          <w:tcPr>
            <w:tcW w:type="dxa" w:w="9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162,65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da ligação ou Reativação da ligação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39,97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Inspeções e vistorias de instalações requeridas pelo Interessado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por desgaste natural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3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6"/>
        </w:trPr>
        <w:tc>
          <w:tcPr>
            <w:tcW w:type="dxa" w:w="85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**36.1 </w:t>
            </w:r>
          </w:p>
        </w:tc>
        <w:tc>
          <w:tcPr>
            <w:tcW w:type="dxa" w:w="74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de proteção para hidrômetro e Kit de conexões para Caixa Padrão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serem utilizadas exclusivamente em conformidade ao item 1.1 </w:t>
            </w:r>
          </w:p>
        </w:tc>
        <w:tc>
          <w:tcPr>
            <w:tcW w:type="dxa" w:w="956"/>
            <w:vMerge w:val="restart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8"/>
        </w:trPr>
        <w:tc>
          <w:tcPr>
            <w:tcW w:type="dxa" w:w="3479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instalação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conforme manual de instalação da SAECIL. </w:t>
            </w:r>
          </w:p>
        </w:tc>
        <w:tc>
          <w:tcPr>
            <w:tcW w:type="dxa" w:w="3479"/>
            <w:vMerge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74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Descarte de esgoto domiciliar na Estação de Tratamento de Esgoto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próprio (por m³) </w:t>
            </w:r>
          </w:p>
        </w:tc>
        <w:tc>
          <w:tcPr>
            <w:tcW w:type="dxa" w:w="9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13,36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840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e ou Esgoto acima de 8 metros lineares, será cobrado 1/8 do valor da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cada metro adicional </w:t>
            </w:r>
          </w:p>
        </w:tc>
      </w:tr>
    </w:tbl>
    <w:p>
      <w:pPr>
        <w:autoSpaceDN w:val="0"/>
        <w:autoSpaceDE w:val="0"/>
        <w:widowControl/>
        <w:spacing w:line="197" w:lineRule="auto" w:before="1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8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4.0" w:type="dxa"/>
      </w:tblPr>
      <w:tblGrid>
        <w:gridCol w:w="3479"/>
        <w:gridCol w:w="3479"/>
        <w:gridCol w:w="3479"/>
      </w:tblGrid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de vazamentos internos com equipamento específico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166,01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Nota: </w:t>
            </w:r>
          </w:p>
        </w:tc>
        <w:tc>
          <w:tcPr>
            <w:tcW w:type="dxa" w:w="8220"/>
            <w:gridSpan w:val="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preços de materiais empregados pela SAECIL na execução de qualquer serviço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de acordo com o valor de custo acrescido de 20% de Taxa de Administração.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3479"/>
        <w:gridCol w:w="3479"/>
        <w:gridCol w:w="3479"/>
      </w:tblGrid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declarações: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Uma lauda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28,14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Por lauda excedente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8,13 </w:t>
            </w:r>
          </w:p>
        </w:tc>
      </w:tr>
      <w:tr>
        <w:trPr>
          <w:trHeight w:hRule="exact" w:val="294"/>
        </w:trPr>
        <w:tc>
          <w:tcPr>
            <w:tcW w:type="dxa" w:w="3479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Buscas por ano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28,14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1,49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1,69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19"/>
        <w:gridCol w:w="5219"/>
      </w:tblGrid>
      <w:tr>
        <w:trPr>
          <w:trHeight w:hRule="exact" w:val="546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MULTAS PELAS INFRAÇÕES E DISPOSIÇÕES DO REGULAMENTO DE SERVIÇOS ABAIXO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RELACIONADOS, SERÃO COBRADAS MULTAS COMO SEGUE: </w:t>
            </w:r>
          </w:p>
        </w:tc>
      </w:tr>
      <w:tr>
        <w:trPr>
          <w:trHeight w:hRule="exact" w:val="294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0,5 (MEIO) SALÁRIO MÍNIMO PARA AS SEGUINTES INFRAÇÕES: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Impedimento do acesso para inspeção de rede interna e hidrômetro por servidores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SAECIL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injetores ou bombas de sucção na rede interna ou ramal de água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da Caixa Padrão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ou Impedimento da Caixa Gordura ou Inspeção </w:t>
            </w:r>
          </w:p>
        </w:tc>
      </w:tr>
      <w:tr>
        <w:trPr>
          <w:trHeight w:hRule="exact" w:val="29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Divisão de consumo por mais de 1 hidrômetro </w:t>
            </w:r>
          </w:p>
        </w:tc>
      </w:tr>
      <w:tr>
        <w:trPr>
          <w:trHeight w:hRule="exact" w:val="2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Caixa de Areia ou Decantação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Obstrução de Caixa de Galeria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de esgoto não proveniente do abastecimento da SAECIL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a redes ou estruturas sob a responsabilidade da SAECIL, além da multa será cobrada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somatória dos valores necessários para o reparo do dano praticado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domiciliar não adequada ao Padrão SAECIL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Lavagens de calçadas ou veículos durante período determinado pela SAECIL para redução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consumo </w:t>
            </w:r>
          </w:p>
        </w:tc>
      </w:tr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8222"/>
            <w:tcBorders>
              <w:start w:sz="8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8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Derivação clandestina de um para outro prédio, ainda que do mesmo proprietário.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multa aplica-se a todos os envolvidos </w:t>
            </w:r>
          </w:p>
        </w:tc>
      </w:tr>
      <w:tr>
        <w:trPr>
          <w:trHeight w:hRule="exact" w:val="294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1 (UM) SALÁRIO MÍNIMO PARA AS SEGUINTES INFRAÇÕES: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Rompimento do selo do hidrômetro ou religação de água por conta própria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Intervenção indevida nos ramais de derivação ou coletor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Retirada ou violação do hidrômetro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8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Utilização de ponto de água de logradouros públicos, sem autorização expressa da SAECIL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águas pluviais na canalização de esgotos sanitários ou interligações dos dois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sistemas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8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resíduos sólidos que venham a comprometer os emissários de esgotos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Manobra de registro da rede externa sem autorização expressa da SAECIL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Emprego de qualquer meio com o intuito de fraudar o registro do consumo de água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Danificação ou utilização de hidrantes para fins que não sejam de calamidade pública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autorização expressa da SAECIL </w:t>
            </w:r>
          </w:p>
        </w:tc>
      </w:tr>
    </w:tbl>
    <w:p>
      <w:pPr>
        <w:autoSpaceDN w:val="0"/>
        <w:autoSpaceDE w:val="0"/>
        <w:widowControl/>
        <w:spacing w:line="197" w:lineRule="auto" w:before="55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9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28" w:bottom="1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180340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5219"/>
        <w:gridCol w:w="5219"/>
      </w:tblGrid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obras e serviços em desacordo com as determinações técnicas da SAECIL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das Normas Técnicas Brasileiras (ABNT) </w:t>
            </w:r>
          </w:p>
        </w:tc>
      </w:tr>
      <w:tr>
        <w:trPr>
          <w:trHeight w:hRule="exact" w:val="292"/>
        </w:trPr>
        <w:tc>
          <w:tcPr>
            <w:tcW w:type="dxa" w:w="90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DE 5 (CINCO) SALÁRIOS MÍNIMOS PARA AS SEGUINTES INFRAÇÕES: </w:t>
            </w:r>
          </w:p>
        </w:tc>
      </w:tr>
      <w:tr>
        <w:trPr>
          <w:trHeight w:hRule="exact" w:val="548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Lançamento na rede pública de resíduos líquidos que, por suas características, exijam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tratamento prévio </w:t>
            </w:r>
          </w:p>
        </w:tc>
      </w:tr>
      <w:tr>
        <w:trPr>
          <w:trHeight w:hRule="exact" w:val="54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Danos às adutoras, sub - adutoras, emissários, galerias de águas pluviais ou qualquer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equipamento da rede de distribuição, coleta e drenagem da SAECIL </w:t>
            </w:r>
          </w:p>
        </w:tc>
      </w:tr>
      <w:tr>
        <w:trPr>
          <w:trHeight w:hRule="exact" w:val="55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Início de obra de instalação de água e esgoto em loteamento ou agrupamento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edificações sem autorização da SAECIL </w:t>
            </w:r>
          </w:p>
        </w:tc>
      </w:tr>
      <w:tr>
        <w:trPr>
          <w:trHeight w:hRule="exact" w:val="54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Alteração do projeto de instalação de água ou esgoto em loteamentos ou agrupamentos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edificações sem prévia autorização da SAECIL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0438"/>
      </w:tblGrid>
      <w:tr>
        <w:trPr>
          <w:trHeight w:hRule="exact" w:val="546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1º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A aplicação das multas acima referidas, não desobriga o usuário da correção da irregularidade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que deu origem a punição.</w:t>
            </w:r>
          </w:p>
        </w:tc>
      </w:tr>
      <w:tr>
        <w:trPr>
          <w:trHeight w:hRule="exact" w:val="548"/>
        </w:trPr>
        <w:tc>
          <w:tcPr>
            <w:tcW w:type="dxa" w:w="907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2º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reincidência a multa será aplicada em dobro, em nova reincidência será aplicada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três vezes o valor da multa, seguido de Boletim de Ocorrência Policial.</w:t>
            </w:r>
          </w:p>
        </w:tc>
      </w:tr>
      <w:tr>
        <w:trPr>
          <w:trHeight w:hRule="exact" w:val="546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3º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caso de interrupção no fornecimento de água por qualquer motivo, o usuário pagará 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tarifas nos termos do parágrafo único, art. 40, do Decreto nº 1.024, de 24/02/1975.</w:t>
            </w:r>
          </w:p>
        </w:tc>
      </w:tr>
      <w:tr>
        <w:trPr>
          <w:trHeight w:hRule="exact" w:val="546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4º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Em qualquer ocorrência onde seja constatada fraude ou tentativa na ligação, o proprietário ou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usuário deverá obrigatoriamente instalar a caixa padrão para ligação da SAECIL, sob pena de multa</w:t>
            </w:r>
          </w:p>
        </w:tc>
      </w:tr>
      <w:tr>
        <w:trPr>
          <w:trHeight w:hRule="exact" w:val="294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5º 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Serviços e materiais poderão ser parcelados de acordo com Portaria emitida pela SAECIL</w:t>
            </w:r>
          </w:p>
        </w:tc>
      </w:tr>
      <w:tr>
        <w:trPr>
          <w:trHeight w:hRule="exact" w:val="1086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0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Cabe à SAECIL a escolha do tipo de padrão de ligação e forma de instalação a ser utilizado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todas as ligações de água do município, abrangidas e interligadas às redes de distribuição de água,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também o tipo de proteção de hidrômetro ou interligação das redes internas do imóvel, podendo ser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adotado mais de um tipo de instalação a critério da SAECIL</w:t>
            </w:r>
          </w:p>
        </w:tc>
      </w:tr>
      <w:tr>
        <w:trPr>
          <w:trHeight w:hRule="exact" w:val="814"/>
        </w:trPr>
        <w:tc>
          <w:tcPr>
            <w:tcW w:type="dxa" w:w="90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O recolhimento das taxas descritas na tabela de Preços Públicos de Serviços, nos itens: 22, 22.1,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22.2, 23 , 23.1, 23,2 e 27 deverá ser efetuado no ato do requerimento, e somente após a confirmação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deste recolhimento será encaminhado ao setor responsável para execução da demanda solicitada.</w:t>
            </w:r>
          </w:p>
        </w:tc>
      </w:tr>
    </w:tbl>
    <w:p>
      <w:pPr>
        <w:autoSpaceDN w:val="0"/>
        <w:autoSpaceDE w:val="0"/>
        <w:widowControl/>
        <w:spacing w:line="197" w:lineRule="auto" w:before="54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123 – 15/01/2016                                                                                                               10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-29209</wp:posOffset>
            </wp:positionH>
            <wp:positionV relativeFrom="page">
              <wp:posOffset>9991090</wp:posOffset>
            </wp:positionV>
            <wp:extent cx="7559039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28" w:bottom="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