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129, DE 01 DE FEVEREIRO DE 2016. </w:t>
      </w:r>
    </w:p>
    <w:p>
      <w:pPr>
        <w:autoSpaceDN w:val="0"/>
        <w:autoSpaceDE w:val="0"/>
        <w:widowControl/>
        <w:spacing w:line="245" w:lineRule="auto" w:before="32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de redação de artigos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48, de 28/02/2014, e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itens das tabelas constantes em seu Anexo I,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6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analisar, deliberar e expedir regulamentos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prestação e fiscalização dos serviços de saneamento básico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28 de fevereiro de 2014, a Resolução nº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dispondo sobre a definição de Não Conformidades a serem verificadas na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água e esgoto, no âmbito dos municípios regulados pela ARES-PCJ;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do texto original da Resolução ARES-PCJ nº 48 de 28/02/2014 em dezenas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inspeções de campo permitiu identificar exigências inócuas ou obsoletas para 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atuais de prestação de serviços de saneamento no âmbito dos municípios associados,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rol de textos normativos e de referência apresentados; </w:t>
      </w:r>
    </w:p>
    <w:p>
      <w:pPr>
        <w:autoSpaceDN w:val="0"/>
        <w:autoSpaceDE w:val="0"/>
        <w:widowControl/>
        <w:spacing w:line="245" w:lineRule="auto" w:before="34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 experiência adquirida a partir da emissão da Resolução ARES-PCJ nº 48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necessidade de adequações em seu texto, a Diretoria Executiva da ARES-PCJ, reunida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 de fevereiro de 2016, 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de artigos da Resolução ARES-PCJ nº 48, de 28 de fevereiro de 2014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 itens das tabelas constantes em seu Anexo I. </w:t>
      </w:r>
    </w:p>
    <w:p>
      <w:pPr>
        <w:autoSpaceDN w:val="0"/>
        <w:tabs>
          <w:tab w:pos="10350" w:val="left"/>
        </w:tabs>
        <w:autoSpaceDE w:val="0"/>
        <w:widowControl/>
        <w:spacing w:line="199" w:lineRule="auto" w:before="4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129 – 01/02/2016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Altera-se a redação do Art. 2º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2270" w:right="221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“Quando identificadas nas inspeções de campo, as não conformidades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apontadas em Auto de Notificação, conforme procedimentos apresentados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Resolução ARES-PCJ nº 71, de 11/12/2014.”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Altera-se a redação do Art. 4º da Resolução ARES-PCJ nº 48, de 28 de fevereiro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que passa a 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2270" w:right="220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“O não atendimento ou o atendimento fora do prazo das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Conformidades notificadas, sem justificativa formal à ARES-PCJ dentro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estipulado, ensejará em penalidades previstas na Resolução ARES-PCJ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71, de 11/12/2014.” (NR) </w:t>
      </w:r>
    </w:p>
    <w:p>
      <w:pPr>
        <w:autoSpaceDN w:val="0"/>
        <w:autoSpaceDE w:val="0"/>
        <w:widowControl/>
        <w:spacing w:line="245" w:lineRule="auto" w:before="32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Alteram-se as redações dos itens 2.7, 2.10, 2.11, 3.6, 3.7, 3.8, 4.6, 5.2, 5.17, 6.4, 6.5,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6.6, 6.7, 6.8, 7.7, 7.8, 8.7, 8.8, 8.13, 8.18, 8.19, 8.20, 8.21 e 8.22, das tabelas constantes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da Resolução ARES-PCJ nº 48, de 28 de fevereiro de 2014, que passam a vigorar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redações apresentadas na Tabela 1: </w:t>
      </w:r>
    </w:p>
    <w:p>
      <w:pPr>
        <w:autoSpaceDN w:val="0"/>
        <w:autoSpaceDE w:val="0"/>
        <w:widowControl/>
        <w:spacing w:line="197" w:lineRule="auto" w:before="338" w:after="2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1"/>
        </w:rPr>
        <w:t xml:space="preserve">Tabela 1 - NÃO CONFORMIDADES QUE SOFRERAM ALTERAÇÃO DE REDAÇÃO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2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ITEM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NÃO CONFORMIDADE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REFERÊNCIA LEGAL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ADEQUAÇÃO </w:t>
            </w:r>
          </w:p>
        </w:tc>
      </w:tr>
      <w:tr>
        <w:trPr>
          <w:trHeight w:hRule="exact" w:val="464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2.7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78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2.10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Captação de água com outorga vencida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Estadual nº 7.663/1991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77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2.11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2.11 Captação de água sem outorga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Estadual nº 7.663/1991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3.6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77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3.7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Captação de água com outorga vencida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Estadual nº 7.663/1991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78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3.8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Captação de água sem outorga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0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12 da Lei Federal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9.433/1997 e Art. 10 da 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Estadual nº 7.663/1991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4.6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522"/>
        </w:trPr>
        <w:tc>
          <w:tcPr>
            <w:tcW w:type="dxa" w:w="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5.2 </w:t>
            </w:r>
          </w:p>
        </w:tc>
        <w:tc>
          <w:tcPr>
            <w:tcW w:type="dxa" w:w="3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Ausência de tratamento e/ou destinação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correta do lodo </w:t>
            </w:r>
          </w:p>
        </w:tc>
        <w:tc>
          <w:tcPr>
            <w:tcW w:type="dxa" w:w="27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57 do Decreto Estadual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8.468/1976</w:t>
            </w:r>
          </w:p>
        </w:tc>
        <w:tc>
          <w:tcPr>
            <w:tcW w:type="dxa" w:w="16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780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5.17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realização do controle de parâmetros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mínimos do processo (Cloro Residual Livre,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Fluoreto e Turbidez)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8" w:after="0"/>
              <w:ind w:left="60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5.20.1.3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12216/1992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</w:tbl>
    <w:p>
      <w:pPr>
        <w:autoSpaceDN w:val="0"/>
        <w:autoSpaceDE w:val="0"/>
        <w:widowControl/>
        <w:spacing w:line="4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4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Resolução ARES-PCJ nº 129 – 01/02/2016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0" w:right="7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354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3253740</wp:posOffset>
            </wp:positionH>
            <wp:positionV relativeFrom="page">
              <wp:posOffset>449580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4" w:lineRule="auto" w:before="284" w:after="20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1"/>
        </w:rPr>
        <w:t xml:space="preserve">Tabela 2 - NÃO CONFORMIDADES QUE SOFRERAM ALTERAÇÃO DE REDAÇÃO (continuação)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52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ITEM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NÃO CONFORMIDADE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REFERÊNCIA LEGAL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1"/>
              </w:rPr>
              <w:t xml:space="preserve">ADEQUAÇÃO </w:t>
            </w:r>
          </w:p>
        </w:tc>
      </w:tr>
      <w:tr>
        <w:trPr>
          <w:trHeight w:hRule="exact" w:val="52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6.4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Existência de locais sem guarda-corpos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escadas ou em situação inadequada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5.16 da NBR 12217/1994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6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6.5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6.6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524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6.7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Inexistência de para-raios em reservatórios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elevados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0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5.16.7 da NBR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12217/1994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4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6.8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7.7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4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7.8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2"/>
        </w:trPr>
        <w:tc>
          <w:tcPr>
            <w:tcW w:type="dxa" w:w="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8.7 </w:t>
            </w:r>
          </w:p>
        </w:tc>
        <w:tc>
          <w:tcPr>
            <w:tcW w:type="dxa" w:w="3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6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8.8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129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8.13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DBO média de lançamento em desacordo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com Decreto Estadual nº 8.468/1976 (DBO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&gt; 60 mg/L ou redução &lt; 80%) ou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atender ao padrão de emissão estabelecido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pelo órgão ambiental estadual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4" w:after="0"/>
              <w:ind w:left="60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Decreto Estadual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8.468/1976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5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2"/>
        </w:trPr>
        <w:tc>
          <w:tcPr>
            <w:tcW w:type="dxa" w:w="6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8.18 </w:t>
            </w:r>
          </w:p>
        </w:tc>
        <w:tc>
          <w:tcPr>
            <w:tcW w:type="dxa" w:w="39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6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8.19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52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8.20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6" w:val="left"/>
              </w:tabs>
              <w:autoSpaceDE w:val="0"/>
              <w:widowControl/>
              <w:spacing w:line="245" w:lineRule="auto" w:before="38" w:after="0"/>
              <w:ind w:left="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8.20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Não realizar auto monitoramento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padrão de lançamento do efluente final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Art. 24 da CONAMA 430/2013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Em até 180 dias </w:t>
            </w:r>
          </w:p>
        </w:tc>
      </w:tr>
      <w:tr>
        <w:trPr>
          <w:trHeight w:hRule="exact" w:val="462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8.21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  <w:tr>
        <w:trPr>
          <w:trHeight w:hRule="exact" w:val="468"/>
        </w:trPr>
        <w:tc>
          <w:tcPr>
            <w:tcW w:type="dxa" w:w="6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8.22 </w:t>
            </w:r>
          </w:p>
        </w:tc>
        <w:tc>
          <w:tcPr>
            <w:tcW w:type="dxa" w:w="39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Suprimida </w:t>
            </w:r>
          </w:p>
        </w:tc>
        <w:tc>
          <w:tcPr>
            <w:tcW w:type="dxa" w:w="278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  <w:tc>
          <w:tcPr>
            <w:tcW w:type="dxa" w:w="167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-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9" w:lineRule="auto" w:before="15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129 – 01/02/2016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9999980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354" w:right="0" w:bottom="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