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8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8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3286760</wp:posOffset>
            </wp:positionH>
            <wp:positionV relativeFrom="page">
              <wp:posOffset>276860</wp:posOffset>
            </wp:positionV>
            <wp:extent cx="1047750" cy="9144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02" w:lineRule="exact" w:before="110" w:after="0"/>
        <w:ind w:left="0" w:right="0" w:firstLine="0"/>
        <w:jc w:val="center"/>
      </w:pPr>
      <w:r>
        <w:rPr>
          <w:rFonts w:ascii="CIDFont+F2" w:hAnsi="CIDFont+F2" w:eastAsia="CIDFont+F2"/>
          <w:b/>
          <w:i w:val="0"/>
          <w:color w:val="000000"/>
          <w:sz w:val="28"/>
        </w:rPr>
        <w:t xml:space="preserve">RESOLUÇÃO ARES-PCJ Nº 139, DE 23 DE MAIODE 2016 </w:t>
      </w:r>
    </w:p>
    <w:p>
      <w:pPr>
        <w:autoSpaceDN w:val="0"/>
        <w:autoSpaceDE w:val="0"/>
        <w:widowControl/>
        <w:spacing w:line="868" w:lineRule="exact" w:before="0" w:after="0"/>
        <w:ind w:left="0" w:right="1364" w:firstLine="0"/>
        <w:jc w:val="right"/>
      </w:pPr>
      <w:r>
        <w:rPr>
          <w:rFonts w:ascii="CIDFont+F3" w:hAnsi="CIDFont+F3" w:eastAsia="CIDFont+F3"/>
          <w:b w:val="0"/>
          <w:i/>
          <w:color w:val="000000"/>
          <w:sz w:val="24"/>
        </w:rPr>
        <w:t xml:space="preserve">Dispõe sobre o reajuste dos valores das Tarifas </w:t>
      </w:r>
      <w:r>
        <w:rPr>
          <w:rFonts w:ascii="CIDFont+F3" w:hAnsi="CIDFont+F3" w:eastAsia="CIDFont+F3"/>
          <w:b w:val="0"/>
          <w:i/>
          <w:color w:val="000000"/>
          <w:sz w:val="24"/>
        </w:rPr>
        <w:t xml:space="preserve">de Água e Esgoto e dos Preços Públicos dos </w:t>
      </w:r>
      <w:r>
        <w:rPr>
          <w:rFonts w:ascii="CIDFont+F3" w:hAnsi="CIDFont+F3" w:eastAsia="CIDFont+F3"/>
          <w:b w:val="0"/>
          <w:i/>
          <w:color w:val="000000"/>
          <w:sz w:val="24"/>
        </w:rPr>
        <w:t xml:space="preserve">demais serviços de água e esgoto a serem </w:t>
      </w:r>
      <w:r>
        <w:rPr>
          <w:rFonts w:ascii="CIDFont+F3" w:hAnsi="CIDFont+F3" w:eastAsia="CIDFont+F3"/>
          <w:b w:val="0"/>
          <w:i/>
          <w:color w:val="000000"/>
          <w:sz w:val="24"/>
        </w:rPr>
        <w:t xml:space="preserve">aplicados no Município de Amparoe dá outras </w:t>
      </w:r>
      <w:r>
        <w:rPr>
          <w:rFonts w:ascii="CIDFont+F3" w:hAnsi="CIDFont+F3" w:eastAsia="CIDFont+F3"/>
          <w:b w:val="0"/>
          <w:i/>
          <w:color w:val="000000"/>
          <w:sz w:val="24"/>
        </w:rPr>
        <w:t xml:space="preserve">providências. </w:t>
      </w:r>
    </w:p>
    <w:p>
      <w:pPr>
        <w:autoSpaceDN w:val="0"/>
        <w:autoSpaceDE w:val="0"/>
        <w:widowControl/>
        <w:spacing w:line="878" w:lineRule="exact" w:before="0" w:after="0"/>
        <w:ind w:left="0" w:right="0" w:firstLine="0"/>
        <w:jc w:val="center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>A</w:t>
      </w:r>
      <w:r>
        <w:rPr>
          <w:rFonts w:ascii="CIDFont+F2" w:hAnsi="CIDFont+F2" w:eastAsia="CIDFont+F2"/>
          <w:b/>
          <w:i w:val="0"/>
          <w:color w:val="000000"/>
          <w:sz w:val="24"/>
        </w:rPr>
        <w:t xml:space="preserve"> DIRETORIA EXECUTIVA DA ARES-PCJ - AGÊNCIA REGULADORA DOS SERVIÇOS DE </w:t>
      </w:r>
      <w:r>
        <w:rPr>
          <w:rFonts w:ascii="CIDFont+F2" w:hAnsi="CIDFont+F2" w:eastAsia="CIDFont+F2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IDFont+F2" w:hAnsi="CIDFont+F2" w:eastAsia="CIDFont+F2"/>
          <w:b/>
          <w:i w:val="0"/>
          <w:color w:val="000000"/>
          <w:sz w:val="24"/>
        </w:rPr>
        <w:t xml:space="preserve">REGULADORA PCJ),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Protocolo de Intenções da ARES-PCJ convertido em Contrato de Consórcio Público e o Artigo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30, inciso IV, do Estatuto Social da ARES-PCJ e; </w:t>
      </w:r>
    </w:p>
    <w:p>
      <w:pPr>
        <w:autoSpaceDN w:val="0"/>
        <w:autoSpaceDE w:val="0"/>
        <w:widowControl/>
        <w:spacing w:line="600" w:lineRule="exact" w:before="280" w:after="0"/>
        <w:ind w:left="1418" w:right="0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878" w:lineRule="exact" w:before="0" w:after="0"/>
        <w:ind w:left="0" w:right="0" w:firstLine="0"/>
        <w:jc w:val="center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Federal nº 7.217, de 21/06/2010 e na Lei Municipal nº 3.767 de 19/03/2014, pela qual 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Município de Amparoratificou o Protocolo de Intenções, </w:t>
      </w:r>
      <w:r>
        <w:rPr>
          <w:rFonts w:ascii="CIDFont+F1" w:hAnsi="CIDFont+F1" w:eastAsia="CIDFont+F1"/>
          <w:b w:val="0"/>
          <w:i w:val="0"/>
          <w:color w:val="000000"/>
          <w:sz w:val="22"/>
        </w:rPr>
        <w:t xml:space="preserve">convertido em Contrato de Consórcio </w:t>
      </w:r>
      <w:r>
        <w:rPr>
          <w:rFonts w:ascii="CIDFont+F1" w:hAnsi="CIDFont+F1" w:eastAsia="CIDFont+F1"/>
          <w:b w:val="0"/>
          <w:i w:val="0"/>
          <w:color w:val="000000"/>
          <w:sz w:val="22"/>
        </w:rPr>
        <w:t>Público,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e delegou o exercício das funções de regulação econômica e fiscalização da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qualidade da prestação dos serviços públicos de saneamento básico à Agência Reguladora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PCJ (ARES-PCJ); </w:t>
      </w:r>
    </w:p>
    <w:p>
      <w:pPr>
        <w:autoSpaceDN w:val="0"/>
        <w:autoSpaceDE w:val="0"/>
        <w:widowControl/>
        <w:spacing w:line="600" w:lineRule="exact" w:before="0" w:after="0"/>
        <w:ind w:left="0" w:right="0" w:firstLine="0"/>
        <w:jc w:val="center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Que o Serviço Autônomo de Água e Esgoto de Amparo - SAAE, responsável pelos serviços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públicos de abastecimento de água tratada e esgotamento sanitário do Município de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Amparo, em conformidade com a Resolução ARES-PCJ nº 115/2015, solicitou reajuste dos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valores das Tarifas de Água e Esgoto e dos demais serviços públicos; </w:t>
      </w:r>
    </w:p>
    <w:p>
      <w:pPr>
        <w:autoSpaceDN w:val="0"/>
        <w:autoSpaceDE w:val="0"/>
        <w:widowControl/>
        <w:spacing w:line="600" w:lineRule="exact" w:before="0" w:after="0"/>
        <w:ind w:left="0" w:right="0" w:firstLine="0"/>
        <w:jc w:val="center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Que a Agência Reguladora PCJ, através do Parecer Consolidado nº 17/2016 concluiu pelo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reajuste dos valores das Tarifas de Água em 15,77%(quinzeinteiros e setenta 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setecentésimos por cento), e pelo reajuste dos Preços Públicos dos demais serviços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praticados pelo Serviço Autônomo de Água e Esgoto de Amparo - SAAE, em 9,39% (nove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inteiros e trinta e novecentésimos por cento), referente à inflação acumulada no período de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abril de 2015 até março de 2016, medida pelo IPCA/IBGE; </w:t>
      </w:r>
    </w:p>
    <w:p>
      <w:pPr>
        <w:autoSpaceDN w:val="0"/>
        <w:autoSpaceDE w:val="0"/>
        <w:widowControl/>
        <w:spacing w:line="600" w:lineRule="exact" w:before="0" w:after="0"/>
        <w:ind w:left="0" w:right="0" w:firstLine="0"/>
        <w:jc w:val="center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Que os membros do Conselho de Regulação e Controle Social do Município de Amparo,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conforme Ata de Reunião Ordinária realizada em 19 de maio de 2016, analisaram 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aprovaram a solicitação de reajuste do município e o conteúdo do Parecer Consolidado nº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17/2016da ARES-PCJ; </w:t>
      </w:r>
    </w:p>
    <w:p>
      <w:pPr>
        <w:autoSpaceDN w:val="0"/>
        <w:tabs>
          <w:tab w:pos="10406" w:val="left"/>
        </w:tabs>
        <w:autoSpaceDE w:val="0"/>
        <w:widowControl/>
        <w:spacing w:line="402" w:lineRule="exact" w:before="256" w:after="0"/>
        <w:ind w:left="1418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16"/>
        </w:rPr>
        <w:t xml:space="preserve">Resolução ARES-PCJ nº 139/2016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16"/>
        </w:rPr>
        <w:t xml:space="preserve">1 </w:t>
      </w:r>
    </w:p>
    <w:p>
      <w:pPr>
        <w:autoSpaceDN w:val="0"/>
        <w:autoSpaceDE w:val="0"/>
        <w:widowControl/>
        <w:spacing w:line="240" w:lineRule="auto" w:before="12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10011410</wp:posOffset>
            </wp:positionV>
            <wp:extent cx="7560309" cy="68453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6845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18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8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8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3286760</wp:posOffset>
            </wp:positionH>
            <wp:positionV relativeFrom="page">
              <wp:posOffset>276860</wp:posOffset>
            </wp:positionV>
            <wp:extent cx="1047750" cy="9144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52" w:lineRule="exact" w:before="0" w:after="0"/>
        <w:ind w:left="0" w:right="0" w:firstLine="0"/>
        <w:jc w:val="center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Que, em face do cumprimento das etapas do processo de reajuste tarifário, a Diretoria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Executiva da ARES-PCJ, reunida em 23 de maio de 2016; </w:t>
      </w:r>
    </w:p>
    <w:p>
      <w:pPr>
        <w:autoSpaceDN w:val="0"/>
        <w:autoSpaceDE w:val="0"/>
        <w:widowControl/>
        <w:spacing w:line="600" w:lineRule="exact" w:before="280" w:after="0"/>
        <w:ind w:left="1418" w:right="0" w:firstLine="0"/>
        <w:jc w:val="left"/>
      </w:pPr>
      <w:r>
        <w:rPr>
          <w:rFonts w:ascii="CIDFont+F2" w:hAnsi="CIDFont+F2" w:eastAsia="CIDFont+F2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878" w:lineRule="exact" w:before="0" w:after="0"/>
        <w:ind w:left="0" w:right="0" w:firstLine="0"/>
        <w:jc w:val="center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Art. 1º Reajustar os atuais valores das Tarifas de Água praticadas pelo Serviço Autônomo de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Água e Esgoto de Amparo - SAAE, em 15,77% (quinze inteiros e setenta e sete centésimos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por cento), a ser aplicado linearmente em todas as categorias e faixas de consumo, a partir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de junho de 2016. </w:t>
      </w:r>
    </w:p>
    <w:p>
      <w:pPr>
        <w:autoSpaceDN w:val="0"/>
        <w:autoSpaceDE w:val="0"/>
        <w:widowControl/>
        <w:spacing w:line="600" w:lineRule="exact" w:before="0" w:after="0"/>
        <w:ind w:left="0" w:right="0" w:firstLine="0"/>
        <w:jc w:val="center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Art.2º - Reajustar os atuais valores dos Preços Públicos dos demais serviços praticados pelo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Serviço Autônomo de Água e Esgoto de Amparo - SAAE, em 9,39% (nove inteiros e trinta e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nove centésimos por cento), a ser aplicado a partir de junho de 2016. </w:t>
      </w:r>
    </w:p>
    <w:p>
      <w:pPr>
        <w:autoSpaceDN w:val="0"/>
        <w:autoSpaceDE w:val="0"/>
        <w:widowControl/>
        <w:spacing w:line="600" w:lineRule="exact" w:before="0" w:after="0"/>
        <w:ind w:left="0" w:right="0" w:firstLine="0"/>
        <w:jc w:val="center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Art. 3º -Fixar os novos valores das Tarifas de Água e Esgoto praticadas pelo Serviço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Autônomo de Água e Esgoto de Amparo - SAAE, conforme Tabela 1, do Anexo I desta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Resolução. </w:t>
      </w:r>
    </w:p>
    <w:p>
      <w:pPr>
        <w:autoSpaceDN w:val="0"/>
        <w:autoSpaceDE w:val="0"/>
        <w:widowControl/>
        <w:spacing w:line="600" w:lineRule="exact" w:before="0" w:after="0"/>
        <w:ind w:left="0" w:right="0" w:firstLine="0"/>
        <w:jc w:val="center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Art. 4º - Fixar os novos valores dos Preços Públicos dos demais serviços praticados pelo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Serviço Autônomo de Água e Esgoto de Amparo - SAAE, conforme apresentado na Tabela 2,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do Anexo I desta Resolução. </w:t>
      </w:r>
    </w:p>
    <w:p>
      <w:pPr>
        <w:autoSpaceDN w:val="0"/>
        <w:autoSpaceDE w:val="0"/>
        <w:widowControl/>
        <w:spacing w:line="600" w:lineRule="exact" w:before="0" w:after="0"/>
        <w:ind w:left="0" w:right="0" w:firstLine="0"/>
        <w:jc w:val="center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Art. 5º -Para fins de divulgação, o Serviço Autônomo de Água e Esgoto de Amparo - SAAE,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afixará as tabelas com os novos valores das Tarifas de Água e Esgoto e dos Preços Públicos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dos demais serviços, estabelecidos nesta Resolução, em local de fácil acesso, em seu sítio na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Internet e através de mensagens em suas Contas/Faturas. </w:t>
      </w:r>
    </w:p>
    <w:p>
      <w:pPr>
        <w:autoSpaceDN w:val="0"/>
        <w:autoSpaceDE w:val="0"/>
        <w:widowControl/>
        <w:spacing w:line="600" w:lineRule="exact" w:before="0" w:after="0"/>
        <w:ind w:left="0" w:right="0" w:firstLine="0"/>
        <w:jc w:val="center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Art. 6º - Os novos valores, estabelecidos nesta Resolução, somente serão praticados 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Serviço Autônomo de Água e Esgoto de Amparo – SAAE, após 30 (trinta) dias da publicação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desta Resolução na imprensa oficial, ou em jornal de circulaçãono Município de Amparo,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conforme determina o Art. 39, da Lei Federal nº 11.445/2007. </w:t>
      </w:r>
    </w:p>
    <w:p>
      <w:pPr>
        <w:autoSpaceDN w:val="0"/>
        <w:autoSpaceDE w:val="0"/>
        <w:widowControl/>
        <w:spacing w:line="600" w:lineRule="exact" w:before="0" w:after="0"/>
        <w:ind w:left="0" w:right="0" w:firstLine="0"/>
        <w:jc w:val="center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Parágrafo único. A realização das leituras/medições e as emissões das respectivas 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Contas/Faturas obedecerão ao prazo estabelecido no </w:t>
      </w:r>
      <w:r>
        <w:rPr>
          <w:rFonts w:ascii="CIDFont+F3" w:hAnsi="CIDFont+F3" w:eastAsia="CIDFont+F3"/>
          <w:b w:val="0"/>
          <w:i/>
          <w:color w:val="000000"/>
          <w:sz w:val="24"/>
        </w:rPr>
        <w:t>caput</w:t>
      </w: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600" w:lineRule="exact" w:before="0" w:after="0"/>
        <w:ind w:left="1418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894" w:lineRule="exact" w:before="570" w:after="0"/>
        <w:ind w:left="0" w:right="0" w:firstLine="0"/>
        <w:jc w:val="center"/>
      </w:pPr>
      <w:r>
        <w:rPr>
          <w:rFonts w:ascii="CIDFont+F2" w:hAnsi="CIDFont+F2" w:eastAsia="CIDFont+F2"/>
          <w:b/>
          <w:i w:val="0"/>
          <w:color w:val="000000"/>
          <w:sz w:val="24"/>
        </w:rPr>
        <w:t xml:space="preserve">DALTO FAVERO BROCHI </w:t>
      </w:r>
      <w:r>
        <w:rPr>
          <w:rFonts w:ascii="CIDFont+F2" w:hAnsi="CIDFont+F2" w:eastAsia="CIDFont+F2"/>
          <w:b/>
          <w:i w:val="0"/>
          <w:color w:val="000000"/>
          <w:sz w:val="24"/>
        </w:rPr>
        <w:t xml:space="preserve">Diretor Geral </w:t>
      </w:r>
    </w:p>
    <w:p>
      <w:pPr>
        <w:autoSpaceDN w:val="0"/>
        <w:tabs>
          <w:tab w:pos="10406" w:val="left"/>
        </w:tabs>
        <w:autoSpaceDE w:val="0"/>
        <w:widowControl/>
        <w:spacing w:line="402" w:lineRule="exact" w:before="10" w:after="0"/>
        <w:ind w:left="1418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16"/>
        </w:rPr>
        <w:t xml:space="preserve">Resolução ARES-PCJ nº 139/2016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16"/>
        </w:rPr>
        <w:t xml:space="preserve">2 </w:t>
      </w:r>
    </w:p>
    <w:p>
      <w:pPr>
        <w:autoSpaceDN w:val="0"/>
        <w:autoSpaceDE w:val="0"/>
        <w:widowControl/>
        <w:spacing w:line="240" w:lineRule="auto" w:before="12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10011410</wp:posOffset>
            </wp:positionV>
            <wp:extent cx="7560309" cy="68453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6845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18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8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8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3286760</wp:posOffset>
            </wp:positionH>
            <wp:positionV relativeFrom="page">
              <wp:posOffset>276860</wp:posOffset>
            </wp:positionV>
            <wp:extent cx="1047750" cy="9144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02" w:lineRule="exact" w:before="404" w:after="0"/>
        <w:ind w:left="0" w:right="0" w:firstLine="0"/>
        <w:jc w:val="center"/>
      </w:pPr>
      <w:r>
        <w:rPr>
          <w:rFonts w:ascii="CIDFont+F2" w:hAnsi="CIDFont+F2" w:eastAsia="CIDFont+F2"/>
          <w:b/>
          <w:i w:val="0"/>
          <w:color w:val="000000"/>
          <w:sz w:val="28"/>
        </w:rPr>
        <w:t xml:space="preserve">RESOLUÇÃO ARES-PCJ Nº 139, DE 23 DE MAIODE 2016 </w:t>
      </w:r>
    </w:p>
    <w:p>
      <w:pPr>
        <w:autoSpaceDN w:val="0"/>
        <w:autoSpaceDE w:val="0"/>
        <w:widowControl/>
        <w:spacing w:line="600" w:lineRule="exact" w:before="0" w:after="0"/>
        <w:ind w:left="0" w:right="0" w:firstLine="0"/>
        <w:jc w:val="center"/>
      </w:pPr>
      <w:r>
        <w:rPr>
          <w:rFonts w:ascii="CIDFont+F2" w:hAnsi="CIDFont+F2" w:eastAsia="CIDFont+F2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600" w:lineRule="exact" w:before="8" w:after="0"/>
        <w:ind w:left="0" w:right="0" w:firstLine="0"/>
        <w:jc w:val="center"/>
      </w:pPr>
      <w:r>
        <w:rPr>
          <w:rFonts w:ascii="CIDFont+F2" w:hAnsi="CIDFont+F2" w:eastAsia="CIDFont+F2"/>
          <w:b/>
          <w:i w:val="0"/>
          <w:color w:val="000000"/>
          <w:sz w:val="24"/>
        </w:rPr>
        <w:t xml:space="preserve">TABELA 1 - VALORES DAS TARIFAS DE ÁGUA E ESGOTO </w:t>
      </w:r>
    </w:p>
    <w:p>
      <w:pPr>
        <w:autoSpaceDN w:val="0"/>
        <w:autoSpaceDE w:val="0"/>
        <w:widowControl/>
        <w:spacing w:line="498" w:lineRule="exact" w:before="346" w:after="0"/>
        <w:ind w:left="0" w:right="0" w:firstLine="0"/>
        <w:jc w:val="center"/>
      </w:pPr>
      <w:r>
        <w:rPr>
          <w:rFonts w:ascii="CIDFont+F2" w:hAnsi="CIDFont+F2" w:eastAsia="CIDFont+F2"/>
          <w:b/>
          <w:i w:val="0"/>
          <w:color w:val="000000"/>
          <w:sz w:val="20"/>
        </w:rPr>
        <w:t xml:space="preserve">CATEGORIA RESIDENCIAL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48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38"/>
        </w:trPr>
        <w:tc>
          <w:tcPr>
            <w:tcW w:type="dxa" w:w="8210"/>
            <w:gridSpan w:val="5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52"/>
        </w:trPr>
        <w:tc>
          <w:tcPr>
            <w:tcW w:type="dxa" w:w="248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8" w:lineRule="exact" w:before="50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0"/>
              </w:rPr>
              <w:t xml:space="preserve">FAIXAS DE CONSUMO </w:t>
            </w:r>
          </w:p>
        </w:tc>
        <w:tc>
          <w:tcPr>
            <w:tcW w:type="dxa" w:w="143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8" w:lineRule="exact" w:before="50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0"/>
              </w:rPr>
              <w:t xml:space="preserve">UNIDADE </w:t>
            </w:r>
          </w:p>
        </w:tc>
        <w:tc>
          <w:tcPr>
            <w:tcW w:type="dxa" w:w="14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8" w:lineRule="exact" w:before="0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0"/>
              </w:rPr>
              <w:t xml:space="preserve">ÁGUA (R$) </w:t>
            </w:r>
            <w:r>
              <w:rPr>
                <w:rFonts w:ascii="CIDFont+F2" w:hAnsi="CIDFont+F2" w:eastAsia="CIDFont+F2"/>
                <w:b/>
                <w:i w:val="0"/>
                <w:color w:val="000000"/>
                <w:sz w:val="20"/>
              </w:rPr>
              <w:t xml:space="preserve">TARIFA DE </w:t>
            </w:r>
          </w:p>
        </w:tc>
        <w:tc>
          <w:tcPr>
            <w:tcW w:type="dxa" w:w="1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8" w:lineRule="exact" w:before="0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0"/>
              </w:rPr>
              <w:t xml:space="preserve">ESGOTO (R$) </w:t>
            </w:r>
            <w:r>
              <w:rPr>
                <w:rFonts w:ascii="CIDFont+F2" w:hAnsi="CIDFont+F2" w:eastAsia="CIDFont+F2"/>
                <w:b/>
                <w:i w:val="0"/>
                <w:color w:val="000000"/>
                <w:sz w:val="20"/>
              </w:rPr>
              <w:t xml:space="preserve">TARIFA DE </w:t>
            </w:r>
          </w:p>
        </w:tc>
        <w:tc>
          <w:tcPr>
            <w:tcW w:type="dxa" w:w="13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8" w:lineRule="exact" w:before="50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0"/>
              </w:rPr>
              <w:t xml:space="preserve">TOTAL (R$) </w:t>
            </w:r>
          </w:p>
        </w:tc>
      </w:tr>
      <w:tr>
        <w:trPr>
          <w:trHeight w:hRule="exact" w:val="338"/>
        </w:trPr>
        <w:tc>
          <w:tcPr>
            <w:tcW w:type="dxa" w:w="248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8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De 0 a 12 (mínimo) </w:t>
            </w:r>
          </w:p>
        </w:tc>
        <w:tc>
          <w:tcPr>
            <w:tcW w:type="dxa" w:w="143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8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mês </w:t>
            </w:r>
          </w:p>
        </w:tc>
        <w:tc>
          <w:tcPr>
            <w:tcW w:type="dxa" w:w="14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8" w:lineRule="exact" w:before="0" w:after="0"/>
              <w:ind w:left="0" w:right="7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15,72</w:t>
            </w:r>
          </w:p>
        </w:tc>
        <w:tc>
          <w:tcPr>
            <w:tcW w:type="dxa" w:w="1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8" w:lineRule="exact" w:before="0" w:after="0"/>
              <w:ind w:left="0" w:right="6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14,15</w:t>
            </w:r>
          </w:p>
        </w:tc>
        <w:tc>
          <w:tcPr>
            <w:tcW w:type="dxa" w:w="13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8" w:lineRule="exact" w:before="0" w:after="0"/>
              <w:ind w:left="0" w:right="6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29,87</w:t>
            </w:r>
          </w:p>
        </w:tc>
      </w:tr>
      <w:tr>
        <w:trPr>
          <w:trHeight w:hRule="exact" w:val="340"/>
        </w:trPr>
        <w:tc>
          <w:tcPr>
            <w:tcW w:type="dxa" w:w="248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8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De 13 a 20 </w:t>
            </w:r>
          </w:p>
        </w:tc>
        <w:tc>
          <w:tcPr>
            <w:tcW w:type="dxa" w:w="143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8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4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8" w:lineRule="exact" w:before="0" w:after="0"/>
              <w:ind w:left="0" w:right="7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2,22</w:t>
            </w:r>
          </w:p>
        </w:tc>
        <w:tc>
          <w:tcPr>
            <w:tcW w:type="dxa" w:w="1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8" w:lineRule="exact" w:before="0" w:after="0"/>
              <w:ind w:left="0" w:right="6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2,00</w:t>
            </w:r>
          </w:p>
        </w:tc>
        <w:tc>
          <w:tcPr>
            <w:tcW w:type="dxa" w:w="13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8" w:lineRule="exact" w:before="0" w:after="0"/>
              <w:ind w:left="0" w:right="6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4,22</w:t>
            </w:r>
          </w:p>
        </w:tc>
      </w:tr>
      <w:tr>
        <w:trPr>
          <w:trHeight w:hRule="exact" w:val="338"/>
        </w:trPr>
        <w:tc>
          <w:tcPr>
            <w:tcW w:type="dxa" w:w="248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8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De 21 a 50 </w:t>
            </w:r>
          </w:p>
        </w:tc>
        <w:tc>
          <w:tcPr>
            <w:tcW w:type="dxa" w:w="1430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8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45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8" w:lineRule="exact" w:before="0" w:after="0"/>
              <w:ind w:left="0" w:right="7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7,35</w:t>
            </w:r>
          </w:p>
        </w:tc>
        <w:tc>
          <w:tcPr>
            <w:tcW w:type="dxa" w:w="149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8" w:lineRule="exact" w:before="0" w:after="0"/>
              <w:ind w:left="0" w:right="6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6,62</w:t>
            </w:r>
          </w:p>
        </w:tc>
        <w:tc>
          <w:tcPr>
            <w:tcW w:type="dxa" w:w="135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8" w:lineRule="exact" w:before="0" w:after="0"/>
              <w:ind w:left="0" w:right="6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13,97</w:t>
            </w:r>
          </w:p>
        </w:tc>
      </w:tr>
      <w:tr>
        <w:trPr>
          <w:trHeight w:hRule="exact" w:val="336"/>
        </w:trPr>
        <w:tc>
          <w:tcPr>
            <w:tcW w:type="dxa" w:w="2484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8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De 51 a 99 </w:t>
            </w:r>
          </w:p>
        </w:tc>
        <w:tc>
          <w:tcPr>
            <w:tcW w:type="dxa" w:w="1430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8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45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8" w:lineRule="exact" w:before="0" w:after="0"/>
              <w:ind w:left="0" w:right="7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10,87</w:t>
            </w:r>
          </w:p>
        </w:tc>
        <w:tc>
          <w:tcPr>
            <w:tcW w:type="dxa" w:w="149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8" w:lineRule="exact" w:before="0" w:after="0"/>
              <w:ind w:left="0" w:right="6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9,78</w:t>
            </w:r>
          </w:p>
        </w:tc>
        <w:tc>
          <w:tcPr>
            <w:tcW w:type="dxa" w:w="135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8" w:lineRule="exact" w:before="0" w:after="0"/>
              <w:ind w:left="0" w:right="6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20,65</w:t>
            </w:r>
          </w:p>
        </w:tc>
      </w:tr>
      <w:tr>
        <w:trPr>
          <w:trHeight w:hRule="exact" w:val="340"/>
        </w:trPr>
        <w:tc>
          <w:tcPr>
            <w:tcW w:type="dxa" w:w="2484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8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Acima de 99 </w:t>
            </w:r>
          </w:p>
        </w:tc>
        <w:tc>
          <w:tcPr>
            <w:tcW w:type="dxa" w:w="1430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8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45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8" w:lineRule="exact" w:before="0" w:after="0"/>
              <w:ind w:left="0" w:right="7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13,60</w:t>
            </w:r>
          </w:p>
        </w:tc>
        <w:tc>
          <w:tcPr>
            <w:tcW w:type="dxa" w:w="149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8" w:lineRule="exact" w:before="0" w:after="0"/>
              <w:ind w:left="0" w:right="6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12,24</w:t>
            </w:r>
          </w:p>
        </w:tc>
        <w:tc>
          <w:tcPr>
            <w:tcW w:type="dxa" w:w="135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8" w:lineRule="exact" w:before="0" w:after="0"/>
              <w:ind w:left="0" w:right="6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25,84</w:t>
            </w:r>
          </w:p>
        </w:tc>
      </w:tr>
    </w:tbl>
    <w:p>
      <w:pPr>
        <w:autoSpaceDN w:val="0"/>
        <w:autoSpaceDE w:val="0"/>
        <w:widowControl/>
        <w:spacing w:line="498" w:lineRule="exact" w:before="492" w:after="0"/>
        <w:ind w:left="0" w:right="0" w:firstLine="0"/>
        <w:jc w:val="center"/>
      </w:pPr>
      <w:r>
        <w:rPr>
          <w:rFonts w:ascii="CIDFont+F2" w:hAnsi="CIDFont+F2" w:eastAsia="CIDFont+F2"/>
          <w:b/>
          <w:i w:val="0"/>
          <w:color w:val="000000"/>
          <w:sz w:val="20"/>
        </w:rPr>
        <w:t xml:space="preserve">CATEGORIA COMERCIAL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48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34"/>
        </w:trPr>
        <w:tc>
          <w:tcPr>
            <w:tcW w:type="dxa" w:w="8210"/>
            <w:gridSpan w:val="5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42"/>
        </w:trPr>
        <w:tc>
          <w:tcPr>
            <w:tcW w:type="dxa" w:w="248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8" w:lineRule="exact" w:before="46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0"/>
              </w:rPr>
              <w:t xml:space="preserve">FAIXAS DE CONSUMO </w:t>
            </w:r>
          </w:p>
        </w:tc>
        <w:tc>
          <w:tcPr>
            <w:tcW w:type="dxa" w:w="143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8" w:lineRule="exact" w:before="46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0"/>
              </w:rPr>
              <w:t xml:space="preserve">UNIDADE </w:t>
            </w:r>
          </w:p>
        </w:tc>
        <w:tc>
          <w:tcPr>
            <w:tcW w:type="dxa" w:w="14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8" w:lineRule="exact" w:before="0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0"/>
              </w:rPr>
              <w:t xml:space="preserve">ÁGUA (R$) </w:t>
            </w:r>
            <w:r>
              <w:rPr>
                <w:rFonts w:ascii="CIDFont+F2" w:hAnsi="CIDFont+F2" w:eastAsia="CIDFont+F2"/>
                <w:b/>
                <w:i w:val="0"/>
                <w:color w:val="000000"/>
                <w:sz w:val="20"/>
              </w:rPr>
              <w:t xml:space="preserve">TARIFA DE </w:t>
            </w:r>
          </w:p>
        </w:tc>
        <w:tc>
          <w:tcPr>
            <w:tcW w:type="dxa" w:w="1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8" w:lineRule="exact" w:before="0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0"/>
              </w:rPr>
              <w:t xml:space="preserve">ESGOTO (R$) </w:t>
            </w:r>
            <w:r>
              <w:rPr>
                <w:rFonts w:ascii="CIDFont+F2" w:hAnsi="CIDFont+F2" w:eastAsia="CIDFont+F2"/>
                <w:b/>
                <w:i w:val="0"/>
                <w:color w:val="000000"/>
                <w:sz w:val="20"/>
              </w:rPr>
              <w:t xml:space="preserve">TARIFA DE </w:t>
            </w:r>
          </w:p>
        </w:tc>
        <w:tc>
          <w:tcPr>
            <w:tcW w:type="dxa" w:w="13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8" w:lineRule="exact" w:before="46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0"/>
              </w:rPr>
              <w:t xml:space="preserve">TOTAL (R$) </w:t>
            </w:r>
          </w:p>
        </w:tc>
      </w:tr>
      <w:tr>
        <w:trPr>
          <w:trHeight w:hRule="exact" w:val="338"/>
        </w:trPr>
        <w:tc>
          <w:tcPr>
            <w:tcW w:type="dxa" w:w="248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8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De 0 a 12 (mínimo) </w:t>
            </w:r>
          </w:p>
        </w:tc>
        <w:tc>
          <w:tcPr>
            <w:tcW w:type="dxa" w:w="143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8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mês </w:t>
            </w:r>
          </w:p>
        </w:tc>
        <w:tc>
          <w:tcPr>
            <w:tcW w:type="dxa" w:w="14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8" w:lineRule="exact" w:before="0" w:after="0"/>
              <w:ind w:left="0" w:right="7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24,80</w:t>
            </w:r>
          </w:p>
        </w:tc>
        <w:tc>
          <w:tcPr>
            <w:tcW w:type="dxa" w:w="1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8" w:lineRule="exact" w:before="0" w:after="0"/>
              <w:ind w:left="0" w:right="6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22,32</w:t>
            </w:r>
          </w:p>
        </w:tc>
        <w:tc>
          <w:tcPr>
            <w:tcW w:type="dxa" w:w="13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8" w:lineRule="exact" w:before="0" w:after="0"/>
              <w:ind w:left="0" w:right="6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47,12</w:t>
            </w:r>
          </w:p>
        </w:tc>
      </w:tr>
      <w:tr>
        <w:trPr>
          <w:trHeight w:hRule="exact" w:val="340"/>
        </w:trPr>
        <w:tc>
          <w:tcPr>
            <w:tcW w:type="dxa" w:w="248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8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De 13 a 20 </w:t>
            </w:r>
          </w:p>
        </w:tc>
        <w:tc>
          <w:tcPr>
            <w:tcW w:type="dxa" w:w="143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8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4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8" w:lineRule="exact" w:before="0" w:after="0"/>
              <w:ind w:left="0" w:right="7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2,73</w:t>
            </w:r>
          </w:p>
        </w:tc>
        <w:tc>
          <w:tcPr>
            <w:tcW w:type="dxa" w:w="1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8" w:lineRule="exact" w:before="0" w:after="0"/>
              <w:ind w:left="0" w:right="6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2,46</w:t>
            </w:r>
          </w:p>
        </w:tc>
        <w:tc>
          <w:tcPr>
            <w:tcW w:type="dxa" w:w="13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8" w:lineRule="exact" w:before="0" w:after="0"/>
              <w:ind w:left="0" w:right="6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5,19</w:t>
            </w:r>
          </w:p>
        </w:tc>
      </w:tr>
      <w:tr>
        <w:trPr>
          <w:trHeight w:hRule="exact" w:val="338"/>
        </w:trPr>
        <w:tc>
          <w:tcPr>
            <w:tcW w:type="dxa" w:w="248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8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De 21 a 50 </w:t>
            </w:r>
          </w:p>
        </w:tc>
        <w:tc>
          <w:tcPr>
            <w:tcW w:type="dxa" w:w="1430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8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45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8" w:lineRule="exact" w:before="0" w:after="0"/>
              <w:ind w:left="0" w:right="7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9,53</w:t>
            </w:r>
          </w:p>
        </w:tc>
        <w:tc>
          <w:tcPr>
            <w:tcW w:type="dxa" w:w="149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8" w:lineRule="exact" w:before="0" w:after="0"/>
              <w:ind w:left="0" w:right="6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8,58</w:t>
            </w:r>
          </w:p>
        </w:tc>
        <w:tc>
          <w:tcPr>
            <w:tcW w:type="dxa" w:w="135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8" w:lineRule="exact" w:before="0" w:after="0"/>
              <w:ind w:left="0" w:right="6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18,11</w:t>
            </w:r>
          </w:p>
        </w:tc>
      </w:tr>
      <w:tr>
        <w:trPr>
          <w:trHeight w:hRule="exact" w:val="336"/>
        </w:trPr>
        <w:tc>
          <w:tcPr>
            <w:tcW w:type="dxa" w:w="2484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8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De 51 a 99 </w:t>
            </w:r>
          </w:p>
        </w:tc>
        <w:tc>
          <w:tcPr>
            <w:tcW w:type="dxa" w:w="1430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8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45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8" w:lineRule="exact" w:before="0" w:after="0"/>
              <w:ind w:left="0" w:right="7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13,13</w:t>
            </w:r>
          </w:p>
        </w:tc>
        <w:tc>
          <w:tcPr>
            <w:tcW w:type="dxa" w:w="149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8" w:lineRule="exact" w:before="0" w:after="0"/>
              <w:ind w:left="0" w:right="6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11,82</w:t>
            </w:r>
          </w:p>
        </w:tc>
        <w:tc>
          <w:tcPr>
            <w:tcW w:type="dxa" w:w="135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8" w:lineRule="exact" w:before="0" w:after="0"/>
              <w:ind w:left="0" w:right="6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24,95</w:t>
            </w:r>
          </w:p>
        </w:tc>
      </w:tr>
      <w:tr>
        <w:trPr>
          <w:trHeight w:hRule="exact" w:val="340"/>
        </w:trPr>
        <w:tc>
          <w:tcPr>
            <w:tcW w:type="dxa" w:w="2484"/>
            <w:tcBorders>
              <w:start w:sz="3.199999999999932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8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Acima de 99 </w:t>
            </w:r>
          </w:p>
        </w:tc>
        <w:tc>
          <w:tcPr>
            <w:tcW w:type="dxa" w:w="1430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8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45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8" w:lineRule="exact" w:before="0" w:after="0"/>
              <w:ind w:left="0" w:right="7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14,68</w:t>
            </w:r>
          </w:p>
        </w:tc>
        <w:tc>
          <w:tcPr>
            <w:tcW w:type="dxa" w:w="149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8" w:lineRule="exact" w:before="0" w:after="0"/>
              <w:ind w:left="0" w:right="6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13,21</w:t>
            </w:r>
          </w:p>
        </w:tc>
        <w:tc>
          <w:tcPr>
            <w:tcW w:type="dxa" w:w="135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8" w:lineRule="exact" w:before="0" w:after="0"/>
              <w:ind w:left="0" w:right="6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27,89</w:t>
            </w:r>
          </w:p>
        </w:tc>
      </w:tr>
    </w:tbl>
    <w:p>
      <w:pPr>
        <w:autoSpaceDN w:val="0"/>
        <w:autoSpaceDE w:val="0"/>
        <w:widowControl/>
        <w:spacing w:line="498" w:lineRule="exact" w:before="516" w:after="0"/>
        <w:ind w:left="0" w:right="0" w:firstLine="0"/>
        <w:jc w:val="center"/>
      </w:pPr>
      <w:r>
        <w:rPr>
          <w:rFonts w:ascii="CIDFont+F2" w:hAnsi="CIDFont+F2" w:eastAsia="CIDFont+F2"/>
          <w:b/>
          <w:i w:val="0"/>
          <w:color w:val="000000"/>
          <w:sz w:val="20"/>
        </w:rPr>
        <w:t xml:space="preserve">CATEGORIA INDUSTRIAL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48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36"/>
        </w:trPr>
        <w:tc>
          <w:tcPr>
            <w:tcW w:type="dxa" w:w="8210"/>
            <w:gridSpan w:val="5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84"/>
        </w:trPr>
        <w:tc>
          <w:tcPr>
            <w:tcW w:type="dxa" w:w="248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8" w:lineRule="exact" w:before="14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0"/>
              </w:rPr>
              <w:t xml:space="preserve">FAIXAS DE CONSUMO </w:t>
            </w:r>
          </w:p>
        </w:tc>
        <w:tc>
          <w:tcPr>
            <w:tcW w:type="dxa" w:w="143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8" w:lineRule="exact" w:before="14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0"/>
              </w:rPr>
              <w:t xml:space="preserve">UNIDADE </w:t>
            </w:r>
          </w:p>
        </w:tc>
        <w:tc>
          <w:tcPr>
            <w:tcW w:type="dxa" w:w="14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8" w:lineRule="exact" w:before="0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0"/>
              </w:rPr>
              <w:t xml:space="preserve">ÁGUA (R$) </w:t>
            </w:r>
            <w:r>
              <w:rPr>
                <w:rFonts w:ascii="CIDFont+F2" w:hAnsi="CIDFont+F2" w:eastAsia="CIDFont+F2"/>
                <w:b/>
                <w:i w:val="0"/>
                <w:color w:val="000000"/>
                <w:sz w:val="20"/>
              </w:rPr>
              <w:t xml:space="preserve">TARIFA DE </w:t>
            </w:r>
          </w:p>
        </w:tc>
        <w:tc>
          <w:tcPr>
            <w:tcW w:type="dxa" w:w="1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8" w:lineRule="exact" w:before="0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0"/>
              </w:rPr>
              <w:t xml:space="preserve">ESGOTO (R$) </w:t>
            </w:r>
            <w:r>
              <w:rPr>
                <w:rFonts w:ascii="CIDFont+F2" w:hAnsi="CIDFont+F2" w:eastAsia="CIDFont+F2"/>
                <w:b/>
                <w:i w:val="0"/>
                <w:color w:val="000000"/>
                <w:sz w:val="20"/>
              </w:rPr>
              <w:t xml:space="preserve">TARIFA DE </w:t>
            </w:r>
          </w:p>
        </w:tc>
        <w:tc>
          <w:tcPr>
            <w:tcW w:type="dxa" w:w="13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8" w:lineRule="exact" w:before="14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0"/>
              </w:rPr>
              <w:t xml:space="preserve">TOTAL (R$) </w:t>
            </w:r>
          </w:p>
        </w:tc>
      </w:tr>
      <w:tr>
        <w:trPr>
          <w:trHeight w:hRule="exact" w:val="336"/>
        </w:trPr>
        <w:tc>
          <w:tcPr>
            <w:tcW w:type="dxa" w:w="248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8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De 0 a 12 (mínimo) </w:t>
            </w:r>
          </w:p>
        </w:tc>
        <w:tc>
          <w:tcPr>
            <w:tcW w:type="dxa" w:w="143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8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mês </w:t>
            </w:r>
          </w:p>
        </w:tc>
        <w:tc>
          <w:tcPr>
            <w:tcW w:type="dxa" w:w="14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8" w:lineRule="exact" w:before="0" w:after="0"/>
              <w:ind w:left="0" w:right="7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30,62</w:t>
            </w:r>
          </w:p>
        </w:tc>
        <w:tc>
          <w:tcPr>
            <w:tcW w:type="dxa" w:w="1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8" w:lineRule="exact" w:before="0" w:after="0"/>
              <w:ind w:left="0" w:right="6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27,56</w:t>
            </w:r>
          </w:p>
        </w:tc>
        <w:tc>
          <w:tcPr>
            <w:tcW w:type="dxa" w:w="13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8" w:lineRule="exact" w:before="0" w:after="0"/>
              <w:ind w:left="0" w:right="6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58,18</w:t>
            </w:r>
          </w:p>
        </w:tc>
      </w:tr>
      <w:tr>
        <w:trPr>
          <w:trHeight w:hRule="exact" w:val="338"/>
        </w:trPr>
        <w:tc>
          <w:tcPr>
            <w:tcW w:type="dxa" w:w="248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8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De 13 a 20 </w:t>
            </w:r>
          </w:p>
        </w:tc>
        <w:tc>
          <w:tcPr>
            <w:tcW w:type="dxa" w:w="143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8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4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8" w:lineRule="exact" w:before="0" w:after="0"/>
              <w:ind w:left="0" w:right="7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3,51</w:t>
            </w:r>
          </w:p>
        </w:tc>
        <w:tc>
          <w:tcPr>
            <w:tcW w:type="dxa" w:w="1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8" w:lineRule="exact" w:before="0" w:after="0"/>
              <w:ind w:left="0" w:right="6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3,16</w:t>
            </w:r>
          </w:p>
        </w:tc>
        <w:tc>
          <w:tcPr>
            <w:tcW w:type="dxa" w:w="13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8" w:lineRule="exact" w:before="0" w:after="0"/>
              <w:ind w:left="0" w:right="6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6,67</w:t>
            </w:r>
          </w:p>
        </w:tc>
      </w:tr>
      <w:tr>
        <w:trPr>
          <w:trHeight w:hRule="exact" w:val="338"/>
        </w:trPr>
        <w:tc>
          <w:tcPr>
            <w:tcW w:type="dxa" w:w="248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8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De 21 a 50 </w:t>
            </w:r>
          </w:p>
        </w:tc>
        <w:tc>
          <w:tcPr>
            <w:tcW w:type="dxa" w:w="143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8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4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8" w:lineRule="exact" w:before="0" w:after="0"/>
              <w:ind w:left="0" w:right="7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9,79</w:t>
            </w:r>
          </w:p>
        </w:tc>
        <w:tc>
          <w:tcPr>
            <w:tcW w:type="dxa" w:w="1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8" w:lineRule="exact" w:before="0" w:after="0"/>
              <w:ind w:left="0" w:right="6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8,81</w:t>
            </w:r>
          </w:p>
        </w:tc>
        <w:tc>
          <w:tcPr>
            <w:tcW w:type="dxa" w:w="13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8" w:lineRule="exact" w:before="0" w:after="0"/>
              <w:ind w:left="0" w:right="6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18,60</w:t>
            </w:r>
          </w:p>
        </w:tc>
      </w:tr>
      <w:tr>
        <w:trPr>
          <w:trHeight w:hRule="exact" w:val="338"/>
        </w:trPr>
        <w:tc>
          <w:tcPr>
            <w:tcW w:type="dxa" w:w="248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8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De 51 a 99 </w:t>
            </w:r>
          </w:p>
        </w:tc>
        <w:tc>
          <w:tcPr>
            <w:tcW w:type="dxa" w:w="143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8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4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8" w:lineRule="exact" w:before="0" w:after="0"/>
              <w:ind w:left="0" w:right="7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13,63</w:t>
            </w:r>
          </w:p>
        </w:tc>
        <w:tc>
          <w:tcPr>
            <w:tcW w:type="dxa" w:w="14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8" w:lineRule="exact" w:before="0" w:after="0"/>
              <w:ind w:left="0" w:right="6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12,26</w:t>
            </w:r>
          </w:p>
        </w:tc>
        <w:tc>
          <w:tcPr>
            <w:tcW w:type="dxa" w:w="13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8" w:lineRule="exact" w:before="0" w:after="0"/>
              <w:ind w:left="0" w:right="6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25,89</w:t>
            </w:r>
          </w:p>
        </w:tc>
      </w:tr>
      <w:tr>
        <w:trPr>
          <w:trHeight w:hRule="exact" w:val="338"/>
        </w:trPr>
        <w:tc>
          <w:tcPr>
            <w:tcW w:type="dxa" w:w="2484"/>
            <w:tcBorders>
              <w:start w:sz="3.199999999999932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8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Acima de 99 </w:t>
            </w:r>
          </w:p>
        </w:tc>
        <w:tc>
          <w:tcPr>
            <w:tcW w:type="dxa" w:w="1430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8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m³ </w:t>
            </w:r>
          </w:p>
        </w:tc>
        <w:tc>
          <w:tcPr>
            <w:tcW w:type="dxa" w:w="145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8" w:lineRule="exact" w:before="0" w:after="0"/>
              <w:ind w:left="0" w:right="70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15,40</w:t>
            </w:r>
          </w:p>
        </w:tc>
        <w:tc>
          <w:tcPr>
            <w:tcW w:type="dxa" w:w="149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8" w:lineRule="exact" w:before="0" w:after="0"/>
              <w:ind w:left="0" w:right="6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13,86</w:t>
            </w:r>
          </w:p>
        </w:tc>
        <w:tc>
          <w:tcPr>
            <w:tcW w:type="dxa" w:w="135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8" w:lineRule="exact" w:before="0" w:after="0"/>
              <w:ind w:left="0" w:right="6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29,26</w:t>
            </w:r>
          </w:p>
        </w:tc>
      </w:tr>
    </w:tbl>
    <w:p>
      <w:pPr>
        <w:autoSpaceDN w:val="0"/>
        <w:autoSpaceDE w:val="0"/>
        <w:widowControl/>
        <w:spacing w:line="552" w:lineRule="exact" w:before="0" w:after="0"/>
        <w:ind w:left="1418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22"/>
        </w:rPr>
        <w:t xml:space="preserve">OBS.: As Tarifas de Esgoto correspondem a 90% das Tarifas de Água. </w:t>
      </w:r>
    </w:p>
    <w:p>
      <w:pPr>
        <w:autoSpaceDN w:val="0"/>
        <w:tabs>
          <w:tab w:pos="10406" w:val="left"/>
        </w:tabs>
        <w:autoSpaceDE w:val="0"/>
        <w:widowControl/>
        <w:spacing w:line="402" w:lineRule="exact" w:before="708" w:after="0"/>
        <w:ind w:left="1418" w:right="0" w:firstLine="0"/>
        <w:jc w:val="left"/>
      </w:pPr>
      <w:r>
        <w:rPr>
          <w:rFonts w:ascii="CIDFont+F1" w:hAnsi="CIDFont+F1" w:eastAsia="CIDFont+F1"/>
          <w:b w:val="0"/>
          <w:i w:val="0"/>
          <w:color w:val="000000"/>
          <w:sz w:val="16"/>
        </w:rPr>
        <w:t xml:space="preserve">Resolução ARES-PCJ nº 139/2016 </w:t>
      </w:r>
      <w:r>
        <w:tab/>
      </w:r>
      <w:r>
        <w:rPr>
          <w:rFonts w:ascii="CIDFont+F1" w:hAnsi="CIDFont+F1" w:eastAsia="CIDFont+F1"/>
          <w:b w:val="0"/>
          <w:i w:val="0"/>
          <w:color w:val="000000"/>
          <w:sz w:val="16"/>
        </w:rPr>
        <w:t xml:space="preserve">3 </w:t>
      </w:r>
    </w:p>
    <w:p>
      <w:pPr>
        <w:autoSpaceDN w:val="0"/>
        <w:autoSpaceDE w:val="0"/>
        <w:widowControl/>
        <w:spacing w:line="240" w:lineRule="auto" w:before="12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10011410</wp:posOffset>
            </wp:positionV>
            <wp:extent cx="7560309" cy="68453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6845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18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8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8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3286760</wp:posOffset>
            </wp:positionH>
            <wp:positionV relativeFrom="page">
              <wp:posOffset>276860</wp:posOffset>
            </wp:positionV>
            <wp:extent cx="1047750" cy="9144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00" w:lineRule="exact" w:before="152" w:after="224"/>
        <w:ind w:left="0" w:right="0" w:firstLine="0"/>
        <w:jc w:val="center"/>
      </w:pPr>
      <w:r>
        <w:rPr>
          <w:rFonts w:ascii="CIDFont+F2" w:hAnsi="CIDFont+F2" w:eastAsia="CIDFont+F2"/>
          <w:b/>
          <w:i w:val="0"/>
          <w:color w:val="000000"/>
          <w:sz w:val="24"/>
        </w:rPr>
        <w:t xml:space="preserve">TABELA 2 –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76.0" w:type="dxa"/>
      </w:tblPr>
      <w:tblGrid>
        <w:gridCol w:w="2256"/>
        <w:gridCol w:w="2256"/>
        <w:gridCol w:w="2256"/>
        <w:gridCol w:w="2256"/>
      </w:tblGrid>
      <w:tr>
        <w:trPr>
          <w:trHeight w:hRule="exact" w:val="414"/>
        </w:trPr>
        <w:tc>
          <w:tcPr>
            <w:tcW w:type="dxa" w:w="7156"/>
            <w:gridSpan w:val="2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fbfb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8" w:lineRule="exact" w:before="0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0"/>
              </w:rPr>
              <w:t xml:space="preserve">Descrição Serviços </w:t>
            </w:r>
          </w:p>
        </w:tc>
        <w:tc>
          <w:tcPr>
            <w:tcW w:type="dxa" w:w="1560"/>
            <w:tcBorders>
              <w:start w:sz="4.0" w:val="single" w:color="#000000"/>
              <w:end w:sz="4.0" w:val="single" w:color="#000000"/>
              <w:bottom w:sz="4.0" w:val="single" w:color="#000000"/>
            </w:tcBorders>
            <w:shd w:fill="bfbf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8" w:lineRule="exact" w:before="0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0"/>
              </w:rPr>
              <w:t xml:space="preserve">Unidade </w:t>
            </w:r>
          </w:p>
        </w:tc>
        <w:tc>
          <w:tcPr>
            <w:tcW w:type="dxa" w:w="1132"/>
            <w:tcBorders>
              <w:start w:sz="4.0" w:val="single" w:color="#000000"/>
              <w:end w:sz="3.199999999999818" w:val="single" w:color="#000000"/>
              <w:bottom w:sz="4.0" w:val="single" w:color="#000000"/>
            </w:tcBorders>
            <w:shd w:fill="bfbf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8" w:lineRule="exact" w:before="0" w:after="0"/>
              <w:ind w:left="228" w:right="0" w:firstLine="0"/>
              <w:jc w:val="left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0"/>
              </w:rPr>
              <w:t>Valor (R$)</w:t>
            </w:r>
          </w:p>
        </w:tc>
      </w:tr>
      <w:tr>
        <w:trPr>
          <w:trHeight w:hRule="exact" w:val="410"/>
        </w:trPr>
        <w:tc>
          <w:tcPr>
            <w:tcW w:type="dxa" w:w="9848"/>
            <w:gridSpan w:val="4"/>
            <w:tcBorders>
              <w:start w:sz="3.99999999999994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2f2f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8" w:lineRule="exact" w:before="0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0"/>
              </w:rPr>
              <w:t xml:space="preserve">Protocolo e Expediente </w:t>
            </w:r>
          </w:p>
        </w:tc>
      </w:tr>
      <w:tr>
        <w:trPr>
          <w:trHeight w:hRule="exact" w:val="654"/>
        </w:trPr>
        <w:tc>
          <w:tcPr>
            <w:tcW w:type="dxa" w:w="1712"/>
            <w:tcBorders>
              <w:start w:sz="3.999999999999943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8" w:lineRule="exact" w:before="4" w:after="0"/>
              <w:ind w:left="66" w:right="0" w:firstLine="0"/>
              <w:jc w:val="left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0"/>
              </w:rPr>
              <w:t xml:space="preserve">Protocolo </w:t>
            </w:r>
          </w:p>
        </w:tc>
        <w:tc>
          <w:tcPr>
            <w:tcW w:type="dxa" w:w="544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8" w:lineRule="exact" w:before="4" w:after="0"/>
              <w:ind w:left="66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Requerimentos, petições e analises de documentos diversos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8" w:lineRule="exact" w:before="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p/ un.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8" w:lineRule="exact" w:before="4" w:after="0"/>
              <w:ind w:left="0" w:right="6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5,50</w:t>
            </w:r>
          </w:p>
        </w:tc>
      </w:tr>
      <w:tr>
        <w:trPr>
          <w:trHeight w:hRule="exact" w:val="340"/>
        </w:trPr>
        <w:tc>
          <w:tcPr>
            <w:tcW w:type="dxa" w:w="1712"/>
            <w:vMerge w:val="restart"/>
            <w:tcBorders>
              <w:start w:sz="3.999999999999943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8" w:lineRule="exact" w:before="2268" w:after="0"/>
              <w:ind w:left="66" w:right="0" w:firstLine="0"/>
              <w:jc w:val="left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0"/>
              </w:rPr>
              <w:t xml:space="preserve">Expediente </w:t>
            </w:r>
          </w:p>
        </w:tc>
        <w:tc>
          <w:tcPr>
            <w:tcW w:type="dxa" w:w="544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8" w:lineRule="exact" w:before="0" w:after="0"/>
              <w:ind w:left="66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Atestado, Declaração ou Certidão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8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p/ un.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8" w:lineRule="exact" w:before="0" w:after="0"/>
              <w:ind w:left="0" w:right="6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16,40</w:t>
            </w:r>
          </w:p>
        </w:tc>
      </w:tr>
      <w:tr>
        <w:trPr>
          <w:trHeight w:hRule="exact" w:val="626"/>
        </w:trPr>
        <w:tc>
          <w:tcPr>
            <w:tcW w:type="dxa" w:w="2256"/>
            <w:vMerge/>
            <w:tcBorders>
              <w:start w:sz="3.999999999999943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5444"/>
            <w:vMerge w:val="restart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8.000000000000114" w:type="dxa"/>
            </w:tblPr>
            <w:tblGrid>
              <w:gridCol w:w="1815"/>
              <w:gridCol w:w="1815"/>
              <w:gridCol w:w="1815"/>
            </w:tblGrid>
            <w:tr>
              <w:trPr>
                <w:trHeight w:hRule="exact" w:val="842"/>
              </w:trPr>
              <w:tc>
                <w:tcPr>
                  <w:tcW w:type="dxa" w:w="28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58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0"/>
                    </w:rPr>
                    <w:t xml:space="preserve">Desentranhamento, restituição </w:t>
                  </w: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0"/>
                    </w:rPr>
                    <w:t xml:space="preserve">substituição por cópias </w:t>
                  </w:r>
                </w:p>
              </w:tc>
              <w:tc>
                <w:tcPr>
                  <w:tcW w:type="dxa" w:w="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98" w:lineRule="exact" w:before="60" w:after="0"/>
                    <w:ind w:left="0" w:right="0" w:firstLine="0"/>
                    <w:jc w:val="center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0"/>
                    </w:rPr>
                    <w:t xml:space="preserve">de </w:t>
                  </w:r>
                </w:p>
              </w:tc>
              <w:tc>
                <w:tcPr>
                  <w:tcW w:type="dxa" w:w="21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98" w:lineRule="exact" w:before="60" w:after="0"/>
                    <w:ind w:left="88" w:right="0" w:firstLine="0"/>
                    <w:jc w:val="lef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0"/>
                    </w:rPr>
                    <w:t xml:space="preserve">documentos mediante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8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Plotagem Preto e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Branco m²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8" w:lineRule="exact" w:before="0" w:after="0"/>
              <w:ind w:left="0" w:right="6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10,95</w:t>
            </w:r>
          </w:p>
        </w:tc>
      </w:tr>
      <w:tr>
        <w:trPr>
          <w:trHeight w:hRule="exact" w:val="626"/>
        </w:trPr>
        <w:tc>
          <w:tcPr>
            <w:tcW w:type="dxa" w:w="2256"/>
            <w:vMerge/>
            <w:tcBorders>
              <w:start w:sz="3.999999999999943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2256"/>
            <w:vMerge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8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Colorido m²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Plotagem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8" w:lineRule="exact" w:before="0" w:after="0"/>
              <w:ind w:left="0" w:right="6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54,70</w:t>
            </w:r>
          </w:p>
        </w:tc>
      </w:tr>
      <w:tr>
        <w:trPr>
          <w:trHeight w:hRule="exact" w:val="414"/>
        </w:trPr>
        <w:tc>
          <w:tcPr>
            <w:tcW w:type="dxa" w:w="2256"/>
            <w:vMerge/>
            <w:tcBorders>
              <w:start w:sz="3.999999999999943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2256"/>
            <w:vMerge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56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8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p/ un. </w:t>
            </w:r>
          </w:p>
        </w:tc>
        <w:tc>
          <w:tcPr>
            <w:tcW w:type="dxa" w:w="113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8" w:lineRule="exact" w:before="0" w:after="0"/>
              <w:ind w:left="0" w:right="6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0,55</w:t>
            </w:r>
          </w:p>
        </w:tc>
      </w:tr>
      <w:tr>
        <w:trPr>
          <w:trHeight w:hRule="exact" w:val="410"/>
        </w:trPr>
        <w:tc>
          <w:tcPr>
            <w:tcW w:type="dxa" w:w="2256"/>
            <w:vMerge/>
            <w:tcBorders>
              <w:start w:sz="3.999999999999943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544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8" w:lineRule="exact" w:before="0" w:after="0"/>
              <w:ind w:left="66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2ª via de documentos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8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p/ un.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8" w:lineRule="exact" w:before="0" w:after="0"/>
              <w:ind w:left="0" w:right="6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2,20</w:t>
            </w:r>
          </w:p>
        </w:tc>
      </w:tr>
      <w:tr>
        <w:trPr>
          <w:trHeight w:hRule="exact" w:val="412"/>
        </w:trPr>
        <w:tc>
          <w:tcPr>
            <w:tcW w:type="dxa" w:w="2256"/>
            <w:vMerge/>
            <w:tcBorders>
              <w:start w:sz="3.999999999999943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5444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8" w:lineRule="exact" w:before="0" w:after="0"/>
              <w:ind w:left="66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Cópia Simples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8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p/ un.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8" w:lineRule="exact" w:before="0" w:after="0"/>
              <w:ind w:left="0" w:right="6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0,55</w:t>
            </w:r>
          </w:p>
        </w:tc>
      </w:tr>
      <w:tr>
        <w:trPr>
          <w:trHeight w:hRule="exact" w:val="414"/>
        </w:trPr>
        <w:tc>
          <w:tcPr>
            <w:tcW w:type="dxa" w:w="2256"/>
            <w:vMerge/>
            <w:tcBorders>
              <w:start w:sz="3.999999999999943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544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8" w:lineRule="exact" w:before="0" w:after="0"/>
              <w:ind w:left="66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Cópia Autenticada </w:t>
            </w:r>
          </w:p>
        </w:tc>
        <w:tc>
          <w:tcPr>
            <w:tcW w:type="dxa" w:w="15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8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p/ un. </w:t>
            </w:r>
          </w:p>
        </w:tc>
        <w:tc>
          <w:tcPr>
            <w:tcW w:type="dxa" w:w="113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8" w:lineRule="exact" w:before="0" w:after="0"/>
              <w:ind w:left="0" w:right="6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1,10</w:t>
            </w:r>
          </w:p>
        </w:tc>
      </w:tr>
      <w:tr>
        <w:trPr>
          <w:trHeight w:hRule="exact" w:val="624"/>
        </w:trPr>
        <w:tc>
          <w:tcPr>
            <w:tcW w:type="dxa" w:w="2256"/>
            <w:vMerge/>
            <w:tcBorders>
              <w:start w:sz="3.999999999999943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5444"/>
            <w:vMerge w:val="restart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8" w:lineRule="exact" w:before="236" w:after="0"/>
              <w:ind w:left="66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Cópia de Plantas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8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Plotagem Preto e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Branco m²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8" w:lineRule="exact" w:before="0" w:after="0"/>
              <w:ind w:left="0" w:right="6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10,95</w:t>
            </w:r>
          </w:p>
        </w:tc>
      </w:tr>
      <w:tr>
        <w:trPr>
          <w:trHeight w:hRule="exact" w:val="498"/>
        </w:trPr>
        <w:tc>
          <w:tcPr>
            <w:tcW w:type="dxa" w:w="2256"/>
            <w:vMerge/>
            <w:tcBorders>
              <w:start w:sz="3.999999999999943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2256"/>
            <w:vMerge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8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Colorido m²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Plotagem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8" w:lineRule="exact" w:before="0" w:after="0"/>
              <w:ind w:left="0" w:right="6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54,70</w:t>
            </w:r>
          </w:p>
        </w:tc>
      </w:tr>
      <w:tr>
        <w:trPr>
          <w:trHeight w:hRule="exact" w:val="412"/>
        </w:trPr>
        <w:tc>
          <w:tcPr>
            <w:tcW w:type="dxa" w:w="2256"/>
            <w:vMerge/>
            <w:tcBorders>
              <w:start w:sz="3.999999999999943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544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8" w:lineRule="exact" w:before="0" w:after="0"/>
              <w:ind w:left="66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Relatório emitido de banco de dados </w:t>
            </w:r>
          </w:p>
        </w:tc>
        <w:tc>
          <w:tcPr>
            <w:tcW w:type="dxa" w:w="15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8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p/ folha </w:t>
            </w:r>
          </w:p>
        </w:tc>
        <w:tc>
          <w:tcPr>
            <w:tcW w:type="dxa" w:w="113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8" w:lineRule="exact" w:before="0" w:after="0"/>
              <w:ind w:left="0" w:right="6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0,55</w:t>
            </w:r>
          </w:p>
        </w:tc>
      </w:tr>
      <w:tr>
        <w:trPr>
          <w:trHeight w:hRule="exact" w:val="410"/>
        </w:trPr>
        <w:tc>
          <w:tcPr>
            <w:tcW w:type="dxa" w:w="2256"/>
            <w:vMerge/>
            <w:tcBorders>
              <w:start w:sz="3.999999999999943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544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8" w:lineRule="exact" w:before="0" w:after="0"/>
              <w:ind w:left="66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Desarquivamento de processo administrativo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8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p/ un.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8" w:lineRule="exact" w:before="0" w:after="0"/>
              <w:ind w:left="0" w:right="6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10,95</w:t>
            </w:r>
          </w:p>
        </w:tc>
      </w:tr>
      <w:tr>
        <w:trPr>
          <w:trHeight w:hRule="exact" w:val="414"/>
        </w:trPr>
        <w:tc>
          <w:tcPr>
            <w:tcW w:type="dxa" w:w="9848"/>
            <w:gridSpan w:val="4"/>
            <w:tcBorders>
              <w:start w:sz="3.999999999999943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f2f2f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8" w:lineRule="exact" w:before="0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0"/>
              </w:rPr>
              <w:t xml:space="preserve">Cadastros e Alterações cadastrais </w:t>
            </w:r>
          </w:p>
        </w:tc>
      </w:tr>
      <w:tr>
        <w:trPr>
          <w:trHeight w:hRule="exact" w:val="760"/>
        </w:trPr>
        <w:tc>
          <w:tcPr>
            <w:tcW w:type="dxa" w:w="1712"/>
            <w:tcBorders>
              <w:start w:sz="3.999999999999943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538" w:val="left"/>
              </w:tabs>
              <w:autoSpaceDE w:val="0"/>
              <w:widowControl/>
              <w:spacing w:line="498" w:lineRule="exact" w:before="0" w:after="0"/>
              <w:ind w:left="66" w:right="0" w:firstLine="0"/>
              <w:jc w:val="left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0"/>
              </w:rPr>
              <w:t xml:space="preserve">Cadastros </w:t>
            </w:r>
            <w:r>
              <w:rPr>
                <w:rFonts w:ascii="CIDFont+F2" w:hAnsi="CIDFont+F2" w:eastAsia="CIDFont+F2"/>
                <w:b/>
                <w:i w:val="0"/>
                <w:color w:val="000000"/>
                <w:sz w:val="20"/>
              </w:rPr>
              <w:t xml:space="preserve">Alterações </w:t>
            </w:r>
            <w:r>
              <w:rPr>
                <w:rFonts w:ascii="CIDFont+F2" w:hAnsi="CIDFont+F2" w:eastAsia="CIDFont+F2"/>
                <w:b/>
                <w:i w:val="0"/>
                <w:color w:val="000000"/>
                <w:sz w:val="20"/>
              </w:rPr>
              <w:t xml:space="preserve">cadastrais </w:t>
            </w:r>
            <w:r>
              <w:tab/>
            </w:r>
            <w:r>
              <w:rPr>
                <w:rFonts w:ascii="CIDFont+F2" w:hAnsi="CIDFont+F2" w:eastAsia="CIDFont+F2"/>
                <w:b/>
                <w:i w:val="0"/>
                <w:color w:val="000000"/>
                <w:sz w:val="20"/>
              </w:rPr>
              <w:t xml:space="preserve">e </w:t>
            </w:r>
          </w:p>
        </w:tc>
        <w:tc>
          <w:tcPr>
            <w:tcW w:type="dxa" w:w="544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8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Registro inicial ou alteração de dados de proprietário de imóvel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ou usuário de serviços no cadastro fiscal </w:t>
            </w:r>
          </w:p>
        </w:tc>
        <w:tc>
          <w:tcPr>
            <w:tcW w:type="dxa" w:w="15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8" w:lineRule="exact" w:before="5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p/ un. </w:t>
            </w:r>
          </w:p>
        </w:tc>
        <w:tc>
          <w:tcPr>
            <w:tcW w:type="dxa" w:w="113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8" w:lineRule="exact" w:before="54" w:after="0"/>
              <w:ind w:left="0" w:right="6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5,50</w:t>
            </w:r>
          </w:p>
        </w:tc>
      </w:tr>
      <w:tr>
        <w:trPr>
          <w:trHeight w:hRule="exact" w:val="412"/>
        </w:trPr>
        <w:tc>
          <w:tcPr>
            <w:tcW w:type="dxa" w:w="9848"/>
            <w:gridSpan w:val="4"/>
            <w:tcBorders>
              <w:start w:sz="3.99999999999994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2f2f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8" w:lineRule="exact" w:before="0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0"/>
              </w:rPr>
              <w:t xml:space="preserve">Ligação e Separação de Água </w:t>
            </w:r>
          </w:p>
        </w:tc>
      </w:tr>
      <w:tr>
        <w:trPr>
          <w:trHeight w:hRule="exact" w:val="322"/>
        </w:trPr>
        <w:tc>
          <w:tcPr>
            <w:tcW w:type="dxa" w:w="1712"/>
            <w:vMerge w:val="restart"/>
            <w:tcBorders>
              <w:start w:sz="3.999999999999943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8" w:lineRule="exact" w:before="0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0"/>
              </w:rPr>
              <w:t xml:space="preserve">Ligação de Água </w:t>
            </w:r>
          </w:p>
        </w:tc>
        <w:tc>
          <w:tcPr>
            <w:tcW w:type="dxa" w:w="544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8" w:lineRule="exact" w:before="0" w:after="0"/>
              <w:ind w:left="66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Ligação de Água na rede pública com hidrômetro 3/4"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8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p/ ligação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8" w:lineRule="exact" w:before="0" w:after="0"/>
              <w:ind w:left="0" w:right="6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541,50</w:t>
            </w:r>
          </w:p>
        </w:tc>
      </w:tr>
      <w:tr>
        <w:trPr>
          <w:trHeight w:hRule="exact" w:val="328"/>
        </w:trPr>
        <w:tc>
          <w:tcPr>
            <w:tcW w:type="dxa" w:w="2256"/>
            <w:vMerge/>
            <w:tcBorders>
              <w:start w:sz="3.999999999999943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544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8" w:lineRule="exact" w:before="0" w:after="0"/>
              <w:ind w:left="66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Ligação de Água na rede pública sem hidrômetro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8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p/ ligação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8" w:lineRule="exact" w:before="0" w:after="0"/>
              <w:ind w:left="0" w:right="6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459,45</w:t>
            </w:r>
          </w:p>
        </w:tc>
      </w:tr>
      <w:tr>
        <w:trPr>
          <w:trHeight w:hRule="exact" w:val="322"/>
        </w:trPr>
        <w:tc>
          <w:tcPr>
            <w:tcW w:type="dxa" w:w="1712"/>
            <w:vMerge w:val="restart"/>
            <w:tcBorders>
              <w:start w:sz="3.999999999999943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8" w:lineRule="exact" w:before="0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0"/>
              </w:rPr>
              <w:t xml:space="preserve">Separação de </w:t>
            </w:r>
            <w:r>
              <w:rPr>
                <w:rFonts w:ascii="CIDFont+F2" w:hAnsi="CIDFont+F2" w:eastAsia="CIDFont+F2"/>
                <w:b/>
                <w:i w:val="0"/>
                <w:color w:val="000000"/>
                <w:sz w:val="20"/>
              </w:rPr>
              <w:t xml:space="preserve">ligação </w:t>
            </w:r>
          </w:p>
        </w:tc>
        <w:tc>
          <w:tcPr>
            <w:tcW w:type="dxa" w:w="544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8" w:lineRule="exact" w:before="0" w:after="0"/>
              <w:ind w:left="66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Separação da ligação principal c/ hidrômetro 3/4"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8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p/ ligação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8" w:lineRule="exact" w:before="0" w:after="0"/>
              <w:ind w:left="0" w:right="6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350,05</w:t>
            </w:r>
          </w:p>
        </w:tc>
      </w:tr>
      <w:tr>
        <w:trPr>
          <w:trHeight w:hRule="exact" w:val="328"/>
        </w:trPr>
        <w:tc>
          <w:tcPr>
            <w:tcW w:type="dxa" w:w="2256"/>
            <w:vMerge/>
            <w:tcBorders>
              <w:start w:sz="3.999999999999943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5444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8" w:lineRule="exact" w:before="0" w:after="0"/>
              <w:ind w:left="66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Separação da ligação principal s/ hidrômetro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8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p/ ligação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8" w:lineRule="exact" w:before="0" w:after="0"/>
              <w:ind w:left="0" w:right="6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278,95</w:t>
            </w:r>
          </w:p>
        </w:tc>
      </w:tr>
      <w:tr>
        <w:trPr>
          <w:trHeight w:hRule="exact" w:val="742"/>
        </w:trPr>
        <w:tc>
          <w:tcPr>
            <w:tcW w:type="dxa" w:w="1712"/>
            <w:tcBorders>
              <w:start w:sz="3.999999999999943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8" w:lineRule="exact" w:before="0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0"/>
              </w:rPr>
              <w:t xml:space="preserve">temporária de </w:t>
            </w:r>
            <w:r>
              <w:rPr>
                <w:rFonts w:ascii="CIDFont+F2" w:hAnsi="CIDFont+F2" w:eastAsia="CIDFont+F2"/>
                <w:b/>
                <w:i w:val="0"/>
                <w:color w:val="000000"/>
                <w:sz w:val="20"/>
              </w:rPr>
              <w:t xml:space="preserve">Ligação </w:t>
            </w:r>
          </w:p>
          <w:p>
            <w:pPr>
              <w:autoSpaceDN w:val="0"/>
              <w:autoSpaceDE w:val="0"/>
              <w:widowControl/>
              <w:spacing w:line="498" w:lineRule="exact" w:before="0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0"/>
              </w:rPr>
              <w:t xml:space="preserve">água </w:t>
            </w:r>
          </w:p>
        </w:tc>
        <w:tc>
          <w:tcPr>
            <w:tcW w:type="dxa" w:w="5444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8" w:lineRule="exact" w:before="4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Ligação temporária para eventos e atividades c/ hidrômetro 3/4"</w:t>
            </w:r>
          </w:p>
        </w:tc>
        <w:tc>
          <w:tcPr>
            <w:tcW w:type="dxa" w:w="156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8" w:lineRule="exact" w:before="44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p/ ligação </w:t>
            </w:r>
          </w:p>
        </w:tc>
        <w:tc>
          <w:tcPr>
            <w:tcW w:type="dxa" w:w="113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8" w:lineRule="exact" w:before="44" w:after="0"/>
              <w:ind w:left="0" w:right="6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475,85</w:t>
            </w:r>
          </w:p>
        </w:tc>
      </w:tr>
      <w:tr>
        <w:trPr>
          <w:trHeight w:hRule="exact" w:val="412"/>
        </w:trPr>
        <w:tc>
          <w:tcPr>
            <w:tcW w:type="dxa" w:w="9848"/>
            <w:gridSpan w:val="4"/>
            <w:tcBorders>
              <w:start w:sz="3.99999999999994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2f2f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8" w:lineRule="exact" w:before="0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0"/>
              </w:rPr>
              <w:t xml:space="preserve">Ligação de Esgoto </w:t>
            </w:r>
          </w:p>
        </w:tc>
      </w:tr>
      <w:tr>
        <w:trPr>
          <w:trHeight w:hRule="exact" w:val="716"/>
        </w:trPr>
        <w:tc>
          <w:tcPr>
            <w:tcW w:type="dxa" w:w="1712"/>
            <w:tcBorders>
              <w:start w:sz="3.999999999999943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8" w:lineRule="exact" w:before="30" w:after="0"/>
              <w:ind w:left="0" w:right="0" w:firstLine="0"/>
              <w:jc w:val="center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0"/>
              </w:rPr>
              <w:t xml:space="preserve">Ligação de Esgoto </w:t>
            </w:r>
          </w:p>
        </w:tc>
        <w:tc>
          <w:tcPr>
            <w:tcW w:type="dxa" w:w="544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8" w:lineRule="exact" w:before="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Ligação da rede de esgoto do imóvel para a rede de afastamento </w:t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pública </w:t>
            </w:r>
          </w:p>
        </w:tc>
        <w:tc>
          <w:tcPr>
            <w:tcW w:type="dxa" w:w="156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8" w:lineRule="exact" w:before="30" w:after="0"/>
              <w:ind w:left="0" w:right="0" w:firstLine="0"/>
              <w:jc w:val="center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p/ ligação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8" w:lineRule="exact" w:before="30" w:after="0"/>
              <w:ind w:left="0" w:right="68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>317,25</w:t>
            </w:r>
          </w:p>
        </w:tc>
      </w:tr>
    </w:tbl>
    <w:p>
      <w:pPr>
        <w:autoSpaceDN w:val="0"/>
        <w:autoSpaceDE w:val="0"/>
        <w:widowControl/>
        <w:spacing w:line="5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20.0" w:type="dxa"/>
      </w:tblPr>
      <w:tblGrid>
        <w:gridCol w:w="9026"/>
      </w:tblGrid>
      <w:tr>
        <w:trPr>
          <w:trHeight w:hRule="exact" w:val="890"/>
        </w:trPr>
        <w:tc>
          <w:tcPr>
            <w:tcW w:type="dxa" w:w="10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56.0" w:type="dxa"/>
            </w:tblPr>
            <w:tblGrid>
              <w:gridCol w:w="10880"/>
            </w:tblGrid>
            <w:tr>
              <w:trPr>
                <w:trHeight w:hRule="exact" w:val="412"/>
              </w:trPr>
              <w:tc>
                <w:tcPr>
                  <w:tcW w:type="dxa" w:w="9848"/>
                  <w:tcBorders>
                    <w:start w:sz="3.999999999999943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shd w:fill="f2f2f2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98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IDFont+F2" w:hAnsi="CIDFont+F2" w:eastAsia="CIDFont+F2"/>
                      <w:b/>
                      <w:i w:val="0"/>
                      <w:color w:val="000000"/>
                      <w:sz w:val="20"/>
                    </w:rPr>
                    <w:t xml:space="preserve">Fornecimento Especial de água tratada temporariamente </w:t>
                  </w:r>
                </w:p>
              </w:tc>
            </w:tr>
          </w:tbl>
          <w:p>
            <w:pPr>
              <w:autoSpaceDN w:val="0"/>
              <w:tabs>
                <w:tab w:pos="9786" w:val="left"/>
              </w:tabs>
              <w:autoSpaceDE w:val="0"/>
              <w:widowControl/>
              <w:spacing w:line="402" w:lineRule="exact" w:before="0" w:after="0"/>
              <w:ind w:left="798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16"/>
              </w:rPr>
              <w:t xml:space="preserve">Resolução ARES-PCJ nº 139/2016 </w:t>
            </w:r>
            <w:r>
              <w:tab/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16"/>
              </w:rPr>
              <w:t xml:space="preserve">4 </w:t>
            </w:r>
          </w:p>
        </w:tc>
      </w:tr>
    </w:tbl>
    <w:p>
      <w:pPr>
        <w:autoSpaceDN w:val="0"/>
        <w:autoSpaceDE w:val="0"/>
        <w:widowControl/>
        <w:spacing w:line="240" w:lineRule="auto" w:before="6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10011410</wp:posOffset>
            </wp:positionV>
            <wp:extent cx="7560309" cy="68453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6845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18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8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208"/>
        <w:ind w:left="0" w:right="508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3286760</wp:posOffset>
            </wp:positionH>
            <wp:positionV relativeFrom="page">
              <wp:posOffset>276860</wp:posOffset>
            </wp:positionV>
            <wp:extent cx="1047750" cy="9144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20.0" w:type="dxa"/>
      </w:tblPr>
      <w:tblGrid>
        <w:gridCol w:w="4513"/>
        <w:gridCol w:w="4513"/>
      </w:tblGrid>
      <w:tr>
        <w:trPr>
          <w:trHeight w:hRule="exact" w:val="13096"/>
        </w:trPr>
        <w:tc>
          <w:tcPr>
            <w:tcW w:type="dxa" w:w="10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438" w:val="left"/>
              </w:tabs>
              <w:autoSpaceDE w:val="0"/>
              <w:widowControl/>
              <w:spacing w:line="498" w:lineRule="exact" w:before="60" w:after="0"/>
              <w:ind w:left="930" w:right="0" w:firstLine="0"/>
              <w:jc w:val="left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0"/>
              </w:rPr>
              <w:t xml:space="preserve">Fornecimento </w:t>
            </w:r>
            <w:r>
              <w:tab/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Fornecimento Temporário para atendimento de eventos e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56.0" w:type="dxa"/>
            </w:tblPr>
            <w:tblGrid>
              <w:gridCol w:w="2720"/>
              <w:gridCol w:w="2720"/>
              <w:gridCol w:w="2720"/>
              <w:gridCol w:w="2720"/>
            </w:tblGrid>
            <w:tr>
              <w:trPr>
                <w:trHeight w:hRule="exact" w:val="622"/>
              </w:trPr>
              <w:tc>
                <w:tcPr>
                  <w:tcW w:type="dxa" w:w="1712"/>
                  <w:tcBorders>
                    <w:start w:sz="3.999999999999943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98" w:lineRule="exact" w:before="106" w:after="0"/>
                    <w:ind w:left="0" w:right="0" w:firstLine="0"/>
                    <w:jc w:val="center"/>
                  </w:pPr>
                  <w:r>
                    <w:rPr>
                      <w:rFonts w:ascii="CIDFont+F2" w:hAnsi="CIDFont+F2" w:eastAsia="CIDFont+F2"/>
                      <w:b/>
                      <w:i w:val="0"/>
                      <w:color w:val="000000"/>
                      <w:sz w:val="20"/>
                    </w:rPr>
                    <w:t xml:space="preserve">Temporário </w:t>
                  </w:r>
                </w:p>
              </w:tc>
              <w:tc>
                <w:tcPr>
                  <w:tcW w:type="dxa" w:w="5444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98" w:lineRule="exact" w:before="106" w:after="0"/>
                    <w:ind w:left="66" w:right="0" w:firstLine="0"/>
                    <w:jc w:val="lef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0"/>
                    </w:rPr>
                    <w:t xml:space="preserve">atividades </w:t>
                  </w:r>
                </w:p>
              </w:tc>
              <w:tc>
                <w:tcPr>
                  <w:tcW w:type="dxa" w:w="15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98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0"/>
                    </w:rPr>
                    <w:t xml:space="preserve">p/ m³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98" w:lineRule="exact" w:before="0" w:after="0"/>
                    <w:ind w:left="0" w:right="68" w:firstLine="0"/>
                    <w:jc w:val="righ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0"/>
                    </w:rPr>
                    <w:t>10,95</w:t>
                  </w:r>
                </w:p>
              </w:tc>
            </w:tr>
            <w:tr>
              <w:trPr>
                <w:trHeight w:hRule="exact" w:val="412"/>
              </w:trPr>
              <w:tc>
                <w:tcPr>
                  <w:tcW w:type="dxa" w:w="9848"/>
                  <w:gridSpan w:val="4"/>
                  <w:tcBorders>
                    <w:start w:sz="3.999999999999943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shd w:fill="f2f2f2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98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IDFont+F2" w:hAnsi="CIDFont+F2" w:eastAsia="CIDFont+F2"/>
                      <w:b/>
                      <w:i w:val="0"/>
                      <w:color w:val="000000"/>
                      <w:sz w:val="20"/>
                    </w:rPr>
                    <w:t xml:space="preserve">Desligue e religue de Água </w:t>
                  </w:r>
                </w:p>
              </w:tc>
            </w:tr>
            <w:tr>
              <w:trPr>
                <w:trHeight w:hRule="exact" w:val="328"/>
              </w:trPr>
              <w:tc>
                <w:tcPr>
                  <w:tcW w:type="dxa" w:w="1712"/>
                  <w:vMerge w:val="restart"/>
                  <w:tcBorders>
                    <w:start w:sz="3.999999999999943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98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IDFont+F2" w:hAnsi="CIDFont+F2" w:eastAsia="CIDFont+F2"/>
                      <w:b/>
                      <w:i w:val="0"/>
                      <w:color w:val="000000"/>
                      <w:sz w:val="20"/>
                    </w:rPr>
                    <w:t xml:space="preserve">fornecimento de </w:t>
                  </w:r>
                  <w:r>
                    <w:rPr>
                      <w:rFonts w:ascii="CIDFont+F2" w:hAnsi="CIDFont+F2" w:eastAsia="CIDFont+F2"/>
                      <w:b/>
                      <w:i w:val="0"/>
                      <w:color w:val="000000"/>
                      <w:sz w:val="20"/>
                    </w:rPr>
                    <w:t xml:space="preserve">Desligue do </w:t>
                  </w:r>
                </w:p>
                <w:p>
                  <w:pPr>
                    <w:autoSpaceDN w:val="0"/>
                    <w:autoSpaceDE w:val="0"/>
                    <w:widowControl/>
                    <w:spacing w:line="498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IDFont+F2" w:hAnsi="CIDFont+F2" w:eastAsia="CIDFont+F2"/>
                      <w:b/>
                      <w:i w:val="0"/>
                      <w:color w:val="000000"/>
                      <w:sz w:val="20"/>
                    </w:rPr>
                    <w:t xml:space="preserve">água </w:t>
                  </w:r>
                </w:p>
              </w:tc>
              <w:tc>
                <w:tcPr>
                  <w:tcW w:type="dxa" w:w="5444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98" w:lineRule="exact" w:before="0" w:after="0"/>
                    <w:ind w:left="66" w:right="0" w:firstLine="0"/>
                    <w:jc w:val="lef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0"/>
                    </w:rPr>
                    <w:t xml:space="preserve">Desligue a pedido ou de oficio com retirada de hidrômetro </w:t>
                  </w:r>
                </w:p>
              </w:tc>
              <w:tc>
                <w:tcPr>
                  <w:tcW w:type="dxa" w:w="15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98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0"/>
                    </w:rPr>
                    <w:t xml:space="preserve">p/ un.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98" w:lineRule="exact" w:before="0" w:after="0"/>
                    <w:ind w:left="0" w:right="68" w:firstLine="0"/>
                    <w:jc w:val="righ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0"/>
                    </w:rPr>
                    <w:t>43,75</w:t>
                  </w:r>
                </w:p>
              </w:tc>
            </w:tr>
            <w:tr>
              <w:trPr>
                <w:trHeight w:hRule="exact" w:val="416"/>
              </w:trPr>
              <w:tc>
                <w:tcPr>
                  <w:tcW w:type="dxa" w:w="2720"/>
                  <w:vMerge/>
                  <w:tcBorders>
                    <w:start w:sz="3.999999999999943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5444"/>
                  <w:tcBorders>
                    <w:start w:sz="3.2000000000000455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98" w:lineRule="exact" w:before="0" w:after="0"/>
                    <w:ind w:left="66" w:right="0" w:firstLine="0"/>
                    <w:jc w:val="lef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0"/>
                    </w:rPr>
                    <w:t xml:space="preserve">Desligue a pedido ou de oficio direto na rede distribuidora </w:t>
                  </w:r>
                </w:p>
              </w:tc>
              <w:tc>
                <w:tcPr>
                  <w:tcW w:type="dxa" w:w="1560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98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0"/>
                    </w:rPr>
                    <w:t xml:space="preserve">p/ un.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3.2000000000000455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98" w:lineRule="exact" w:before="0" w:after="0"/>
                    <w:ind w:left="0" w:right="68" w:firstLine="0"/>
                    <w:jc w:val="righ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0"/>
                    </w:rPr>
                    <w:t>131,30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1712"/>
                  <w:vMerge w:val="restart"/>
                  <w:tcBorders>
                    <w:start w:sz="3.999999999999943" w:val="single" w:color="#000000"/>
                    <w:top w:sz="4.0" w:val="single" w:color="#000000"/>
                    <w:end w:sz="3.2000000000000455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80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IDFont+F2" w:hAnsi="CIDFont+F2" w:eastAsia="CIDFont+F2"/>
                      <w:b/>
                      <w:i w:val="0"/>
                      <w:color w:val="000000"/>
                      <w:sz w:val="20"/>
                    </w:rPr>
                    <w:t xml:space="preserve">fornecimento de </w:t>
                  </w:r>
                  <w:r>
                    <w:rPr>
                      <w:rFonts w:ascii="CIDFont+F2" w:hAnsi="CIDFont+F2" w:eastAsia="CIDFont+F2"/>
                      <w:b/>
                      <w:i w:val="0"/>
                      <w:color w:val="000000"/>
                      <w:sz w:val="20"/>
                    </w:rPr>
                    <w:t xml:space="preserve">Religue do </w:t>
                  </w:r>
                </w:p>
                <w:p>
                  <w:pPr>
                    <w:autoSpaceDN w:val="0"/>
                    <w:autoSpaceDE w:val="0"/>
                    <w:widowControl/>
                    <w:spacing w:line="498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IDFont+F2" w:hAnsi="CIDFont+F2" w:eastAsia="CIDFont+F2"/>
                      <w:b/>
                      <w:i w:val="0"/>
                      <w:color w:val="000000"/>
                      <w:sz w:val="20"/>
                    </w:rPr>
                    <w:t xml:space="preserve">água </w:t>
                  </w:r>
                </w:p>
              </w:tc>
              <w:tc>
                <w:tcPr>
                  <w:tcW w:type="dxa" w:w="5444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98" w:lineRule="exact" w:before="0" w:after="0"/>
                    <w:ind w:left="66" w:right="0" w:firstLine="0"/>
                    <w:jc w:val="lef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0"/>
                    </w:rPr>
                    <w:t xml:space="preserve">Religue </w:t>
                  </w:r>
                </w:p>
              </w:tc>
              <w:tc>
                <w:tcPr>
                  <w:tcW w:type="dxa" w:w="15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98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0"/>
                    </w:rPr>
                    <w:t xml:space="preserve">p/ un.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98" w:lineRule="exact" w:before="0" w:after="0"/>
                    <w:ind w:left="0" w:right="68" w:firstLine="0"/>
                    <w:jc w:val="righ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0"/>
                    </w:rPr>
                    <w:t>43,75</w:t>
                  </w:r>
                </w:p>
              </w:tc>
            </w:tr>
            <w:tr>
              <w:trPr>
                <w:trHeight w:hRule="exact" w:val="326"/>
              </w:trPr>
              <w:tc>
                <w:tcPr>
                  <w:tcW w:type="dxa" w:w="2720"/>
                  <w:vMerge/>
                  <w:tcBorders>
                    <w:start w:sz="3.999999999999943" w:val="single" w:color="#000000"/>
                    <w:top w:sz="4.0" w:val="single" w:color="#000000"/>
                    <w:end w:sz="3.2000000000000455" w:val="single" w:color="#000000"/>
                    <w:bottom w:sz="3.200000000000273" w:val="single" w:color="#000000"/>
                  </w:tcBorders>
                </w:tcPr>
                <w:p/>
              </w:tc>
              <w:tc>
                <w:tcPr>
                  <w:tcW w:type="dxa" w:w="5444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98" w:lineRule="exact" w:before="0" w:after="0"/>
                    <w:ind w:left="66" w:right="0" w:firstLine="0"/>
                    <w:jc w:val="lef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0"/>
                    </w:rPr>
                    <w:t xml:space="preserve">Religue com instalação de hidrômetro </w:t>
                  </w:r>
                </w:p>
              </w:tc>
              <w:tc>
                <w:tcPr>
                  <w:tcW w:type="dxa" w:w="15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98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0"/>
                    </w:rPr>
                    <w:t xml:space="preserve">p/ un.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98" w:lineRule="exact" w:before="0" w:after="0"/>
                    <w:ind w:left="0" w:right="68" w:firstLine="0"/>
                    <w:jc w:val="righ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0"/>
                    </w:rPr>
                    <w:t>125,80</w:t>
                  </w:r>
                </w:p>
              </w:tc>
            </w:tr>
            <w:tr>
              <w:trPr>
                <w:trHeight w:hRule="exact" w:val="326"/>
              </w:trPr>
              <w:tc>
                <w:tcPr>
                  <w:tcW w:type="dxa" w:w="2720"/>
                  <w:vMerge/>
                  <w:tcBorders>
                    <w:start w:sz="3.999999999999943" w:val="single" w:color="#000000"/>
                    <w:top w:sz="4.0" w:val="single" w:color="#000000"/>
                    <w:end w:sz="3.2000000000000455" w:val="single" w:color="#000000"/>
                    <w:bottom w:sz="3.200000000000273" w:val="single" w:color="#000000"/>
                  </w:tcBorders>
                </w:tcPr>
                <w:p/>
              </w:tc>
              <w:tc>
                <w:tcPr>
                  <w:tcW w:type="dxa" w:w="5444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98" w:lineRule="exact" w:before="0" w:after="0"/>
                    <w:ind w:left="66" w:right="0" w:firstLine="0"/>
                    <w:jc w:val="lef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0"/>
                    </w:rPr>
                    <w:t xml:space="preserve">Religue na rede </w:t>
                  </w:r>
                </w:p>
              </w:tc>
              <w:tc>
                <w:tcPr>
                  <w:tcW w:type="dxa" w:w="15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98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0"/>
                    </w:rPr>
                    <w:t xml:space="preserve">p/ un.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98" w:lineRule="exact" w:before="0" w:after="0"/>
                    <w:ind w:left="0" w:right="68" w:firstLine="0"/>
                    <w:jc w:val="righ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0"/>
                    </w:rPr>
                    <w:t>131,25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2720"/>
                  <w:vMerge/>
                  <w:tcBorders>
                    <w:start w:sz="3.999999999999943" w:val="single" w:color="#000000"/>
                    <w:top w:sz="4.0" w:val="single" w:color="#000000"/>
                    <w:end w:sz="3.2000000000000455" w:val="single" w:color="#000000"/>
                    <w:bottom w:sz="3.200000000000273" w:val="single" w:color="#000000"/>
                  </w:tcBorders>
                </w:tcPr>
                <w:p/>
              </w:tc>
              <w:tc>
                <w:tcPr>
                  <w:tcW w:type="dxa" w:w="5444"/>
                  <w:tcBorders>
                    <w:start w:sz="3.2000000000000455" w:val="single" w:color="#000000"/>
                    <w:top w:sz="3.2000000000000455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98" w:lineRule="exact" w:before="0" w:after="0"/>
                    <w:ind w:left="66" w:right="0" w:firstLine="0"/>
                    <w:jc w:val="lef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0"/>
                    </w:rPr>
                    <w:t xml:space="preserve">Religue na rede com o hidrômetro </w:t>
                  </w:r>
                </w:p>
              </w:tc>
              <w:tc>
                <w:tcPr>
                  <w:tcW w:type="dxa" w:w="1560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98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0"/>
                    </w:rPr>
                    <w:t xml:space="preserve">p/ un.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3.2000000000000455" w:val="single" w:color="#000000"/>
                    <w:end w:sz="3.199999999999818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98" w:lineRule="exact" w:before="0" w:after="0"/>
                    <w:ind w:left="0" w:right="68" w:firstLine="0"/>
                    <w:jc w:val="righ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0"/>
                    </w:rPr>
                    <w:t>213,30</w:t>
                  </w:r>
                </w:p>
              </w:tc>
            </w:tr>
            <w:tr>
              <w:trPr>
                <w:trHeight w:hRule="exact" w:val="412"/>
              </w:trPr>
              <w:tc>
                <w:tcPr>
                  <w:tcW w:type="dxa" w:w="9848"/>
                  <w:gridSpan w:val="4"/>
                  <w:tcBorders>
                    <w:start w:sz="3.999999999999943" w:val="single" w:color="#000000"/>
                    <w:top w:sz="3.200000000000273" w:val="single" w:color="#000000"/>
                    <w:end w:sz="3.199999999999818" w:val="single" w:color="#000000"/>
                    <w:bottom w:sz="4.0" w:val="single" w:color="#000000"/>
                  </w:tcBorders>
                  <w:shd w:fill="f2f2f2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98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IDFont+F2" w:hAnsi="CIDFont+F2" w:eastAsia="CIDFont+F2"/>
                      <w:b/>
                      <w:i w:val="0"/>
                      <w:color w:val="000000"/>
                      <w:sz w:val="20"/>
                    </w:rPr>
                    <w:t xml:space="preserve">Análise de Água </w:t>
                  </w:r>
                </w:p>
              </w:tc>
            </w:tr>
            <w:tr>
              <w:trPr>
                <w:trHeight w:hRule="exact" w:val="672"/>
              </w:trPr>
              <w:tc>
                <w:tcPr>
                  <w:tcW w:type="dxa" w:w="1712"/>
                  <w:tcBorders>
                    <w:start w:sz="3.999999999999943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98" w:lineRule="exact" w:before="12" w:after="0"/>
                    <w:ind w:left="66" w:right="0" w:firstLine="0"/>
                    <w:jc w:val="left"/>
                  </w:pPr>
                  <w:r>
                    <w:rPr>
                      <w:rFonts w:ascii="CIDFont+F2" w:hAnsi="CIDFont+F2" w:eastAsia="CIDFont+F2"/>
                      <w:b/>
                      <w:i w:val="0"/>
                      <w:color w:val="000000"/>
                      <w:sz w:val="20"/>
                    </w:rPr>
                    <w:t xml:space="preserve">Análise Simples </w:t>
                  </w:r>
                </w:p>
              </w:tc>
              <w:tc>
                <w:tcPr>
                  <w:tcW w:type="dxa" w:w="5444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98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0"/>
                    </w:rPr>
                    <w:t xml:space="preserve">Verificação bacteriológica da amostra coletada, indicando os </w:t>
                  </w: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0"/>
                    </w:rPr>
                    <w:t xml:space="preserve">índices de coliformes totais e fecais </w:t>
                  </w:r>
                </w:p>
              </w:tc>
              <w:tc>
                <w:tcPr>
                  <w:tcW w:type="dxa" w:w="15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98" w:lineRule="exact" w:before="12" w:after="0"/>
                    <w:ind w:left="0" w:right="0" w:firstLine="0"/>
                    <w:jc w:val="center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0"/>
                    </w:rPr>
                    <w:t xml:space="preserve">p/ amostra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98" w:lineRule="exact" w:before="12" w:after="0"/>
                    <w:ind w:left="0" w:right="68" w:firstLine="0"/>
                    <w:jc w:val="righ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0"/>
                    </w:rPr>
                    <w:t>131,30</w:t>
                  </w:r>
                </w:p>
              </w:tc>
            </w:tr>
            <w:tr>
              <w:trPr>
                <w:trHeight w:hRule="exact" w:val="892"/>
              </w:trPr>
              <w:tc>
                <w:tcPr>
                  <w:tcW w:type="dxa" w:w="1712"/>
                  <w:tcBorders>
                    <w:start w:sz="3.999999999999943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98" w:lineRule="exact" w:before="120" w:after="0"/>
                    <w:ind w:left="0" w:right="0" w:firstLine="0"/>
                    <w:jc w:val="center"/>
                  </w:pPr>
                  <w:r>
                    <w:rPr>
                      <w:rFonts w:ascii="CIDFont+F2" w:hAnsi="CIDFont+F2" w:eastAsia="CIDFont+F2"/>
                      <w:b/>
                      <w:i w:val="0"/>
                      <w:color w:val="000000"/>
                      <w:sz w:val="20"/>
                    </w:rPr>
                    <w:t xml:space="preserve">Análise Completa </w:t>
                  </w:r>
                </w:p>
              </w:tc>
              <w:tc>
                <w:tcPr>
                  <w:tcW w:type="dxa" w:w="5444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98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0"/>
                    </w:rPr>
                    <w:t xml:space="preserve">Verificação físico-química e bacteriológica da amostra coletada, </w:t>
                  </w: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0"/>
                    </w:rPr>
                    <w:t xml:space="preserve">indicando os índices de coliformes totais e fecais, cloro, flúor, </w:t>
                  </w: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0"/>
                    </w:rPr>
                    <w:t xml:space="preserve">PH, alcalinidade, ferro, manganês, cor e turbidez </w:t>
                  </w:r>
                </w:p>
              </w:tc>
              <w:tc>
                <w:tcPr>
                  <w:tcW w:type="dxa" w:w="15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98" w:lineRule="exact" w:before="120" w:after="0"/>
                    <w:ind w:left="0" w:right="0" w:firstLine="0"/>
                    <w:jc w:val="center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0"/>
                    </w:rPr>
                    <w:t xml:space="preserve">p/ amostra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98" w:lineRule="exact" w:before="120" w:after="0"/>
                    <w:ind w:left="0" w:right="68" w:firstLine="0"/>
                    <w:jc w:val="righ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0"/>
                    </w:rPr>
                    <w:t>185,95</w:t>
                  </w:r>
                </w:p>
              </w:tc>
            </w:tr>
            <w:tr>
              <w:trPr>
                <w:trHeight w:hRule="exact" w:val="414"/>
              </w:trPr>
              <w:tc>
                <w:tcPr>
                  <w:tcW w:type="dxa" w:w="9848"/>
                  <w:gridSpan w:val="4"/>
                  <w:tcBorders>
                    <w:start w:sz="3.999999999999943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shd w:fill="f2f2f2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98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IDFont+F2" w:hAnsi="CIDFont+F2" w:eastAsia="CIDFont+F2"/>
                      <w:b/>
                      <w:i w:val="0"/>
                      <w:color w:val="000000"/>
                      <w:sz w:val="20"/>
                    </w:rPr>
                    <w:t xml:space="preserve">Fornecimento de Água Tratada através de Caminhão Pipa </w:t>
                  </w:r>
                </w:p>
              </w:tc>
            </w:tr>
            <w:tr>
              <w:trPr>
                <w:trHeight w:hRule="exact" w:val="926"/>
              </w:trPr>
              <w:tc>
                <w:tcPr>
                  <w:tcW w:type="dxa" w:w="1712"/>
                  <w:tcBorders>
                    <w:start w:sz="3.999999999999943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98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IDFont+F2" w:hAnsi="CIDFont+F2" w:eastAsia="CIDFont+F2"/>
                      <w:b/>
                      <w:i w:val="0"/>
                      <w:color w:val="000000"/>
                      <w:sz w:val="20"/>
                    </w:rPr>
                    <w:t xml:space="preserve">Fornecimento de </w:t>
                  </w:r>
                  <w:r>
                    <w:rPr>
                      <w:rFonts w:ascii="CIDFont+F2" w:hAnsi="CIDFont+F2" w:eastAsia="CIDFont+F2"/>
                      <w:b/>
                      <w:i w:val="0"/>
                      <w:color w:val="000000"/>
                      <w:sz w:val="20"/>
                    </w:rPr>
                    <w:t xml:space="preserve">caminhões pipa </w:t>
                  </w:r>
                  <w:r>
                    <w:rPr>
                      <w:rFonts w:ascii="CIDFont+F2" w:hAnsi="CIDFont+F2" w:eastAsia="CIDFont+F2"/>
                      <w:b/>
                      <w:i w:val="0"/>
                      <w:color w:val="000000"/>
                      <w:sz w:val="20"/>
                    </w:rPr>
                    <w:t xml:space="preserve">Água para </w:t>
                  </w:r>
                </w:p>
              </w:tc>
              <w:tc>
                <w:tcPr>
                  <w:tcW w:type="dxa" w:w="5444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98" w:lineRule="exact" w:before="134" w:after="0"/>
                    <w:ind w:left="66" w:right="0" w:firstLine="0"/>
                    <w:jc w:val="lef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0"/>
                    </w:rPr>
                    <w:t xml:space="preserve">Retirada com caminhão pipa próprio </w:t>
                  </w:r>
                </w:p>
              </w:tc>
              <w:tc>
                <w:tcPr>
                  <w:tcW w:type="dxa" w:w="15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98" w:lineRule="exact" w:before="134" w:after="0"/>
                    <w:ind w:left="0" w:right="0" w:firstLine="0"/>
                    <w:jc w:val="center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0"/>
                    </w:rPr>
                    <w:t xml:space="preserve">m³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98" w:lineRule="exact" w:before="134" w:after="0"/>
                    <w:ind w:left="0" w:right="68" w:firstLine="0"/>
                    <w:jc w:val="righ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0"/>
                    </w:rPr>
                    <w:t>10,95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1712"/>
                  <w:vMerge w:val="restart"/>
                  <w:tcBorders>
                    <w:start w:sz="3.999999999999943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98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IDFont+F2" w:hAnsi="CIDFont+F2" w:eastAsia="CIDFont+F2"/>
                      <w:b/>
                      <w:i w:val="0"/>
                      <w:color w:val="000000"/>
                      <w:sz w:val="20"/>
                    </w:rPr>
                    <w:t xml:space="preserve">caminhão Pipa do </w:t>
                  </w:r>
                  <w:r>
                    <w:rPr>
                      <w:rFonts w:ascii="CIDFont+F2" w:hAnsi="CIDFont+F2" w:eastAsia="CIDFont+F2"/>
                      <w:b/>
                      <w:i w:val="0"/>
                      <w:color w:val="000000"/>
                      <w:sz w:val="20"/>
                    </w:rPr>
                    <w:t xml:space="preserve">Fornecimento de </w:t>
                  </w:r>
                  <w:r>
                    <w:rPr>
                      <w:rFonts w:ascii="CIDFont+F2" w:hAnsi="CIDFont+F2" w:eastAsia="CIDFont+F2"/>
                      <w:b/>
                      <w:i w:val="0"/>
                      <w:color w:val="000000"/>
                      <w:sz w:val="20"/>
                    </w:rPr>
                    <w:t xml:space="preserve">Água por </w:t>
                  </w:r>
                </w:p>
                <w:p>
                  <w:pPr>
                    <w:autoSpaceDN w:val="0"/>
                    <w:autoSpaceDE w:val="0"/>
                    <w:widowControl/>
                    <w:spacing w:line="498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IDFont+F2" w:hAnsi="CIDFont+F2" w:eastAsia="CIDFont+F2"/>
                      <w:b/>
                      <w:i w:val="0"/>
                      <w:color w:val="000000"/>
                      <w:sz w:val="20"/>
                    </w:rPr>
                    <w:t xml:space="preserve">SAAE </w:t>
                  </w:r>
                </w:p>
              </w:tc>
              <w:tc>
                <w:tcPr>
                  <w:tcW w:type="dxa" w:w="5444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98" w:lineRule="exact" w:before="0" w:after="0"/>
                    <w:ind w:left="66" w:right="0" w:firstLine="0"/>
                    <w:jc w:val="lef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0"/>
                    </w:rPr>
                    <w:t xml:space="preserve">Caminhão de 7m³ </w:t>
                  </w:r>
                </w:p>
              </w:tc>
              <w:tc>
                <w:tcPr>
                  <w:tcW w:type="dxa" w:w="15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98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0"/>
                    </w:rPr>
                    <w:t xml:space="preserve">Viagem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98" w:lineRule="exact" w:before="0" w:after="0"/>
                    <w:ind w:left="0" w:right="68" w:firstLine="0"/>
                    <w:jc w:val="righ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0"/>
                    </w:rPr>
                    <w:t>295,35</w:t>
                  </w:r>
                </w:p>
              </w:tc>
            </w:tr>
            <w:tr>
              <w:trPr>
                <w:trHeight w:hRule="exact" w:val="326"/>
              </w:trPr>
              <w:tc>
                <w:tcPr>
                  <w:tcW w:type="dxa" w:w="2720"/>
                  <w:vMerge/>
                  <w:tcBorders>
                    <w:start w:sz="3.999999999999943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5444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98" w:lineRule="exact" w:before="0" w:after="0"/>
                    <w:ind w:left="66" w:right="0" w:firstLine="0"/>
                    <w:jc w:val="lef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0"/>
                    </w:rPr>
                    <w:t xml:space="preserve">Caminhão de 10m³ </w:t>
                  </w:r>
                </w:p>
              </w:tc>
              <w:tc>
                <w:tcPr>
                  <w:tcW w:type="dxa" w:w="15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98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0"/>
                    </w:rPr>
                    <w:t xml:space="preserve">Viagem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98" w:lineRule="exact" w:before="0" w:after="0"/>
                    <w:ind w:left="0" w:right="68" w:firstLine="0"/>
                    <w:jc w:val="righ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0"/>
                    </w:rPr>
                    <w:t>328,20</w:t>
                  </w:r>
                </w:p>
              </w:tc>
            </w:tr>
            <w:tr>
              <w:trPr>
                <w:trHeight w:hRule="exact" w:val="334"/>
              </w:trPr>
              <w:tc>
                <w:tcPr>
                  <w:tcW w:type="dxa" w:w="2720"/>
                  <w:vMerge/>
                  <w:tcBorders>
                    <w:start w:sz="3.999999999999943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5444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98" w:lineRule="exact" w:before="0" w:after="0"/>
                    <w:ind w:left="66" w:right="0" w:firstLine="0"/>
                    <w:jc w:val="lef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0"/>
                    </w:rPr>
                    <w:t xml:space="preserve">Caminhão de 15m³ </w:t>
                  </w:r>
                </w:p>
              </w:tc>
              <w:tc>
                <w:tcPr>
                  <w:tcW w:type="dxa" w:w="15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98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0"/>
                    </w:rPr>
                    <w:t xml:space="preserve">Viagem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98" w:lineRule="exact" w:before="0" w:after="0"/>
                    <w:ind w:left="0" w:right="68" w:firstLine="0"/>
                    <w:jc w:val="righ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0"/>
                    </w:rPr>
                    <w:t>382,90</w:t>
                  </w:r>
                </w:p>
              </w:tc>
            </w:tr>
            <w:tr>
              <w:trPr>
                <w:trHeight w:hRule="exact" w:val="626"/>
              </w:trPr>
              <w:tc>
                <w:tcPr>
                  <w:tcW w:type="dxa" w:w="1712"/>
                  <w:vMerge w:val="restart"/>
                  <w:tcBorders>
                    <w:start w:sz="3.999999999999943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90" w:lineRule="exact" w:before="130" w:after="0"/>
                    <w:ind w:left="0" w:right="0" w:firstLine="0"/>
                    <w:jc w:val="center"/>
                  </w:pPr>
                  <w:r>
                    <w:rPr>
                      <w:rFonts w:ascii="CIDFont+F2" w:hAnsi="CIDFont+F2" w:eastAsia="CIDFont+F2"/>
                      <w:b/>
                      <w:i w:val="0"/>
                      <w:color w:val="000000"/>
                      <w:sz w:val="20"/>
                    </w:rPr>
                    <w:t xml:space="preserve">caminhão Pipa do </w:t>
                  </w:r>
                  <w:r>
                    <w:rPr>
                      <w:rFonts w:ascii="CIDFont+F2" w:hAnsi="CIDFont+F2" w:eastAsia="CIDFont+F2"/>
                      <w:b/>
                      <w:i w:val="0"/>
                      <w:color w:val="000000"/>
                      <w:sz w:val="20"/>
                    </w:rPr>
                    <w:t xml:space="preserve">Fornecimento de </w:t>
                  </w:r>
                </w:p>
                <w:p>
                  <w:pPr>
                    <w:autoSpaceDN w:val="0"/>
                    <w:autoSpaceDE w:val="0"/>
                    <w:widowControl/>
                    <w:spacing w:line="488" w:lineRule="exact" w:before="10" w:after="0"/>
                    <w:ind w:left="288" w:right="288" w:firstLine="0"/>
                    <w:jc w:val="center"/>
                  </w:pPr>
                  <w:r>
                    <w:rPr>
                      <w:rFonts w:ascii="CIDFont+F2" w:hAnsi="CIDFont+F2" w:eastAsia="CIDFont+F2"/>
                      <w:b/>
                      <w:i w:val="0"/>
                      <w:color w:val="000000"/>
                      <w:sz w:val="20"/>
                    </w:rPr>
                    <w:t xml:space="preserve">SAAE para </w:t>
                  </w:r>
                  <w:r>
                    <w:rPr>
                      <w:rFonts w:ascii="CIDFont+F2" w:hAnsi="CIDFont+F2" w:eastAsia="CIDFont+F2"/>
                      <w:b/>
                      <w:i w:val="0"/>
                      <w:color w:val="000000"/>
                      <w:sz w:val="20"/>
                    </w:rPr>
                    <w:t xml:space="preserve">Água por </w:t>
                  </w:r>
                </w:p>
                <w:p>
                  <w:pPr>
                    <w:autoSpaceDN w:val="0"/>
                    <w:autoSpaceDE w:val="0"/>
                    <w:widowControl/>
                    <w:spacing w:line="498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IDFont+F2" w:hAnsi="CIDFont+F2" w:eastAsia="CIDFont+F2"/>
                      <w:b/>
                      <w:i w:val="0"/>
                      <w:color w:val="000000"/>
                      <w:sz w:val="20"/>
                    </w:rPr>
                    <w:t xml:space="preserve">feirantes </w:t>
                  </w:r>
                </w:p>
              </w:tc>
              <w:tc>
                <w:tcPr>
                  <w:tcW w:type="dxa" w:w="5444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98" w:lineRule="exact" w:before="0" w:after="0"/>
                    <w:ind w:left="66" w:right="0" w:firstLine="0"/>
                    <w:jc w:val="lef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0"/>
                    </w:rPr>
                    <w:t xml:space="preserve">Caminhão de 7m³ </w:t>
                  </w:r>
                </w:p>
              </w:tc>
              <w:tc>
                <w:tcPr>
                  <w:tcW w:type="dxa" w:w="15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98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0"/>
                    </w:rPr>
                    <w:t xml:space="preserve">permissionário </w:t>
                  </w: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0"/>
                    </w:rPr>
                    <w:t xml:space="preserve">Viagem / por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98" w:lineRule="exact" w:before="0" w:after="0"/>
                    <w:ind w:left="0" w:right="68" w:firstLine="0"/>
                    <w:jc w:val="righ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0"/>
                    </w:rPr>
                    <w:t>295,35</w:t>
                  </w:r>
                </w:p>
              </w:tc>
            </w:tr>
            <w:tr>
              <w:trPr>
                <w:trHeight w:hRule="exact" w:val="624"/>
              </w:trPr>
              <w:tc>
                <w:tcPr>
                  <w:tcW w:type="dxa" w:w="2720"/>
                  <w:vMerge/>
                  <w:tcBorders>
                    <w:start w:sz="3.999999999999943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5444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98" w:lineRule="exact" w:before="0" w:after="0"/>
                    <w:ind w:left="66" w:right="0" w:firstLine="0"/>
                    <w:jc w:val="lef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0"/>
                    </w:rPr>
                    <w:t xml:space="preserve">Caminhão de 10m³ </w:t>
                  </w:r>
                </w:p>
              </w:tc>
              <w:tc>
                <w:tcPr>
                  <w:tcW w:type="dxa" w:w="15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98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0"/>
                    </w:rPr>
                    <w:t xml:space="preserve">permissionário </w:t>
                  </w: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0"/>
                    </w:rPr>
                    <w:t xml:space="preserve">Viagem / por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98" w:lineRule="exact" w:before="0" w:after="0"/>
                    <w:ind w:left="0" w:right="68" w:firstLine="0"/>
                    <w:jc w:val="righ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0"/>
                    </w:rPr>
                    <w:t>328,20</w:t>
                  </w:r>
                </w:p>
              </w:tc>
            </w:tr>
            <w:tr>
              <w:trPr>
                <w:trHeight w:hRule="exact" w:val="626"/>
              </w:trPr>
              <w:tc>
                <w:tcPr>
                  <w:tcW w:type="dxa" w:w="2720"/>
                  <w:vMerge/>
                  <w:tcBorders>
                    <w:start w:sz="3.999999999999943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5444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98" w:lineRule="exact" w:before="0" w:after="0"/>
                    <w:ind w:left="66" w:right="0" w:firstLine="0"/>
                    <w:jc w:val="lef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0"/>
                    </w:rPr>
                    <w:t xml:space="preserve">Caminhão de 15m³ </w:t>
                  </w:r>
                </w:p>
              </w:tc>
              <w:tc>
                <w:tcPr>
                  <w:tcW w:type="dxa" w:w="15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98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0"/>
                    </w:rPr>
                    <w:t xml:space="preserve">permissionário </w:t>
                  </w: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0"/>
                    </w:rPr>
                    <w:t xml:space="preserve">Viagem / por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98" w:lineRule="exact" w:before="0" w:after="0"/>
                    <w:ind w:left="0" w:right="68" w:firstLine="0"/>
                    <w:jc w:val="righ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0"/>
                    </w:rPr>
                    <w:t>382,90</w:t>
                  </w:r>
                </w:p>
              </w:tc>
            </w:tr>
            <w:tr>
              <w:trPr>
                <w:trHeight w:hRule="exact" w:val="412"/>
              </w:trPr>
              <w:tc>
                <w:tcPr>
                  <w:tcW w:type="dxa" w:w="9848"/>
                  <w:gridSpan w:val="4"/>
                  <w:tcBorders>
                    <w:start w:sz="3.999999999999943" w:val="single" w:color="#000000"/>
                    <w:top w:sz="4.0" w:val="single" w:color="#000000"/>
                    <w:end w:sz="3.199999999999818" w:val="single" w:color="#000000"/>
                    <w:bottom w:sz="3.2000000000007276" w:val="single" w:color="#000000"/>
                  </w:tcBorders>
                  <w:shd w:fill="f2f2f2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98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IDFont+F2" w:hAnsi="CIDFont+F2" w:eastAsia="CIDFont+F2"/>
                      <w:b/>
                      <w:i w:val="0"/>
                      <w:color w:val="000000"/>
                      <w:sz w:val="20"/>
                    </w:rPr>
                    <w:t xml:space="preserve">Aferição de Hidrômetro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1712"/>
                  <w:vMerge w:val="restart"/>
                  <w:tcBorders>
                    <w:start w:sz="3.999999999999943" w:val="single" w:color="#000000"/>
                    <w:top w:sz="3.2000000000007276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538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IDFont+F2" w:hAnsi="CIDFont+F2" w:eastAsia="CIDFont+F2"/>
                      <w:b/>
                      <w:i w:val="0"/>
                      <w:color w:val="000000"/>
                      <w:sz w:val="20"/>
                    </w:rPr>
                    <w:t xml:space="preserve">Hidrômetro </w:t>
                  </w:r>
                  <w:r>
                    <w:rPr>
                      <w:rFonts w:ascii="CIDFont+F2" w:hAnsi="CIDFont+F2" w:eastAsia="CIDFont+F2"/>
                      <w:b/>
                      <w:i w:val="0"/>
                      <w:color w:val="000000"/>
                      <w:sz w:val="20"/>
                    </w:rPr>
                    <w:t xml:space="preserve">Aferição de </w:t>
                  </w:r>
                </w:p>
              </w:tc>
              <w:tc>
                <w:tcPr>
                  <w:tcW w:type="dxa" w:w="5444"/>
                  <w:tcBorders>
                    <w:start w:sz="3.2000000000000455" w:val="single" w:color="#000000"/>
                    <w:top w:sz="3.2000000000007276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98" w:lineRule="exact" w:before="0" w:after="0"/>
                    <w:ind w:left="66" w:right="0" w:firstLine="0"/>
                    <w:jc w:val="lef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0"/>
                    </w:rPr>
                    <w:t xml:space="preserve">Aferição hidrômetro 3/4" e 1" </w:t>
                  </w:r>
                </w:p>
              </w:tc>
              <w:tc>
                <w:tcPr>
                  <w:tcW w:type="dxa" w:w="1560"/>
                  <w:tcBorders>
                    <w:start w:sz="4.0" w:val="single" w:color="#000000"/>
                    <w:top w:sz="3.2000000000007276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98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0"/>
                    </w:rPr>
                    <w:t xml:space="preserve">p/ un.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3.2000000000007276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98" w:lineRule="exact" w:before="0" w:after="0"/>
                    <w:ind w:left="0" w:right="68" w:firstLine="0"/>
                    <w:jc w:val="righ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0"/>
                    </w:rPr>
                    <w:t>43,80</w:t>
                  </w:r>
                </w:p>
              </w:tc>
            </w:tr>
            <w:tr>
              <w:trPr>
                <w:trHeight w:hRule="exact" w:val="326"/>
              </w:trPr>
              <w:tc>
                <w:tcPr>
                  <w:tcW w:type="dxa" w:w="2720"/>
                  <w:vMerge/>
                  <w:tcBorders>
                    <w:start w:sz="3.999999999999943" w:val="single" w:color="#000000"/>
                    <w:top w:sz="3.2000000000007276" w:val="single" w:color="#000000"/>
                    <w:end w:sz="3.2000000000000455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5444"/>
                  <w:tcBorders>
                    <w:start w:sz="3.2000000000000455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98" w:lineRule="exact" w:before="0" w:after="0"/>
                    <w:ind w:left="66" w:right="0" w:firstLine="0"/>
                    <w:jc w:val="lef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0"/>
                    </w:rPr>
                    <w:t xml:space="preserve">Aferição hidrômetro até 2" </w:t>
                  </w:r>
                </w:p>
              </w:tc>
              <w:tc>
                <w:tcPr>
                  <w:tcW w:type="dxa" w:w="1560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98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0"/>
                    </w:rPr>
                    <w:t xml:space="preserve">p/ un.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3.199999999999818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98" w:lineRule="exact" w:before="0" w:after="0"/>
                    <w:ind w:left="0" w:right="68" w:firstLine="0"/>
                    <w:jc w:val="righ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0"/>
                    </w:rPr>
                    <w:t>525,10</w:t>
                  </w:r>
                </w:p>
              </w:tc>
            </w:tr>
            <w:tr>
              <w:trPr>
                <w:trHeight w:hRule="exact" w:val="326"/>
              </w:trPr>
              <w:tc>
                <w:tcPr>
                  <w:tcW w:type="dxa" w:w="2720"/>
                  <w:vMerge/>
                  <w:tcBorders>
                    <w:start w:sz="3.999999999999943" w:val="single" w:color="#000000"/>
                    <w:top w:sz="3.2000000000007276" w:val="single" w:color="#000000"/>
                    <w:end w:sz="3.2000000000000455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5444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98" w:lineRule="exact" w:before="0" w:after="0"/>
                    <w:ind w:left="66" w:right="0" w:firstLine="0"/>
                    <w:jc w:val="lef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0"/>
                    </w:rPr>
                    <w:t xml:space="preserve">Aferição hidrômetro até 4" </w:t>
                  </w:r>
                </w:p>
              </w:tc>
              <w:tc>
                <w:tcPr>
                  <w:tcW w:type="dxa" w:w="15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98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0"/>
                    </w:rPr>
                    <w:t xml:space="preserve">p/ un.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98" w:lineRule="exact" w:before="0" w:after="0"/>
                    <w:ind w:left="0" w:right="68" w:firstLine="0"/>
                    <w:jc w:val="righ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0"/>
                    </w:rPr>
                    <w:t>634,50</w:t>
                  </w:r>
                </w:p>
              </w:tc>
            </w:tr>
            <w:tr>
              <w:trPr>
                <w:trHeight w:hRule="exact" w:val="412"/>
              </w:trPr>
              <w:tc>
                <w:tcPr>
                  <w:tcW w:type="dxa" w:w="9848"/>
                  <w:gridSpan w:val="4"/>
                  <w:tcBorders>
                    <w:start w:sz="3.999999999999943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shd w:fill="f2f2f2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98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IDFont+F2" w:hAnsi="CIDFont+F2" w:eastAsia="CIDFont+F2"/>
                      <w:b/>
                      <w:i w:val="0"/>
                      <w:color w:val="000000"/>
                      <w:sz w:val="20"/>
                    </w:rPr>
                    <w:t xml:space="preserve">Revisão de Contas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1712"/>
                  <w:tcBorders>
                    <w:start w:sz="3.999999999999943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98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IDFont+F2" w:hAnsi="CIDFont+F2" w:eastAsia="CIDFont+F2"/>
                      <w:b/>
                      <w:i w:val="0"/>
                      <w:color w:val="000000"/>
                      <w:sz w:val="20"/>
                    </w:rPr>
                    <w:t xml:space="preserve">Revisão de contas </w:t>
                  </w:r>
                </w:p>
              </w:tc>
              <w:tc>
                <w:tcPr>
                  <w:tcW w:type="dxa" w:w="5444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98" w:lineRule="exact" w:before="0" w:after="0"/>
                    <w:ind w:left="66" w:right="0" w:firstLine="0"/>
                    <w:jc w:val="lef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0"/>
                    </w:rPr>
                    <w:t xml:space="preserve">Revisão de contas </w:t>
                  </w:r>
                </w:p>
              </w:tc>
              <w:tc>
                <w:tcPr>
                  <w:tcW w:type="dxa" w:w="15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98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0"/>
                    </w:rPr>
                    <w:t xml:space="preserve">p/ un.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98" w:lineRule="exact" w:before="0" w:after="0"/>
                    <w:ind w:left="0" w:right="68" w:firstLine="0"/>
                    <w:jc w:val="righ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0"/>
                    </w:rPr>
                    <w:t>16,45</w:t>
                  </w:r>
                </w:p>
              </w:tc>
            </w:tr>
            <w:tr>
              <w:trPr>
                <w:trHeight w:hRule="exact" w:val="414"/>
              </w:trPr>
              <w:tc>
                <w:tcPr>
                  <w:tcW w:type="dxa" w:w="9848"/>
                  <w:gridSpan w:val="4"/>
                  <w:tcBorders>
                    <w:start w:sz="3.999999999999943" w:val="single" w:color="#000000"/>
                    <w:top w:sz="4.0" w:val="single" w:color="#000000"/>
                    <w:end w:sz="3.199999999999818" w:val="single" w:color="#000000"/>
                    <w:bottom w:sz="3.199999999999818" w:val="single" w:color="#000000"/>
                  </w:tcBorders>
                  <w:shd w:fill="f2f2f2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98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IDFont+F2" w:hAnsi="CIDFont+F2" w:eastAsia="CIDFont+F2"/>
                      <w:b/>
                      <w:i w:val="0"/>
                      <w:color w:val="000000"/>
                      <w:sz w:val="20"/>
                    </w:rPr>
                    <w:t xml:space="preserve">Utilização de Container </w:t>
                  </w:r>
                </w:p>
              </w:tc>
            </w:tr>
            <w:tr>
              <w:trPr>
                <w:trHeight w:hRule="exact" w:val="668"/>
              </w:trPr>
              <w:tc>
                <w:tcPr>
                  <w:tcW w:type="dxa" w:w="1712"/>
                  <w:tcBorders>
                    <w:start w:sz="3.999999999999943" w:val="single" w:color="#000000"/>
                    <w:top w:sz="3.199999999999818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98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IDFont+F2" w:hAnsi="CIDFont+F2" w:eastAsia="CIDFont+F2"/>
                      <w:b/>
                      <w:i w:val="0"/>
                      <w:color w:val="000000"/>
                      <w:sz w:val="20"/>
                    </w:rPr>
                    <w:t xml:space="preserve">Utilização de </w:t>
                  </w:r>
                  <w:r>
                    <w:rPr>
                      <w:rFonts w:ascii="CIDFont+F2" w:hAnsi="CIDFont+F2" w:eastAsia="CIDFont+F2"/>
                      <w:b/>
                      <w:i w:val="0"/>
                      <w:color w:val="000000"/>
                      <w:sz w:val="20"/>
                    </w:rPr>
                    <w:t xml:space="preserve">Container </w:t>
                  </w:r>
                </w:p>
              </w:tc>
              <w:tc>
                <w:tcPr>
                  <w:tcW w:type="dxa" w:w="5444"/>
                  <w:tcBorders>
                    <w:start w:sz="3.2000000000000455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98" w:lineRule="exact" w:before="10" w:after="0"/>
                    <w:ind w:left="66" w:right="0" w:firstLine="0"/>
                    <w:jc w:val="lef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0"/>
                    </w:rPr>
                    <w:t xml:space="preserve">Utilização de Container </w:t>
                  </w:r>
                </w:p>
              </w:tc>
              <w:tc>
                <w:tcPr>
                  <w:tcW w:type="dxa" w:w="1560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98" w:lineRule="exact" w:before="10" w:after="0"/>
                    <w:ind w:left="0" w:right="0" w:firstLine="0"/>
                    <w:jc w:val="center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0"/>
                    </w:rPr>
                    <w:t xml:space="preserve">p/ un.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3.199999999999818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98" w:lineRule="exact" w:before="10" w:after="0"/>
                    <w:ind w:left="0" w:right="68" w:firstLine="0"/>
                    <w:jc w:val="righ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0"/>
                    </w:rPr>
                    <w:t>87,55</w:t>
                  </w:r>
                </w:p>
              </w:tc>
            </w:tr>
            <w:tr>
              <w:trPr>
                <w:trHeight w:hRule="exact" w:val="396"/>
              </w:trPr>
              <w:tc>
                <w:tcPr>
                  <w:tcW w:type="dxa" w:w="9848"/>
                  <w:gridSpan w:val="4"/>
                  <w:tcBorders>
                    <w:start w:sz="3.999999999999943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shd w:fill="f2f2f2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98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IDFont+F2" w:hAnsi="CIDFont+F2" w:eastAsia="CIDFont+F2"/>
                      <w:b/>
                      <w:i w:val="0"/>
                      <w:color w:val="000000"/>
                      <w:sz w:val="20"/>
                    </w:rPr>
                    <w:t xml:space="preserve">Análise e Aprovação de Projeto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518"/>
        </w:trPr>
        <w:tc>
          <w:tcPr>
            <w:tcW w:type="dxa" w:w="6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2" w:lineRule="exact" w:before="56" w:after="0"/>
              <w:ind w:left="798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16"/>
              </w:rPr>
              <w:t xml:space="preserve">Resolução ARES-PCJ nº 139/2016 </w:t>
            </w:r>
          </w:p>
        </w:tc>
        <w:tc>
          <w:tcPr>
            <w:tcW w:type="dxa" w:w="4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2" w:lineRule="exact" w:before="56" w:after="0"/>
              <w:ind w:left="0" w:right="97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16"/>
              </w:rPr>
              <w:t xml:space="preserve">5 </w:t>
            </w:r>
          </w:p>
        </w:tc>
      </w:tr>
    </w:tbl>
    <w:p>
      <w:pPr>
        <w:autoSpaceDN w:val="0"/>
        <w:autoSpaceDE w:val="0"/>
        <w:widowControl/>
        <w:spacing w:line="240" w:lineRule="auto" w:before="6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10011410</wp:posOffset>
            </wp:positionV>
            <wp:extent cx="7560309" cy="68453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6845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18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8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176"/>
        <w:ind w:left="0" w:right="508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3286760</wp:posOffset>
            </wp:positionH>
            <wp:positionV relativeFrom="page">
              <wp:posOffset>276860</wp:posOffset>
            </wp:positionV>
            <wp:extent cx="1047750" cy="9144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20.0" w:type="dxa"/>
      </w:tblPr>
      <w:tblGrid>
        <w:gridCol w:w="4513"/>
        <w:gridCol w:w="4513"/>
      </w:tblGrid>
      <w:tr>
        <w:trPr>
          <w:trHeight w:hRule="exact" w:val="12408"/>
        </w:trPr>
        <w:tc>
          <w:tcPr>
            <w:tcW w:type="dxa" w:w="10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438" w:val="left"/>
              </w:tabs>
              <w:autoSpaceDE w:val="0"/>
              <w:widowControl/>
              <w:spacing w:line="498" w:lineRule="exact" w:before="60" w:after="0"/>
              <w:ind w:left="1082" w:right="0" w:firstLine="0"/>
              <w:jc w:val="left"/>
            </w:pPr>
            <w:r>
              <w:rPr>
                <w:rFonts w:ascii="CIDFont+F2" w:hAnsi="CIDFont+F2" w:eastAsia="CIDFont+F2"/>
                <w:b/>
                <w:i w:val="0"/>
                <w:color w:val="000000"/>
                <w:sz w:val="20"/>
              </w:rPr>
              <w:t xml:space="preserve">Análise de </w:t>
            </w:r>
            <w:r>
              <w:tab/>
            </w:r>
            <w:r>
              <w:rPr>
                <w:rFonts w:ascii="CIDFont+F1" w:hAnsi="CIDFont+F1" w:eastAsia="CIDFont+F1"/>
                <w:b w:val="0"/>
                <w:i w:val="0"/>
                <w:color w:val="000000"/>
                <w:sz w:val="20"/>
              </w:rPr>
              <w:t xml:space="preserve">Análise e Aprovação de Projeto submetidos ao corpo técnico da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56.0" w:type="dxa"/>
            </w:tblPr>
            <w:tblGrid>
              <w:gridCol w:w="2720"/>
              <w:gridCol w:w="2720"/>
              <w:gridCol w:w="2720"/>
              <w:gridCol w:w="2720"/>
            </w:tblGrid>
            <w:tr>
              <w:trPr>
                <w:trHeight w:hRule="exact" w:val="562"/>
              </w:trPr>
              <w:tc>
                <w:tcPr>
                  <w:tcW w:type="dxa" w:w="1712"/>
                  <w:tcBorders>
                    <w:start w:sz="3.999999999999943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98" w:lineRule="exact" w:before="54" w:after="0"/>
                    <w:ind w:left="0" w:right="0" w:firstLine="0"/>
                    <w:jc w:val="center"/>
                  </w:pPr>
                  <w:r>
                    <w:rPr>
                      <w:rFonts w:ascii="CIDFont+F2" w:hAnsi="CIDFont+F2" w:eastAsia="CIDFont+F2"/>
                      <w:b/>
                      <w:i w:val="0"/>
                      <w:color w:val="000000"/>
                      <w:sz w:val="20"/>
                    </w:rPr>
                    <w:t xml:space="preserve">Projetos </w:t>
                  </w:r>
                </w:p>
              </w:tc>
              <w:tc>
                <w:tcPr>
                  <w:tcW w:type="dxa" w:w="5444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98" w:lineRule="exact" w:before="54" w:after="0"/>
                    <w:ind w:left="66" w:right="0" w:firstLine="0"/>
                    <w:jc w:val="lef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0"/>
                    </w:rPr>
                    <w:t xml:space="preserve">Autarquia </w:t>
                  </w:r>
                </w:p>
              </w:tc>
              <w:tc>
                <w:tcPr>
                  <w:tcW w:type="dxa" w:w="15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98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0"/>
                    </w:rPr>
                    <w:t xml:space="preserve">p/ un.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98" w:lineRule="exact" w:before="0" w:after="0"/>
                    <w:ind w:left="0" w:right="68" w:firstLine="0"/>
                    <w:jc w:val="righ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0"/>
                    </w:rPr>
                    <w:t>131,30</w:t>
                  </w:r>
                </w:p>
              </w:tc>
            </w:tr>
            <w:tr>
              <w:trPr>
                <w:trHeight w:hRule="exact" w:val="412"/>
              </w:trPr>
              <w:tc>
                <w:tcPr>
                  <w:tcW w:type="dxa" w:w="9848"/>
                  <w:gridSpan w:val="4"/>
                  <w:tcBorders>
                    <w:start w:sz="3.999999999999943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shd w:fill="f2f2f2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98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IDFont+F2" w:hAnsi="CIDFont+F2" w:eastAsia="CIDFont+F2"/>
                      <w:b/>
                      <w:i w:val="0"/>
                      <w:color w:val="000000"/>
                      <w:sz w:val="20"/>
                    </w:rPr>
                    <w:t xml:space="preserve">Fiscalização de Rede de distribuição de água e/ou afastamento de esgoto </w:t>
                  </w:r>
                </w:p>
              </w:tc>
            </w:tr>
            <w:tr>
              <w:trPr>
                <w:trHeight w:hRule="exact" w:val="328"/>
              </w:trPr>
              <w:tc>
                <w:tcPr>
                  <w:tcW w:type="dxa" w:w="1712"/>
                  <w:vMerge w:val="restart"/>
                  <w:tcBorders>
                    <w:start w:sz="3.999999999999943" w:val="single" w:color="#000000"/>
                    <w:top w:sz="4.0" w:val="single" w:color="#000000"/>
                    <w:end w:sz="3.2000000000000455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98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IDFont+F2" w:hAnsi="CIDFont+F2" w:eastAsia="CIDFont+F2"/>
                      <w:b/>
                      <w:i w:val="0"/>
                      <w:color w:val="000000"/>
                      <w:sz w:val="20"/>
                    </w:rPr>
                    <w:t xml:space="preserve">Fiscalização de </w:t>
                  </w:r>
                  <w:r>
                    <w:rPr>
                      <w:rFonts w:ascii="CIDFont+F2" w:hAnsi="CIDFont+F2" w:eastAsia="CIDFont+F2"/>
                      <w:b/>
                      <w:i w:val="0"/>
                      <w:color w:val="000000"/>
                      <w:sz w:val="20"/>
                    </w:rPr>
                    <w:t xml:space="preserve">Rede </w:t>
                  </w:r>
                </w:p>
              </w:tc>
              <w:tc>
                <w:tcPr>
                  <w:tcW w:type="dxa" w:w="5444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98" w:lineRule="exact" w:before="0" w:after="0"/>
                    <w:ind w:left="66" w:right="0" w:firstLine="0"/>
                    <w:jc w:val="lef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0"/>
                    </w:rPr>
                    <w:t xml:space="preserve">Fiscalização de Rede de Distribuição de Água </w:t>
                  </w:r>
                </w:p>
              </w:tc>
              <w:tc>
                <w:tcPr>
                  <w:tcW w:type="dxa" w:w="15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98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0"/>
                    </w:rPr>
                    <w:t xml:space="preserve">p/ metro linear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98" w:lineRule="exact" w:before="0" w:after="0"/>
                    <w:ind w:left="0" w:right="68" w:firstLine="0"/>
                    <w:jc w:val="righ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0"/>
                    </w:rPr>
                    <w:t>3,95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2720"/>
                  <w:vMerge/>
                  <w:tcBorders>
                    <w:start w:sz="3.999999999999943" w:val="single" w:color="#000000"/>
                    <w:top w:sz="4.0" w:val="single" w:color="#000000"/>
                    <w:end w:sz="3.2000000000000455" w:val="single" w:color="#000000"/>
                    <w:bottom w:sz="3.199999999999818" w:val="single" w:color="#000000"/>
                  </w:tcBorders>
                </w:tcPr>
                <w:p/>
              </w:tc>
              <w:tc>
                <w:tcPr>
                  <w:tcW w:type="dxa" w:w="5444"/>
                  <w:tcBorders>
                    <w:start w:sz="3.2000000000000455" w:val="single" w:color="#000000"/>
                    <w:top w:sz="3.2000000000000455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98" w:lineRule="exact" w:before="0" w:after="0"/>
                    <w:ind w:left="66" w:right="0" w:firstLine="0"/>
                    <w:jc w:val="lef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0"/>
                    </w:rPr>
                    <w:t xml:space="preserve">Fiscalização de Rede de Afastamento de Esgoto </w:t>
                  </w:r>
                </w:p>
              </w:tc>
              <w:tc>
                <w:tcPr>
                  <w:tcW w:type="dxa" w:w="1560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98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0"/>
                    </w:rPr>
                    <w:t xml:space="preserve">p/ metro linear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3.2000000000000455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98" w:lineRule="exact" w:before="0" w:after="0"/>
                    <w:ind w:left="0" w:right="68" w:firstLine="0"/>
                    <w:jc w:val="righ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0"/>
                    </w:rPr>
                    <w:t>3,95</w:t>
                  </w:r>
                </w:p>
              </w:tc>
            </w:tr>
            <w:tr>
              <w:trPr>
                <w:trHeight w:hRule="exact" w:val="414"/>
              </w:trPr>
              <w:tc>
                <w:tcPr>
                  <w:tcW w:type="dxa" w:w="9848"/>
                  <w:gridSpan w:val="4"/>
                  <w:tcBorders>
                    <w:start w:sz="3.999999999999943" w:val="single" w:color="#000000"/>
                    <w:top w:sz="3.199999999999818" w:val="single" w:color="#000000"/>
                    <w:end w:sz="3.199999999999818" w:val="single" w:color="#000000"/>
                    <w:bottom w:sz="4.0" w:val="single" w:color="#000000"/>
                  </w:tcBorders>
                  <w:shd w:fill="f2f2f2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98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IDFont+F2" w:hAnsi="CIDFont+F2" w:eastAsia="CIDFont+F2"/>
                      <w:b/>
                      <w:i w:val="0"/>
                      <w:color w:val="000000"/>
                      <w:sz w:val="20"/>
                    </w:rPr>
                    <w:t xml:space="preserve">Serviços Diversos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1712"/>
                  <w:tcBorders>
                    <w:start w:sz="3.999999999999943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98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IDFont+F2" w:hAnsi="CIDFont+F2" w:eastAsia="CIDFont+F2"/>
                      <w:b/>
                      <w:i w:val="0"/>
                      <w:color w:val="000000"/>
                      <w:sz w:val="20"/>
                    </w:rPr>
                    <w:t>Análise Ambiental</w:t>
                  </w:r>
                </w:p>
              </w:tc>
              <w:tc>
                <w:tcPr>
                  <w:tcW w:type="dxa" w:w="5444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98" w:lineRule="exact" w:before="0" w:after="0"/>
                    <w:ind w:left="66" w:right="0" w:firstLine="0"/>
                    <w:jc w:val="lef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0"/>
                    </w:rPr>
                    <w:t xml:space="preserve">Análise e fiscalização para corte e poda de árvore </w:t>
                  </w:r>
                </w:p>
              </w:tc>
              <w:tc>
                <w:tcPr>
                  <w:tcW w:type="dxa" w:w="15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98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0"/>
                    </w:rPr>
                    <w:t xml:space="preserve">p/ un.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98" w:lineRule="exact" w:before="0" w:after="0"/>
                    <w:ind w:left="0" w:right="68" w:firstLine="0"/>
                    <w:jc w:val="righ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0"/>
                    </w:rPr>
                    <w:t>16,45</w:t>
                  </w:r>
                </w:p>
              </w:tc>
            </w:tr>
            <w:tr>
              <w:trPr>
                <w:trHeight w:hRule="exact" w:val="626"/>
              </w:trPr>
              <w:tc>
                <w:tcPr>
                  <w:tcW w:type="dxa" w:w="1712"/>
                  <w:tcBorders>
                    <w:start w:sz="3.999999999999943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98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IDFont+F2" w:hAnsi="CIDFont+F2" w:eastAsia="CIDFont+F2"/>
                      <w:b/>
                      <w:i w:val="0"/>
                      <w:color w:val="000000"/>
                      <w:sz w:val="20"/>
                    </w:rPr>
                    <w:t xml:space="preserve">Mão de Obra de </w:t>
                  </w:r>
                  <w:r>
                    <w:rPr>
                      <w:rFonts w:ascii="CIDFont+F2" w:hAnsi="CIDFont+F2" w:eastAsia="CIDFont+F2"/>
                      <w:b/>
                      <w:i w:val="0"/>
                      <w:color w:val="000000"/>
                      <w:sz w:val="20"/>
                    </w:rPr>
                    <w:t xml:space="preserve">encanador </w:t>
                  </w:r>
                </w:p>
              </w:tc>
              <w:tc>
                <w:tcPr>
                  <w:tcW w:type="dxa" w:w="5444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98" w:lineRule="exact" w:before="0" w:after="0"/>
                    <w:ind w:left="66" w:right="0" w:firstLine="0"/>
                    <w:jc w:val="lef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0"/>
                    </w:rPr>
                    <w:t xml:space="preserve">Serviço prestado por encanador da Autarquia </w:t>
                  </w:r>
                </w:p>
              </w:tc>
              <w:tc>
                <w:tcPr>
                  <w:tcW w:type="dxa" w:w="15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98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0"/>
                    </w:rPr>
                    <w:t xml:space="preserve">p/ hora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98" w:lineRule="exact" w:before="0" w:after="0"/>
                    <w:ind w:left="0" w:right="68" w:firstLine="0"/>
                    <w:jc w:val="righ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0"/>
                    </w:rPr>
                    <w:t>4,65</w:t>
                  </w:r>
                </w:p>
              </w:tc>
            </w:tr>
            <w:tr>
              <w:trPr>
                <w:trHeight w:hRule="exact" w:val="610"/>
              </w:trPr>
              <w:tc>
                <w:tcPr>
                  <w:tcW w:type="dxa" w:w="1712"/>
                  <w:tcBorders>
                    <w:start w:sz="3.999999999999943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98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IDFont+F2" w:hAnsi="CIDFont+F2" w:eastAsia="CIDFont+F2"/>
                      <w:b/>
                      <w:i w:val="0"/>
                      <w:color w:val="000000"/>
                      <w:sz w:val="20"/>
                    </w:rPr>
                    <w:t xml:space="preserve">Mão de Obra de </w:t>
                  </w:r>
                  <w:r>
                    <w:rPr>
                      <w:rFonts w:ascii="CIDFont+F2" w:hAnsi="CIDFont+F2" w:eastAsia="CIDFont+F2"/>
                      <w:b/>
                      <w:i w:val="0"/>
                      <w:color w:val="000000"/>
                      <w:sz w:val="20"/>
                    </w:rPr>
                    <w:t xml:space="preserve">ajudante </w:t>
                  </w:r>
                </w:p>
              </w:tc>
              <w:tc>
                <w:tcPr>
                  <w:tcW w:type="dxa" w:w="5444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98" w:lineRule="exact" w:before="0" w:after="0"/>
                    <w:ind w:left="66" w:right="0" w:firstLine="0"/>
                    <w:jc w:val="lef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0"/>
                    </w:rPr>
                    <w:t xml:space="preserve">Serviço prestado por ajudante da Autarquia </w:t>
                  </w:r>
                </w:p>
              </w:tc>
              <w:tc>
                <w:tcPr>
                  <w:tcW w:type="dxa" w:w="15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98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0"/>
                    </w:rPr>
                    <w:t xml:space="preserve">p/ hora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98" w:lineRule="exact" w:before="0" w:after="0"/>
                    <w:ind w:left="0" w:right="68" w:firstLine="0"/>
                    <w:jc w:val="righ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0"/>
                    </w:rPr>
                    <w:t>4,35</w:t>
                  </w:r>
                </w:p>
              </w:tc>
            </w:tr>
            <w:tr>
              <w:trPr>
                <w:trHeight w:hRule="exact" w:val="626"/>
              </w:trPr>
              <w:tc>
                <w:tcPr>
                  <w:tcW w:type="dxa" w:w="1712"/>
                  <w:tcBorders>
                    <w:start w:sz="3.999999999999943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98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IDFont+F2" w:hAnsi="CIDFont+F2" w:eastAsia="CIDFont+F2"/>
                      <w:b/>
                      <w:i w:val="0"/>
                      <w:color w:val="000000"/>
                      <w:sz w:val="20"/>
                    </w:rPr>
                    <w:t xml:space="preserve">Mão de Obra de </w:t>
                  </w:r>
                  <w:r>
                    <w:rPr>
                      <w:rFonts w:ascii="CIDFont+F2" w:hAnsi="CIDFont+F2" w:eastAsia="CIDFont+F2"/>
                      <w:b/>
                      <w:i w:val="0"/>
                      <w:color w:val="000000"/>
                      <w:sz w:val="20"/>
                    </w:rPr>
                    <w:t xml:space="preserve">pedreiro </w:t>
                  </w:r>
                </w:p>
              </w:tc>
              <w:tc>
                <w:tcPr>
                  <w:tcW w:type="dxa" w:w="5444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98" w:lineRule="exact" w:before="0" w:after="0"/>
                    <w:ind w:left="66" w:right="0" w:firstLine="0"/>
                    <w:jc w:val="lef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0"/>
                    </w:rPr>
                    <w:t xml:space="preserve">Serviço prestado por pedreiro da Autarquia </w:t>
                  </w:r>
                </w:p>
              </w:tc>
              <w:tc>
                <w:tcPr>
                  <w:tcW w:type="dxa" w:w="15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98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0"/>
                    </w:rPr>
                    <w:t xml:space="preserve">p/ hora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98" w:lineRule="exact" w:before="0" w:after="0"/>
                    <w:ind w:left="0" w:right="68" w:firstLine="0"/>
                    <w:jc w:val="righ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0"/>
                    </w:rPr>
                    <w:t>4,80</w:t>
                  </w:r>
                </w:p>
              </w:tc>
            </w:tr>
            <w:tr>
              <w:trPr>
                <w:trHeight w:hRule="exact" w:val="610"/>
              </w:trPr>
              <w:tc>
                <w:tcPr>
                  <w:tcW w:type="dxa" w:w="1712"/>
                  <w:tcBorders>
                    <w:start w:sz="3.999999999999943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98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IDFont+F2" w:hAnsi="CIDFont+F2" w:eastAsia="CIDFont+F2"/>
                      <w:b/>
                      <w:i w:val="0"/>
                      <w:color w:val="000000"/>
                      <w:sz w:val="20"/>
                    </w:rPr>
                    <w:t xml:space="preserve">Hidro jateamento </w:t>
                  </w:r>
                  <w:r>
                    <w:rPr>
                      <w:rFonts w:ascii="CIDFont+F2" w:hAnsi="CIDFont+F2" w:eastAsia="CIDFont+F2"/>
                      <w:b/>
                      <w:i w:val="0"/>
                      <w:color w:val="000000"/>
                      <w:sz w:val="20"/>
                    </w:rPr>
                    <w:t xml:space="preserve">por caminhão </w:t>
                  </w:r>
                </w:p>
              </w:tc>
              <w:tc>
                <w:tcPr>
                  <w:tcW w:type="dxa" w:w="5444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98" w:lineRule="exact" w:before="0" w:after="0"/>
                    <w:ind w:left="66" w:right="0" w:firstLine="0"/>
                    <w:jc w:val="lef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0"/>
                    </w:rPr>
                    <w:t xml:space="preserve">Serviço de Hidro jato em rede de afastamento de esgoto </w:t>
                  </w:r>
                </w:p>
              </w:tc>
              <w:tc>
                <w:tcPr>
                  <w:tcW w:type="dxa" w:w="15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98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0"/>
                    </w:rPr>
                    <w:t xml:space="preserve">p/ hora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98" w:lineRule="exact" w:before="0" w:after="0"/>
                    <w:ind w:left="0" w:right="68" w:firstLine="0"/>
                    <w:jc w:val="righ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0"/>
                    </w:rPr>
                    <w:t>142,25</w:t>
                  </w:r>
                </w:p>
              </w:tc>
            </w:tr>
            <w:tr>
              <w:trPr>
                <w:trHeight w:hRule="exact" w:val="684"/>
              </w:trPr>
              <w:tc>
                <w:tcPr>
                  <w:tcW w:type="dxa" w:w="1712"/>
                  <w:tcBorders>
                    <w:start w:sz="3.999999999999943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98" w:lineRule="exact" w:before="0" w:after="0"/>
                    <w:ind w:left="146" w:right="0" w:firstLine="0"/>
                    <w:jc w:val="left"/>
                  </w:pPr>
                  <w:r>
                    <w:rPr>
                      <w:rFonts w:ascii="CIDFont+F2" w:hAnsi="CIDFont+F2" w:eastAsia="CIDFont+F2"/>
                      <w:b/>
                      <w:i w:val="0"/>
                      <w:color w:val="000000"/>
                      <w:sz w:val="20"/>
                    </w:rPr>
                    <w:t xml:space="preserve">Hidro jateamento </w:t>
                  </w:r>
                  <w:r>
                    <w:rPr>
                      <w:rFonts w:ascii="CIDFont+F2" w:hAnsi="CIDFont+F2" w:eastAsia="CIDFont+F2"/>
                      <w:b/>
                      <w:i w:val="0"/>
                      <w:color w:val="000000"/>
                      <w:sz w:val="20"/>
                    </w:rPr>
                    <w:t xml:space="preserve">por máquina </w:t>
                  </w:r>
                </w:p>
              </w:tc>
              <w:tc>
                <w:tcPr>
                  <w:tcW w:type="dxa" w:w="5444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98" w:lineRule="exact" w:before="16" w:after="0"/>
                    <w:ind w:left="66" w:right="0" w:firstLine="0"/>
                    <w:jc w:val="lef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0"/>
                    </w:rPr>
                    <w:t xml:space="preserve">Serviço de Hidro jato em rede de afastamento de esgoto </w:t>
                  </w:r>
                </w:p>
              </w:tc>
              <w:tc>
                <w:tcPr>
                  <w:tcW w:type="dxa" w:w="15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98" w:lineRule="exact" w:before="16" w:after="0"/>
                    <w:ind w:left="0" w:right="0" w:firstLine="0"/>
                    <w:jc w:val="center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0"/>
                    </w:rPr>
                    <w:t xml:space="preserve">p/ hora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98" w:lineRule="exact" w:before="16" w:after="0"/>
                    <w:ind w:left="0" w:right="68" w:firstLine="0"/>
                    <w:jc w:val="righ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0"/>
                    </w:rPr>
                    <w:t>103,95</w:t>
                  </w:r>
                </w:p>
              </w:tc>
            </w:tr>
            <w:tr>
              <w:trPr>
                <w:trHeight w:hRule="exact" w:val="986"/>
              </w:trPr>
              <w:tc>
                <w:tcPr>
                  <w:tcW w:type="dxa" w:w="1712"/>
                  <w:tcBorders>
                    <w:start w:sz="3.999999999999943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98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IDFont+F2" w:hAnsi="CIDFont+F2" w:eastAsia="CIDFont+F2"/>
                      <w:b/>
                      <w:i w:val="0"/>
                      <w:color w:val="000000"/>
                      <w:sz w:val="20"/>
                    </w:rPr>
                    <w:t xml:space="preserve">resíduos de esgoto </w:t>
                  </w:r>
                  <w:r>
                    <w:rPr>
                      <w:rFonts w:ascii="CIDFont+F2" w:hAnsi="CIDFont+F2" w:eastAsia="CIDFont+F2"/>
                      <w:b/>
                      <w:i w:val="0"/>
                      <w:color w:val="000000"/>
                      <w:sz w:val="20"/>
                    </w:rPr>
                    <w:t xml:space="preserve">destinação de </w:t>
                  </w:r>
                  <w:r>
                    <w:rPr>
                      <w:rFonts w:ascii="CIDFont+F2" w:hAnsi="CIDFont+F2" w:eastAsia="CIDFont+F2"/>
                      <w:b/>
                      <w:i w:val="0"/>
                      <w:color w:val="000000"/>
                      <w:sz w:val="20"/>
                    </w:rPr>
                    <w:t xml:space="preserve">Transporte e </w:t>
                  </w:r>
                </w:p>
              </w:tc>
              <w:tc>
                <w:tcPr>
                  <w:tcW w:type="dxa" w:w="5444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98" w:lineRule="exact" w:before="166" w:after="0"/>
                    <w:ind w:left="66" w:right="0" w:firstLine="0"/>
                    <w:jc w:val="lef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0"/>
                    </w:rPr>
                    <w:t xml:space="preserve">Serviço de transporte e destinação de resíduos de esgoto </w:t>
                  </w:r>
                </w:p>
              </w:tc>
              <w:tc>
                <w:tcPr>
                  <w:tcW w:type="dxa" w:w="15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98" w:lineRule="exact" w:before="166" w:after="0"/>
                    <w:ind w:left="0" w:right="0" w:firstLine="0"/>
                    <w:jc w:val="center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0"/>
                    </w:rPr>
                    <w:t xml:space="preserve">p/ viagem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98" w:lineRule="exact" w:before="166" w:after="0"/>
                    <w:ind w:left="0" w:right="68" w:firstLine="0"/>
                    <w:jc w:val="righ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0"/>
                    </w:rPr>
                    <w:t>98,45</w:t>
                  </w:r>
                </w:p>
              </w:tc>
            </w:tr>
            <w:tr>
              <w:trPr>
                <w:trHeight w:hRule="exact" w:val="740"/>
              </w:trPr>
              <w:tc>
                <w:tcPr>
                  <w:tcW w:type="dxa" w:w="1712"/>
                  <w:tcBorders>
                    <w:start w:sz="3.999999999999943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98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IDFont+F2" w:hAnsi="CIDFont+F2" w:eastAsia="CIDFont+F2"/>
                      <w:b/>
                      <w:i w:val="0"/>
                      <w:color w:val="000000"/>
                      <w:sz w:val="20"/>
                    </w:rPr>
                    <w:t xml:space="preserve">Hora de utilização </w:t>
                  </w:r>
                  <w:r>
                    <w:rPr>
                      <w:rFonts w:ascii="CIDFont+F2" w:hAnsi="CIDFont+F2" w:eastAsia="CIDFont+F2"/>
                      <w:b/>
                      <w:i w:val="0"/>
                      <w:color w:val="000000"/>
                      <w:sz w:val="20"/>
                    </w:rPr>
                    <w:t xml:space="preserve">retroescavadeira </w:t>
                  </w:r>
                  <w:r>
                    <w:rPr>
                      <w:rFonts w:ascii="CIDFont+F2" w:hAnsi="CIDFont+F2" w:eastAsia="CIDFont+F2"/>
                      <w:b/>
                      <w:i w:val="0"/>
                      <w:color w:val="000000"/>
                      <w:sz w:val="20"/>
                    </w:rPr>
                    <w:t xml:space="preserve">de </w:t>
                  </w:r>
                </w:p>
              </w:tc>
              <w:tc>
                <w:tcPr>
                  <w:tcW w:type="dxa" w:w="5444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98" w:lineRule="exact" w:before="46" w:after="0"/>
                    <w:ind w:left="66" w:right="0" w:firstLine="0"/>
                    <w:jc w:val="lef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0"/>
                    </w:rPr>
                    <w:t xml:space="preserve">Serviço de utilização de retroescavadeira com operador </w:t>
                  </w:r>
                </w:p>
              </w:tc>
              <w:tc>
                <w:tcPr>
                  <w:tcW w:type="dxa" w:w="15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98" w:lineRule="exact" w:before="46" w:after="0"/>
                    <w:ind w:left="0" w:right="0" w:firstLine="0"/>
                    <w:jc w:val="center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0"/>
                    </w:rPr>
                    <w:t xml:space="preserve">p/ hora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98" w:lineRule="exact" w:before="46" w:after="0"/>
                    <w:ind w:left="0" w:right="68" w:firstLine="0"/>
                    <w:jc w:val="righ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0"/>
                    </w:rPr>
                    <w:t>196,90</w:t>
                  </w:r>
                </w:p>
              </w:tc>
            </w:tr>
            <w:tr>
              <w:trPr>
                <w:trHeight w:hRule="exact" w:val="762"/>
              </w:trPr>
              <w:tc>
                <w:tcPr>
                  <w:tcW w:type="dxa" w:w="1712"/>
                  <w:tcBorders>
                    <w:start w:sz="3.999999999999943" w:val="single" w:color="#000000"/>
                    <w:top w:sz="4.0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98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IDFont+F2" w:hAnsi="CIDFont+F2" w:eastAsia="CIDFont+F2"/>
                      <w:b/>
                      <w:i w:val="0"/>
                      <w:color w:val="000000"/>
                      <w:sz w:val="20"/>
                    </w:rPr>
                    <w:t xml:space="preserve">Desobstrução </w:t>
                  </w:r>
                  <w:r>
                    <w:rPr>
                      <w:rFonts w:ascii="CIDFont+F2" w:hAnsi="CIDFont+F2" w:eastAsia="CIDFont+F2"/>
                      <w:b/>
                      <w:i w:val="0"/>
                      <w:color w:val="000000"/>
                      <w:sz w:val="20"/>
                    </w:rPr>
                    <w:t xml:space="preserve">rede de esgoto </w:t>
                  </w:r>
                  <w:r>
                    <w:rPr>
                      <w:rFonts w:ascii="CIDFont+F2" w:hAnsi="CIDFont+F2" w:eastAsia="CIDFont+F2"/>
                      <w:b/>
                      <w:i w:val="0"/>
                      <w:color w:val="000000"/>
                      <w:sz w:val="20"/>
                    </w:rPr>
                    <w:t xml:space="preserve">de </w:t>
                  </w:r>
                </w:p>
              </w:tc>
              <w:tc>
                <w:tcPr>
                  <w:tcW w:type="dxa" w:w="5444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98" w:lineRule="exact" w:before="56" w:after="0"/>
                    <w:ind w:left="66" w:right="0" w:firstLine="0"/>
                    <w:jc w:val="lef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0"/>
                    </w:rPr>
                    <w:t xml:space="preserve">Serviço de mão de obra de desobstrução de rede de esgoto </w:t>
                  </w:r>
                </w:p>
              </w:tc>
              <w:tc>
                <w:tcPr>
                  <w:tcW w:type="dxa" w:w="15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98" w:lineRule="exact" w:before="56" w:after="0"/>
                    <w:ind w:left="0" w:right="0" w:firstLine="0"/>
                    <w:jc w:val="center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0"/>
                    </w:rPr>
                    <w:t xml:space="preserve">p/ hora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98" w:lineRule="exact" w:before="56" w:after="0"/>
                    <w:ind w:left="0" w:right="68" w:firstLine="0"/>
                    <w:jc w:val="righ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0"/>
                    </w:rPr>
                    <w:t>9,00</w:t>
                  </w:r>
                </w:p>
              </w:tc>
            </w:tr>
            <w:tr>
              <w:trPr>
                <w:trHeight w:hRule="exact" w:val="412"/>
              </w:trPr>
              <w:tc>
                <w:tcPr>
                  <w:tcW w:type="dxa" w:w="9848"/>
                  <w:gridSpan w:val="4"/>
                  <w:tcBorders>
                    <w:start w:sz="3.999999999999943" w:val="single" w:color="#000000"/>
                    <w:top w:sz="4.0" w:val="single" w:color="#000000"/>
                    <w:end w:sz="3.199999999999818" w:val="single" w:color="#000000"/>
                    <w:bottom w:sz="3.199999999999818" w:val="single" w:color="#000000"/>
                  </w:tcBorders>
                  <w:shd w:fill="f2f2f2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98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IDFont+F2" w:hAnsi="CIDFont+F2" w:eastAsia="CIDFont+F2"/>
                      <w:b/>
                      <w:i w:val="0"/>
                      <w:color w:val="000000"/>
                      <w:sz w:val="20"/>
                    </w:rPr>
                    <w:t xml:space="preserve">Hidrômetros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1712"/>
                  <w:vMerge w:val="restart"/>
                  <w:tcBorders>
                    <w:start w:sz="3.999999999999943" w:val="single" w:color="#000000"/>
                    <w:top w:sz="3.199999999999818" w:val="single" w:color="#000000"/>
                    <w:end w:sz="3.2000000000000455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98" w:lineRule="exact" w:before="812" w:after="0"/>
                    <w:ind w:left="66" w:right="0" w:firstLine="0"/>
                    <w:jc w:val="left"/>
                  </w:pPr>
                  <w:r>
                    <w:rPr>
                      <w:rFonts w:ascii="CIDFont+F2" w:hAnsi="CIDFont+F2" w:eastAsia="CIDFont+F2"/>
                      <w:b/>
                      <w:i w:val="0"/>
                      <w:color w:val="000000"/>
                      <w:sz w:val="20"/>
                    </w:rPr>
                    <w:t xml:space="preserve">Hidrômetros </w:t>
                  </w:r>
                </w:p>
              </w:tc>
              <w:tc>
                <w:tcPr>
                  <w:tcW w:type="dxa" w:w="5444"/>
                  <w:tcBorders>
                    <w:start w:sz="3.2000000000000455" w:val="single" w:color="#000000"/>
                    <w:top w:sz="3.199999999999818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98" w:lineRule="exact" w:before="0" w:after="0"/>
                    <w:ind w:left="66" w:right="0" w:firstLine="0"/>
                    <w:jc w:val="lef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0"/>
                    </w:rPr>
                    <w:t xml:space="preserve">Hidrômetro de 3/4" </w:t>
                  </w:r>
                </w:p>
              </w:tc>
              <w:tc>
                <w:tcPr>
                  <w:tcW w:type="dxa" w:w="1560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98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0"/>
                    </w:rPr>
                    <w:t xml:space="preserve">p/ un.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3.199999999999818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98" w:lineRule="exact" w:before="0" w:after="0"/>
                    <w:ind w:left="0" w:right="68" w:firstLine="0"/>
                    <w:jc w:val="righ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0"/>
                    </w:rPr>
                    <w:t>82,05</w:t>
                  </w:r>
                </w:p>
              </w:tc>
            </w:tr>
            <w:tr>
              <w:trPr>
                <w:trHeight w:hRule="exact" w:val="326"/>
              </w:trPr>
              <w:tc>
                <w:tcPr>
                  <w:tcW w:type="dxa" w:w="2720"/>
                  <w:vMerge/>
                  <w:tcBorders>
                    <w:start w:sz="3.999999999999943" w:val="single" w:color="#000000"/>
                    <w:top w:sz="3.199999999999818" w:val="single" w:color="#000000"/>
                    <w:end w:sz="3.2000000000000455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5444"/>
                  <w:tcBorders>
                    <w:start w:sz="3.2000000000000455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98" w:lineRule="exact" w:before="0" w:after="0"/>
                    <w:ind w:left="66" w:right="0" w:firstLine="0"/>
                    <w:jc w:val="lef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0"/>
                    </w:rPr>
                    <w:t xml:space="preserve">Hidrômetro de 1" </w:t>
                  </w:r>
                </w:p>
              </w:tc>
              <w:tc>
                <w:tcPr>
                  <w:tcW w:type="dxa" w:w="1560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98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0"/>
                    </w:rPr>
                    <w:t xml:space="preserve">p/ un.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3.199999999999818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98" w:lineRule="exact" w:before="0" w:after="0"/>
                    <w:ind w:left="0" w:right="68" w:firstLine="0"/>
                    <w:jc w:val="righ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0"/>
                    </w:rPr>
                    <w:t>393,80</w:t>
                  </w:r>
                </w:p>
              </w:tc>
            </w:tr>
            <w:tr>
              <w:trPr>
                <w:trHeight w:hRule="exact" w:val="326"/>
              </w:trPr>
              <w:tc>
                <w:tcPr>
                  <w:tcW w:type="dxa" w:w="2720"/>
                  <w:vMerge/>
                  <w:tcBorders>
                    <w:start w:sz="3.999999999999943" w:val="single" w:color="#000000"/>
                    <w:top w:sz="3.199999999999818" w:val="single" w:color="#000000"/>
                    <w:end w:sz="3.2000000000000455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5444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98" w:lineRule="exact" w:before="0" w:after="0"/>
                    <w:ind w:left="66" w:right="0" w:firstLine="0"/>
                    <w:jc w:val="lef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0"/>
                    </w:rPr>
                    <w:t xml:space="preserve">Hidrômetro de 1.1/2" </w:t>
                  </w:r>
                </w:p>
              </w:tc>
              <w:tc>
                <w:tcPr>
                  <w:tcW w:type="dxa" w:w="15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98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0"/>
                    </w:rPr>
                    <w:t xml:space="preserve">p/ un.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98" w:lineRule="exact" w:before="0" w:after="0"/>
                    <w:ind w:left="0" w:right="68" w:firstLine="0"/>
                    <w:jc w:val="righ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0"/>
                    </w:rPr>
                    <w:t>656,35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2720"/>
                  <w:vMerge/>
                  <w:tcBorders>
                    <w:start w:sz="3.999999999999943" w:val="single" w:color="#000000"/>
                    <w:top w:sz="3.199999999999818" w:val="single" w:color="#000000"/>
                    <w:end w:sz="3.2000000000000455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5444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98" w:lineRule="exact" w:before="0" w:after="0"/>
                    <w:ind w:left="66" w:right="0" w:firstLine="0"/>
                    <w:jc w:val="lef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0"/>
                    </w:rPr>
                    <w:t xml:space="preserve">Hidrômetro de 2" </w:t>
                  </w:r>
                </w:p>
              </w:tc>
              <w:tc>
                <w:tcPr>
                  <w:tcW w:type="dxa" w:w="15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98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0"/>
                    </w:rPr>
                    <w:t xml:space="preserve">p/ un.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98" w:lineRule="exact" w:before="0" w:after="0"/>
                    <w:ind w:left="0" w:right="68" w:firstLine="0"/>
                    <w:jc w:val="righ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0"/>
                    </w:rPr>
                    <w:t>711,05</w:t>
                  </w:r>
                </w:p>
              </w:tc>
            </w:tr>
            <w:tr>
              <w:trPr>
                <w:trHeight w:hRule="exact" w:val="328"/>
              </w:trPr>
              <w:tc>
                <w:tcPr>
                  <w:tcW w:type="dxa" w:w="2720"/>
                  <w:vMerge/>
                  <w:tcBorders>
                    <w:start w:sz="3.999999999999943" w:val="single" w:color="#000000"/>
                    <w:top w:sz="3.199999999999818" w:val="single" w:color="#000000"/>
                    <w:end w:sz="3.2000000000000455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5444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98" w:lineRule="exact" w:before="0" w:after="0"/>
                    <w:ind w:left="66" w:right="0" w:firstLine="0"/>
                    <w:jc w:val="lef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0"/>
                    </w:rPr>
                    <w:t xml:space="preserve">Hidrômetro de 3" </w:t>
                  </w:r>
                </w:p>
              </w:tc>
              <w:tc>
                <w:tcPr>
                  <w:tcW w:type="dxa" w:w="15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98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0"/>
                    </w:rPr>
                    <w:t xml:space="preserve">p/ un.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98" w:lineRule="exact" w:before="0" w:after="0"/>
                    <w:ind w:left="0" w:right="68" w:firstLine="0"/>
                    <w:jc w:val="righ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0"/>
                    </w:rPr>
                    <w:t>3.008,25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2720"/>
                  <w:vMerge/>
                  <w:tcBorders>
                    <w:start w:sz="3.999999999999943" w:val="single" w:color="#000000"/>
                    <w:top w:sz="3.199999999999818" w:val="single" w:color="#000000"/>
                    <w:end w:sz="3.2000000000000455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5444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98" w:lineRule="exact" w:before="0" w:after="0"/>
                    <w:ind w:left="66" w:right="0" w:firstLine="0"/>
                    <w:jc w:val="lef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0"/>
                    </w:rPr>
                    <w:t xml:space="preserve">Hidrômetro de 4" </w:t>
                  </w:r>
                </w:p>
              </w:tc>
              <w:tc>
                <w:tcPr>
                  <w:tcW w:type="dxa" w:w="15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98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0"/>
                    </w:rPr>
                    <w:t xml:space="preserve">p/ un.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98" w:lineRule="exact" w:before="0" w:after="0"/>
                    <w:ind w:left="0" w:right="68" w:firstLine="0"/>
                    <w:jc w:val="righ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0"/>
                    </w:rPr>
                    <w:t>2.351,90</w:t>
                  </w:r>
                </w:p>
              </w:tc>
            </w:tr>
            <w:tr>
              <w:trPr>
                <w:trHeight w:hRule="exact" w:val="328"/>
              </w:trPr>
              <w:tc>
                <w:tcPr>
                  <w:tcW w:type="dxa" w:w="2720"/>
                  <w:vMerge/>
                  <w:tcBorders>
                    <w:start w:sz="3.999999999999943" w:val="single" w:color="#000000"/>
                    <w:top w:sz="3.199999999999818" w:val="single" w:color="#000000"/>
                    <w:end w:sz="3.2000000000000455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5444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98" w:lineRule="exact" w:before="0" w:after="0"/>
                    <w:ind w:left="66" w:right="0" w:firstLine="0"/>
                    <w:jc w:val="lef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0"/>
                    </w:rPr>
                    <w:t xml:space="preserve">Hidrômetro de 6" </w:t>
                  </w:r>
                </w:p>
              </w:tc>
              <w:tc>
                <w:tcPr>
                  <w:tcW w:type="dxa" w:w="15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98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0"/>
                    </w:rPr>
                    <w:t xml:space="preserve">p/ un.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98" w:lineRule="exact" w:before="0" w:after="0"/>
                    <w:ind w:left="0" w:right="68" w:firstLine="0"/>
                    <w:jc w:val="righ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0"/>
                    </w:rPr>
                    <w:t>3.719,30</w:t>
                  </w:r>
                </w:p>
              </w:tc>
            </w:tr>
            <w:tr>
              <w:trPr>
                <w:trHeight w:hRule="exact" w:val="410"/>
              </w:trPr>
              <w:tc>
                <w:tcPr>
                  <w:tcW w:type="dxa" w:w="9848"/>
                  <w:gridSpan w:val="4"/>
                  <w:tcBorders>
                    <w:start w:sz="3.999999999999943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shd w:fill="f2f2f2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98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IDFont+F2" w:hAnsi="CIDFont+F2" w:eastAsia="CIDFont+F2"/>
                      <w:b/>
                      <w:i w:val="0"/>
                      <w:color w:val="000000"/>
                      <w:sz w:val="20"/>
                    </w:rPr>
                    <w:t xml:space="preserve">Asfalto </w:t>
                  </w:r>
                </w:p>
              </w:tc>
            </w:tr>
            <w:tr>
              <w:trPr>
                <w:trHeight w:hRule="exact" w:val="306"/>
              </w:trPr>
              <w:tc>
                <w:tcPr>
                  <w:tcW w:type="dxa" w:w="1712"/>
                  <w:tcBorders>
                    <w:start w:sz="3.999999999999943" w:val="single" w:color="#000000"/>
                    <w:top w:sz="4.0" w:val="single" w:color="#000000"/>
                    <w:end w:sz="3.2000000000000455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98" w:lineRule="exact" w:before="0" w:after="0"/>
                    <w:ind w:left="66" w:right="0" w:firstLine="0"/>
                    <w:jc w:val="left"/>
                  </w:pPr>
                  <w:r>
                    <w:rPr>
                      <w:rFonts w:ascii="CIDFont+F2" w:hAnsi="CIDFont+F2" w:eastAsia="CIDFont+F2"/>
                      <w:b/>
                      <w:i w:val="0"/>
                      <w:color w:val="000000"/>
                      <w:sz w:val="20"/>
                    </w:rPr>
                    <w:t xml:space="preserve">Asfalto </w:t>
                  </w:r>
                </w:p>
              </w:tc>
              <w:tc>
                <w:tcPr>
                  <w:tcW w:type="dxa" w:w="5444"/>
                  <w:tcBorders>
                    <w:start w:sz="3.2000000000000455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98" w:lineRule="exact" w:before="0" w:after="0"/>
                    <w:ind w:left="66" w:right="0" w:firstLine="0"/>
                    <w:jc w:val="lef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0"/>
                    </w:rPr>
                    <w:t xml:space="preserve">Reposição de Asfalto </w:t>
                  </w:r>
                </w:p>
              </w:tc>
              <w:tc>
                <w:tcPr>
                  <w:tcW w:type="dxa" w:w="156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98" w:lineRule="exact" w:before="0" w:after="0"/>
                    <w:ind w:left="0" w:right="0" w:firstLine="0"/>
                    <w:jc w:val="center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0"/>
                    </w:rPr>
                    <w:t xml:space="preserve">p/ m² </w:t>
                  </w:r>
                </w:p>
              </w:tc>
              <w:tc>
                <w:tcPr>
                  <w:tcW w:type="dxa" w:w="113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98" w:lineRule="exact" w:before="0" w:after="0"/>
                    <w:ind w:left="0" w:right="68" w:firstLine="0"/>
                    <w:jc w:val="right"/>
                  </w:pPr>
                  <w:r>
                    <w:rPr>
                      <w:rFonts w:ascii="CIDFont+F1" w:hAnsi="CIDFont+F1" w:eastAsia="CIDFont+F1"/>
                      <w:b w:val="0"/>
                      <w:i w:val="0"/>
                      <w:color w:val="000000"/>
                      <w:sz w:val="20"/>
                    </w:rPr>
                    <w:t>65,65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1238"/>
        </w:trPr>
        <w:tc>
          <w:tcPr>
            <w:tcW w:type="dxa" w:w="6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2" w:lineRule="exact" w:before="776" w:after="0"/>
              <w:ind w:left="798" w:right="0" w:firstLine="0"/>
              <w:jc w:val="lef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16"/>
              </w:rPr>
              <w:t xml:space="preserve">Resolução ARES-PCJ nº 139/2016 </w:t>
            </w:r>
          </w:p>
        </w:tc>
        <w:tc>
          <w:tcPr>
            <w:tcW w:type="dxa" w:w="4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2" w:lineRule="exact" w:before="776" w:after="0"/>
              <w:ind w:left="0" w:right="976" w:firstLine="0"/>
              <w:jc w:val="right"/>
            </w:pPr>
            <w:r>
              <w:rPr>
                <w:rFonts w:ascii="CIDFont+F1" w:hAnsi="CIDFont+F1" w:eastAsia="CIDFont+F1"/>
                <w:b w:val="0"/>
                <w:i w:val="0"/>
                <w:color w:val="000000"/>
                <w:sz w:val="16"/>
              </w:rPr>
              <w:t xml:space="preserve">6 </w:t>
            </w:r>
          </w:p>
        </w:tc>
      </w:tr>
    </w:tbl>
    <w:p>
      <w:pPr>
        <w:autoSpaceDN w:val="0"/>
        <w:autoSpaceDE w:val="0"/>
        <w:widowControl/>
        <w:spacing w:line="240" w:lineRule="auto" w:before="6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10011410</wp:posOffset>
            </wp:positionV>
            <wp:extent cx="7560309" cy="68453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68453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38"/>
      <w:pgMar w:top="218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