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147, DE 04 DE OUTUBRO DE 2016 </w:t>
      </w:r>
    </w:p>
    <w:p>
      <w:pPr>
        <w:autoSpaceDN w:val="0"/>
        <w:autoSpaceDE w:val="0"/>
        <w:widowControl/>
        <w:spacing w:line="245" w:lineRule="auto" w:before="934" w:after="0"/>
        <w:ind w:left="5530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a serem aplicados pela Companhia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Saneamento Ambiental de Atibaia – SAAE,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Atibaia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8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3.954, de 27/12/2010,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Atibaia ratificou o Protocolo de Intenções e delegou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Companhia de Saneamento Ambiental – SAAE Atibaia, em conformidade à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20, solicitou à ARES-PCJ, através do Ofício DS nº 271/2016, de 30 de junho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2016, reajuste dos valores das Tarifas de Água e Esgoto no Município de Atibaia;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22/2016-CRO,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pela viabilidade do reajuste de 17,02% (dezessete inteiros e dois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nos valores das Tarifas de Água e Esgoto, de acordo com a fórmula paramétrica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adotada pela entidade reguladora e reajuste de 8,84% (oito inteiros e oitenta e quatro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referente ao Índice Nacional de Preços ao Consumidor Amplo – IPCA, </w:t>
      </w:r>
      <w:r>
        <w:rPr>
          <w:rFonts w:ascii="Calibri" w:hAnsi="Calibri" w:eastAsia="Calibri"/>
          <w:b w:val="0"/>
          <w:i w:val="0"/>
          <w:color w:val="000000"/>
          <w:sz w:val="24"/>
        </w:rPr>
        <w:t>nos valores dos Demais Serviços prestados, a fim de recuperar 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da Companhia;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Atibaia, reunido no dia 28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setembro de 2016, analisou e aprovou o conteúdo do Parecer Consolidado nº 22/2016-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CRO, bem como os índices nele propostos para as Tarifas de Água e Esgoto e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pela SAAE Atibaia. </w:t>
      </w:r>
    </w:p>
    <w:p>
      <w:pPr>
        <w:autoSpaceDN w:val="0"/>
        <w:autoSpaceDE w:val="0"/>
        <w:widowControl/>
        <w:spacing w:line="197" w:lineRule="auto" w:before="88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147 – 04/10/2016 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10002520</wp:posOffset>
            </wp:positionV>
            <wp:extent cx="756285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Agência Reguladora PCJ (ARES-PCJ), reunida em 30 de setembro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2016,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Fixar o reajuste das Tarifas de Água Tratada e Esgotamento Sanitário praticadas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Atibaia em 17,02% (dezessete inteiros e dois centésimos por cento),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outubro de 2016, em todas as faixas e categorias de consumo, conforme Tabela 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Art.2º - Fixar o reajuste dos Preços Públicos dos demais serviços prestados pela SAAE Atibaia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8,84% (oito inteiros e oitenta e quatro centésimos por cento), conforme Tabelas 2 e 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Anexo I. </w:t>
      </w:r>
    </w:p>
    <w:p>
      <w:pPr>
        <w:autoSpaceDN w:val="0"/>
        <w:autoSpaceDE w:val="0"/>
        <w:widowControl/>
        <w:spacing w:line="245" w:lineRule="auto" w:before="32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Os novos valores das Tarifas de Água e Esgoto e dos Preços Público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a serem praticados pela Companhia de Saneamento Ambiental de Atibaia -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apresentados no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 à população, a SAAE - Atibaia, fixará a tabela com os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Tratada e Esgotamento Sanitário, por categoria e por faixas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e dos Preços Públicos dos demais serviços prestados pela empresa, por item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material ou serviço, em local de fácil acesso para conhecimento do público em geral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sítio eletrônico na Internet.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A Companhia de Saneamento Ambiental de Atibaia - SAAE, dará publicidade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novas Tarifas de Água e Esgoto e dos Preços Públicos dos demais serviços prestados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seus usuários e consumidores, através de mensagem em suas Contas/Faturas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nos portais da Prefeitura Municipal de Atibaia e da SAAE - Atibaia e na imprensa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local, informando o percentual do reajuste tarifário e da data de início dos novos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fixados pela Agência Reguladora PCJ (ARES-PCJ).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das Tarifas de Água e Esgoto, estabelecidos nesta Resolução,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poderão ser praticados nas Contas/Faturas, cujas leituras e medições forem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 30 (trinta) dias após a publicação desta Resolução na imprensa oficial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Atibaia, conforme determina o art. 39, da Lei Federal nº 11.445/2007.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autoSpaceDE w:val="0"/>
        <w:widowControl/>
        <w:spacing w:line="197" w:lineRule="auto" w:before="3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147 – 04/10/2016 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10002520</wp:posOffset>
            </wp:positionV>
            <wp:extent cx="756285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147, DE 04 DE OUTUBRO DE 2016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56" w:after="88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TARIFAS DE ÁGUA TRATADA E DE ESGOTO - A PARTIR DE NOVEMBRO/2016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888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S/ 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C/ 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19,75 </w:t>
            </w:r>
          </w:p>
        </w:tc>
        <w:tc>
          <w:tcPr>
            <w:tcW w:type="dxa" w:w="2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15,80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19,75 </w:t>
            </w:r>
          </w:p>
        </w:tc>
      </w:tr>
      <w:tr>
        <w:trPr>
          <w:trHeight w:hRule="exact" w:val="350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  <w:tc>
          <w:tcPr>
            <w:tcW w:type="dxa" w:w="2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2,24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</w:tr>
      <w:tr>
        <w:trPr>
          <w:trHeight w:hRule="exact" w:val="350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  <w:tc>
          <w:tcPr>
            <w:tcW w:type="dxa" w:w="2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</w:tr>
      <w:tr>
        <w:trPr>
          <w:trHeight w:hRule="exact" w:val="350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6,62 </w:t>
            </w:r>
          </w:p>
        </w:tc>
        <w:tc>
          <w:tcPr>
            <w:tcW w:type="dxa" w:w="21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5,30 </w:t>
            </w:r>
          </w:p>
        </w:tc>
        <w:tc>
          <w:tcPr>
            <w:tcW w:type="dxa" w:w="2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6,62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PADRÃO </w:t>
            </w:r>
          </w:p>
        </w:tc>
      </w:tr>
      <w:tr>
        <w:trPr>
          <w:trHeight w:hRule="exact" w:val="890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S/ 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C/ 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27,43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21,94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27,43 </w:t>
            </w:r>
          </w:p>
        </w:tc>
      </w:tr>
      <w:tr>
        <w:trPr>
          <w:trHeight w:hRule="exact" w:val="350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4,13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4,13 </w:t>
            </w:r>
          </w:p>
        </w:tc>
      </w:tr>
      <w:tr>
        <w:trPr>
          <w:trHeight w:hRule="exact" w:val="346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6,80 </w:t>
            </w:r>
          </w:p>
        </w:tc>
      </w:tr>
      <w:tr>
        <w:trPr>
          <w:trHeight w:hRule="exact" w:val="352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8,33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8,33 </w:t>
            </w:r>
          </w:p>
        </w:tc>
      </w:tr>
    </w:tbl>
    <w:p>
      <w:pPr>
        <w:autoSpaceDN w:val="0"/>
        <w:autoSpaceDE w:val="0"/>
        <w:widowControl/>
        <w:spacing w:line="8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ESPECIAL (COM PISCINAS) </w:t>
            </w:r>
          </w:p>
        </w:tc>
      </w:tr>
      <w:tr>
        <w:trPr>
          <w:trHeight w:hRule="exact" w:val="890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S/ 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C/ 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27,43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21,94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27,43 </w:t>
            </w:r>
          </w:p>
        </w:tc>
      </w:tr>
      <w:tr>
        <w:trPr>
          <w:trHeight w:hRule="exact" w:val="350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4,49 </w:t>
            </w:r>
          </w:p>
        </w:tc>
      </w:tr>
      <w:tr>
        <w:trPr>
          <w:trHeight w:hRule="exact" w:val="348"/>
        </w:trPr>
        <w:tc>
          <w:tcPr>
            <w:tcW w:type="dxa" w:w="2118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046"/>
            <w:tcBorders>
              <w:start w:sz="3.2000000000000455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30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7,20 </w:t>
            </w:r>
          </w:p>
        </w:tc>
        <w:tc>
          <w:tcPr>
            <w:tcW w:type="dxa" w:w="226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5,76 </w:t>
            </w:r>
          </w:p>
        </w:tc>
        <w:tc>
          <w:tcPr>
            <w:tcW w:type="dxa" w:w="21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7,20 </w:t>
            </w:r>
          </w:p>
        </w:tc>
      </w:tr>
      <w:tr>
        <w:trPr>
          <w:trHeight w:hRule="exact" w:val="352"/>
        </w:trPr>
        <w:tc>
          <w:tcPr>
            <w:tcW w:type="dxa" w:w="2118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04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3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8,96 </w:t>
            </w:r>
          </w:p>
        </w:tc>
        <w:tc>
          <w:tcPr>
            <w:tcW w:type="dxa" w:w="226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7,17 </w:t>
            </w:r>
          </w:p>
        </w:tc>
        <w:tc>
          <w:tcPr>
            <w:tcW w:type="dxa" w:w="21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8,96 </w:t>
            </w:r>
          </w:p>
        </w:tc>
      </w:tr>
    </w:tbl>
    <w:p>
      <w:pPr>
        <w:autoSpaceDN w:val="0"/>
        <w:autoSpaceDE w:val="0"/>
        <w:widowControl/>
        <w:spacing w:line="197" w:lineRule="auto" w:before="14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147 – 04/10/2016 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10002520</wp:posOffset>
            </wp:positionV>
            <wp:extent cx="756285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COM PEQUENO COMÉRCIO / SERVIÇO </w:t>
            </w:r>
          </w:p>
        </w:tc>
      </w:tr>
      <w:tr>
        <w:trPr>
          <w:trHeight w:hRule="exact" w:val="888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S/ 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C/ 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30,18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24,14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30,18 </w:t>
            </w:r>
          </w:p>
        </w:tc>
      </w:tr>
      <w:tr>
        <w:trPr>
          <w:trHeight w:hRule="exact" w:val="352"/>
        </w:trPr>
        <w:tc>
          <w:tcPr>
            <w:tcW w:type="dxa" w:w="2118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046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3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226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3,94 </w:t>
            </w:r>
          </w:p>
        </w:tc>
        <w:tc>
          <w:tcPr>
            <w:tcW w:type="dxa" w:w="21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</w:tr>
      <w:tr>
        <w:trPr>
          <w:trHeight w:hRule="exact" w:val="350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7,92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6,34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7,92 </w:t>
            </w:r>
          </w:p>
        </w:tc>
      </w:tr>
      <w:tr>
        <w:trPr>
          <w:trHeight w:hRule="exact" w:val="350"/>
        </w:trPr>
        <w:tc>
          <w:tcPr>
            <w:tcW w:type="dxa" w:w="2118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04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3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9,86 </w:t>
            </w:r>
          </w:p>
        </w:tc>
        <w:tc>
          <w:tcPr>
            <w:tcW w:type="dxa" w:w="226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7,89 </w:t>
            </w:r>
          </w:p>
        </w:tc>
        <w:tc>
          <w:tcPr>
            <w:tcW w:type="dxa" w:w="21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9,86 </w:t>
            </w:r>
          </w:p>
        </w:tc>
      </w:tr>
    </w:tbl>
    <w:p>
      <w:pPr>
        <w:autoSpaceDN w:val="0"/>
        <w:autoSpaceDE w:val="0"/>
        <w:widowControl/>
        <w:spacing w:line="8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1180"/>
        </w:trPr>
        <w:tc>
          <w:tcPr>
            <w:tcW w:type="dxa" w:w="20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9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S/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C/ 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0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46,00 </w:t>
            </w:r>
          </w:p>
        </w:tc>
        <w:tc>
          <w:tcPr>
            <w:tcW w:type="dxa" w:w="19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36,80 </w:t>
            </w:r>
          </w:p>
        </w:tc>
        <w:tc>
          <w:tcPr>
            <w:tcW w:type="dxa" w:w="2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46,00 </w:t>
            </w:r>
          </w:p>
        </w:tc>
      </w:tr>
      <w:tr>
        <w:trPr>
          <w:trHeight w:hRule="exact" w:val="350"/>
        </w:trPr>
        <w:tc>
          <w:tcPr>
            <w:tcW w:type="dxa" w:w="20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6,17 </w:t>
            </w:r>
          </w:p>
        </w:tc>
        <w:tc>
          <w:tcPr>
            <w:tcW w:type="dxa" w:w="19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2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6,17 </w:t>
            </w:r>
          </w:p>
        </w:tc>
      </w:tr>
      <w:tr>
        <w:trPr>
          <w:trHeight w:hRule="exact" w:val="352"/>
        </w:trPr>
        <w:tc>
          <w:tcPr>
            <w:tcW w:type="dxa" w:w="20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10,53 </w:t>
            </w:r>
          </w:p>
        </w:tc>
        <w:tc>
          <w:tcPr>
            <w:tcW w:type="dxa" w:w="19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8,43 </w:t>
            </w:r>
          </w:p>
        </w:tc>
        <w:tc>
          <w:tcPr>
            <w:tcW w:type="dxa" w:w="2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10,53 </w:t>
            </w:r>
          </w:p>
        </w:tc>
      </w:tr>
      <w:tr>
        <w:trPr>
          <w:trHeight w:hRule="exact" w:val="352"/>
        </w:trPr>
        <w:tc>
          <w:tcPr>
            <w:tcW w:type="dxa" w:w="208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7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15,24 </w:t>
            </w:r>
          </w:p>
        </w:tc>
        <w:tc>
          <w:tcPr>
            <w:tcW w:type="dxa" w:w="199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12,19 </w:t>
            </w:r>
          </w:p>
        </w:tc>
        <w:tc>
          <w:tcPr>
            <w:tcW w:type="dxa" w:w="22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15,24 </w:t>
            </w:r>
          </w:p>
        </w:tc>
      </w:tr>
    </w:tbl>
    <w:p>
      <w:pPr>
        <w:autoSpaceDN w:val="0"/>
        <w:autoSpaceDE w:val="0"/>
        <w:widowControl/>
        <w:spacing w:line="8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1184"/>
        </w:trPr>
        <w:tc>
          <w:tcPr>
            <w:tcW w:type="dxa" w:w="20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9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S/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C/ 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0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57,90 </w:t>
            </w:r>
          </w:p>
        </w:tc>
        <w:tc>
          <w:tcPr>
            <w:tcW w:type="dxa" w:w="19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46,32 </w:t>
            </w:r>
          </w:p>
        </w:tc>
        <w:tc>
          <w:tcPr>
            <w:tcW w:type="dxa" w:w="2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57,90 </w:t>
            </w:r>
          </w:p>
        </w:tc>
      </w:tr>
      <w:tr>
        <w:trPr>
          <w:trHeight w:hRule="exact" w:val="352"/>
        </w:trPr>
        <w:tc>
          <w:tcPr>
            <w:tcW w:type="dxa" w:w="20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7,48 </w:t>
            </w:r>
          </w:p>
        </w:tc>
        <w:tc>
          <w:tcPr>
            <w:tcW w:type="dxa" w:w="19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  <w:tc>
          <w:tcPr>
            <w:tcW w:type="dxa" w:w="2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7,48 </w:t>
            </w:r>
          </w:p>
        </w:tc>
      </w:tr>
      <w:tr>
        <w:trPr>
          <w:trHeight w:hRule="exact" w:val="348"/>
        </w:trPr>
        <w:tc>
          <w:tcPr>
            <w:tcW w:type="dxa" w:w="20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12,58 </w:t>
            </w:r>
          </w:p>
        </w:tc>
        <w:tc>
          <w:tcPr>
            <w:tcW w:type="dxa" w:w="19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10,06 </w:t>
            </w:r>
          </w:p>
        </w:tc>
        <w:tc>
          <w:tcPr>
            <w:tcW w:type="dxa" w:w="2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12,58 </w:t>
            </w:r>
          </w:p>
        </w:tc>
      </w:tr>
      <w:tr>
        <w:trPr>
          <w:trHeight w:hRule="exact" w:val="354"/>
        </w:trPr>
        <w:tc>
          <w:tcPr>
            <w:tcW w:type="dxa" w:w="20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15,24 </w:t>
            </w:r>
          </w:p>
        </w:tc>
        <w:tc>
          <w:tcPr>
            <w:tcW w:type="dxa" w:w="19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12,19 </w:t>
            </w:r>
          </w:p>
        </w:tc>
        <w:tc>
          <w:tcPr>
            <w:tcW w:type="dxa" w:w="2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15,24 </w:t>
            </w:r>
          </w:p>
        </w:tc>
      </w:tr>
    </w:tbl>
    <w:p>
      <w:pPr>
        <w:autoSpaceDN w:val="0"/>
        <w:autoSpaceDE w:val="0"/>
        <w:widowControl/>
        <w:spacing w:line="197" w:lineRule="auto" w:before="294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147 – 04/10/2016 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10002520</wp:posOffset>
            </wp:positionV>
            <wp:extent cx="756285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50"/>
        </w:trPr>
        <w:tc>
          <w:tcPr>
            <w:tcW w:type="dxa" w:w="907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PÚBLICO </w:t>
            </w:r>
          </w:p>
        </w:tc>
      </w:tr>
      <w:tr>
        <w:trPr>
          <w:trHeight w:hRule="exact" w:val="1180"/>
        </w:trPr>
        <w:tc>
          <w:tcPr>
            <w:tcW w:type="dxa" w:w="20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1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9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S/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C/ TRATAMENTO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0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57,90 </w:t>
            </w:r>
          </w:p>
        </w:tc>
        <w:tc>
          <w:tcPr>
            <w:tcW w:type="dxa" w:w="19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46,32 </w:t>
            </w:r>
          </w:p>
        </w:tc>
        <w:tc>
          <w:tcPr>
            <w:tcW w:type="dxa" w:w="2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57,90 </w:t>
            </w:r>
          </w:p>
        </w:tc>
      </w:tr>
      <w:tr>
        <w:trPr>
          <w:trHeight w:hRule="exact" w:val="348"/>
        </w:trPr>
        <w:tc>
          <w:tcPr>
            <w:tcW w:type="dxa" w:w="20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7,09 </w:t>
            </w:r>
          </w:p>
        </w:tc>
        <w:tc>
          <w:tcPr>
            <w:tcW w:type="dxa" w:w="19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5,67 </w:t>
            </w:r>
          </w:p>
        </w:tc>
        <w:tc>
          <w:tcPr>
            <w:tcW w:type="dxa" w:w="2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7,09 </w:t>
            </w:r>
          </w:p>
        </w:tc>
      </w:tr>
      <w:tr>
        <w:trPr>
          <w:trHeight w:hRule="exact" w:val="352"/>
        </w:trPr>
        <w:tc>
          <w:tcPr>
            <w:tcW w:type="dxa" w:w="20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1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11,91 </w:t>
            </w:r>
          </w:p>
        </w:tc>
        <w:tc>
          <w:tcPr>
            <w:tcW w:type="dxa" w:w="19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9,53 </w:t>
            </w:r>
          </w:p>
        </w:tc>
        <w:tc>
          <w:tcPr>
            <w:tcW w:type="dxa" w:w="2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11,91 </w:t>
            </w:r>
          </w:p>
        </w:tc>
      </w:tr>
      <w:tr>
        <w:trPr>
          <w:trHeight w:hRule="exact" w:val="350"/>
        </w:trPr>
        <w:tc>
          <w:tcPr>
            <w:tcW w:type="dxa" w:w="208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7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14,43 </w:t>
            </w:r>
          </w:p>
        </w:tc>
        <w:tc>
          <w:tcPr>
            <w:tcW w:type="dxa" w:w="19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11,54 </w:t>
            </w:r>
          </w:p>
        </w:tc>
        <w:tc>
          <w:tcPr>
            <w:tcW w:type="dxa" w:w="22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14,43 </w:t>
            </w:r>
          </w:p>
        </w:tc>
      </w:tr>
    </w:tbl>
    <w:p>
      <w:pPr>
        <w:autoSpaceDN w:val="0"/>
        <w:autoSpaceDE w:val="0"/>
        <w:widowControl/>
        <w:spacing w:line="197" w:lineRule="auto" w:before="632" w:after="59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de Serviços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fc0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- R$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Análise de água físico, química e bacteriológica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75,95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Carro pipa para abastecimento fora perímetro por metro cúbico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53,34 </w:t>
            </w:r>
          </w:p>
        </w:tc>
      </w:tr>
      <w:tr>
        <w:trPr>
          <w:trHeight w:hRule="exact" w:val="346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Carro pipa para abastecimento retirada por metro cúbico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26,68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Carro pipa para abastecimento pela taxa social por metro cúbico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9,61 </w:t>
            </w:r>
          </w:p>
        </w:tc>
      </w:tr>
      <w:tr>
        <w:trPr>
          <w:trHeight w:hRule="exact" w:val="354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Cavalete complementação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13,42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Cavalete conserto no pé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17,35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Cavalete corte por falta de pagamento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75,95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Cavalete corte sanção regulamentar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75,95 </w:t>
            </w:r>
          </w:p>
        </w:tc>
      </w:tr>
      <w:tr>
        <w:trPr>
          <w:trHeight w:hRule="exact" w:val="348"/>
        </w:trPr>
        <w:tc>
          <w:tcPr>
            <w:tcW w:type="dxa" w:w="7508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Cavalete instalação de eliminador de ar </w:t>
            </w:r>
          </w:p>
        </w:tc>
        <w:tc>
          <w:tcPr>
            <w:tcW w:type="dxa" w:w="1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75,95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Cavalete montagem com hidrômetro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326,40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Cavalete montagem sem hidrômetro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216,43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Cavalete religação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15,20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Cavalete religação executada pelo corte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15,20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Cavalete religação executada pelas obras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15,20 </w:t>
            </w:r>
          </w:p>
        </w:tc>
      </w:tr>
      <w:tr>
        <w:trPr>
          <w:trHeight w:hRule="exact" w:val="348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Cavalete substituição registro borboleta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17,61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Cavalete substituição registro gaveta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20,94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Cavalete conserto de vazamento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10,55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Conserto de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75,18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Corte no cavalete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75,95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Desobstrução de esgoto em ligação predial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139,16 </w:t>
            </w:r>
          </w:p>
        </w:tc>
      </w:tr>
      <w:tr>
        <w:trPr>
          <w:trHeight w:hRule="exact" w:val="348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Emissão de extrato de débitos/pagamentos por folha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0,30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Emissão segunda via da fatura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Fatura desvinculada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</w:tr>
    </w:tbl>
    <w:p>
      <w:pPr>
        <w:autoSpaceDN w:val="0"/>
        <w:autoSpaceDE w:val="0"/>
        <w:widowControl/>
        <w:spacing w:line="197" w:lineRule="auto" w:before="42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147 – 04/10/2016 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10002520</wp:posOffset>
            </wp:positionV>
            <wp:extent cx="7562850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46"/>
        </w:trPr>
        <w:tc>
          <w:tcPr>
            <w:tcW w:type="dxa" w:w="7508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Geofonamento com custas </w:t>
            </w:r>
          </w:p>
        </w:tc>
        <w:tc>
          <w:tcPr>
            <w:tcW w:type="dxa" w:w="1564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159,19 </w:t>
            </w:r>
          </w:p>
        </w:tc>
      </w:tr>
      <w:tr>
        <w:trPr>
          <w:trHeight w:hRule="exact" w:val="348"/>
        </w:trPr>
        <w:tc>
          <w:tcPr>
            <w:tcW w:type="dxa" w:w="7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Hidrômetro aferição </w:t>
            </w:r>
          </w:p>
        </w:tc>
        <w:tc>
          <w:tcPr>
            <w:tcW w:type="dxa" w:w="1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91,72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Hidrômetro 1 polegada </w:t>
            </w:r>
          </w:p>
        </w:tc>
        <w:tc>
          <w:tcPr>
            <w:tcW w:type="dxa" w:w="1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464,42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Hidrômetro colocação de lacre unidade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1,50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Hidrômetro instalação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109,95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Hidrômetro substituição com custas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109,95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Hidrômetro – Vistoria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22,10 </w:t>
            </w:r>
          </w:p>
        </w:tc>
      </w:tr>
      <w:tr>
        <w:trPr>
          <w:trHeight w:hRule="exact" w:val="348"/>
        </w:trPr>
        <w:tc>
          <w:tcPr>
            <w:tcW w:type="dxa" w:w="7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1 polegada </w:t>
            </w:r>
          </w:p>
        </w:tc>
        <w:tc>
          <w:tcPr>
            <w:tcW w:type="dxa" w:w="1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777,01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com asfalto e com calçada </w:t>
            </w:r>
          </w:p>
        </w:tc>
        <w:tc>
          <w:tcPr>
            <w:tcW w:type="dxa" w:w="1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582,34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com asfalto e sem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495,02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complementação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338,12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instalação de hidrômetro Almeria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199,74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São Felipe e Campos de Atibaia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1.849,86 </w:t>
            </w:r>
          </w:p>
        </w:tc>
      </w:tr>
      <w:tr>
        <w:trPr>
          <w:trHeight w:hRule="exact" w:val="346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normalização padrão vila /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425,80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para Bento Soares Tanque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843,50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redimensionamento com hidrômetro e com asfalto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304,37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redimensionamento com hidrômetro e sem asfalto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228,09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redimensionamento sem hidrômetro e com asfalto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194,46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substituição rua e calçada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253,65 </w:t>
            </w:r>
          </w:p>
        </w:tc>
      </w:tr>
      <w:tr>
        <w:trPr>
          <w:trHeight w:hRule="exact" w:val="346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sem asfalto e com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429,72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sem asfalto e sem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365,23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substituição com hidrômetro e sem asfalto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386,25 </w:t>
            </w:r>
          </w:p>
        </w:tc>
      </w:tr>
      <w:tr>
        <w:trPr>
          <w:trHeight w:hRule="exact" w:val="354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substituição sem hidrômetro e com asfalto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428,94 </w:t>
            </w:r>
          </w:p>
        </w:tc>
      </w:tr>
      <w:tr>
        <w:trPr>
          <w:trHeight w:hRule="exact" w:val="348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água substituição sem hidrômetro e sem asfalto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276,32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esgoto com asfalto e com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599,55 </w:t>
            </w:r>
          </w:p>
        </w:tc>
      </w:tr>
      <w:tr>
        <w:trPr>
          <w:trHeight w:hRule="exact" w:val="346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esgoto com asfalto e sem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509,64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esgoto sem asfalto e com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446,89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esgoto sem asfalto e sem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379,85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Ligação de esgoto substituição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349,00 </w:t>
            </w:r>
          </w:p>
        </w:tc>
      </w:tr>
      <w:tr>
        <w:trPr>
          <w:trHeight w:hRule="exact" w:val="348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Limpa fossa despejo na Estação de Tratamento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180,17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Limpeza de caixa de areia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927,99 </w:t>
            </w:r>
          </w:p>
        </w:tc>
      </w:tr>
      <w:tr>
        <w:trPr>
          <w:trHeight w:hRule="exact" w:val="346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Limpeza de fossa taxa social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151,46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Limpeza de fossa p/ locais com rede seca de esgoto residencial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208,74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Limpeza de fossa p/ locais com rede seca de esgoto comercial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278,32 </w:t>
            </w:r>
          </w:p>
        </w:tc>
      </w:tr>
      <w:tr>
        <w:trPr>
          <w:trHeight w:hRule="exact" w:val="596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Limpeza de fossa p/ locais com rede seca de esgoto residência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comércio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231,93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Mão de obra levantamento e rebaixamento de cavalete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57,67 </w:t>
            </w:r>
          </w:p>
        </w:tc>
      </w:tr>
    </w:tbl>
    <w:p>
      <w:pPr>
        <w:autoSpaceDN w:val="0"/>
        <w:autoSpaceDE w:val="0"/>
        <w:widowControl/>
        <w:spacing w:line="197" w:lineRule="auto" w:before="3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147 – 04/10/2016 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10002520</wp:posOffset>
            </wp:positionV>
            <wp:extent cx="7562850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46"/>
        </w:trPr>
        <w:tc>
          <w:tcPr>
            <w:tcW w:type="dxa" w:w="7508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Mão de obra ligação de água </w:t>
            </w:r>
          </w:p>
        </w:tc>
        <w:tc>
          <w:tcPr>
            <w:tcW w:type="dxa" w:w="1564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172,59 </w:t>
            </w:r>
          </w:p>
        </w:tc>
      </w:tr>
      <w:tr>
        <w:trPr>
          <w:trHeight w:hRule="exact" w:val="348"/>
        </w:trPr>
        <w:tc>
          <w:tcPr>
            <w:tcW w:type="dxa" w:w="7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Mão de obra ligação de esgoto </w:t>
            </w:r>
          </w:p>
        </w:tc>
        <w:tc>
          <w:tcPr>
            <w:tcW w:type="dxa" w:w="1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349,55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Mão de obra montagem de cavalete </w:t>
            </w:r>
          </w:p>
        </w:tc>
        <w:tc>
          <w:tcPr>
            <w:tcW w:type="dxa" w:w="1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144,18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Mão de obra mudança de cavalete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180,51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Mão de obra rede de água por metro linear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17,46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Mão de obra rede de esgoto por metro linear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34,93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Mão de obra reparo no ramal de água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86,31 </w:t>
            </w:r>
          </w:p>
        </w:tc>
      </w:tr>
      <w:tr>
        <w:trPr>
          <w:trHeight w:hRule="exact" w:val="348"/>
        </w:trPr>
        <w:tc>
          <w:tcPr>
            <w:tcW w:type="dxa" w:w="7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Mudança de cavalete com interrupção e com quebra </w:t>
            </w:r>
          </w:p>
        </w:tc>
        <w:tc>
          <w:tcPr>
            <w:tcW w:type="dxa" w:w="1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559,51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Mudança de cavalete com interrupção e sem quebra </w:t>
            </w:r>
          </w:p>
        </w:tc>
        <w:tc>
          <w:tcPr>
            <w:tcW w:type="dxa" w:w="1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483,18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Mudança de cavalete com quebra de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285,25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Mudança de cavalete simples com materiais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198,93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Mudança deslocamento de registro de passeio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167,08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Normalização de interrupção definitiva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309,97 </w:t>
            </w:r>
          </w:p>
        </w:tc>
      </w:tr>
      <w:tr>
        <w:trPr>
          <w:trHeight w:hRule="exact" w:val="346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Normalização de interrupção provisória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62,16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Pavimento recomposição grande proporção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152,66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Pavimento recomposição pequena proporção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76,33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Ponta de água executar até passeio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138,38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Ponta de esgoto execução para efeito de asfalto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379,85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corte calçada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151,91 </w:t>
            </w:r>
          </w:p>
        </w:tc>
      </w:tr>
      <w:tr>
        <w:trPr>
          <w:trHeight w:hRule="exact" w:val="346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corte calçada cavalete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75,95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corte com quebra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151,91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corte sem quebra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75,95 </w:t>
            </w:r>
          </w:p>
        </w:tc>
      </w:tr>
      <w:tr>
        <w:trPr>
          <w:trHeight w:hRule="exact" w:val="354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corte rua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227,86 </w:t>
            </w:r>
          </w:p>
        </w:tc>
      </w:tr>
      <w:tr>
        <w:trPr>
          <w:trHeight w:hRule="exact" w:val="348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interrupção definitiva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227,86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interrupção definitiva com quebra de asfalto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304,19 </w:t>
            </w:r>
          </w:p>
        </w:tc>
      </w:tr>
      <w:tr>
        <w:trPr>
          <w:trHeight w:hRule="exact" w:val="346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interrupção provisória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151,91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mudança com interrupção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381,38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religação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30,38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religação com quebra de calçada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30,38 </w:t>
            </w:r>
          </w:p>
        </w:tc>
      </w:tr>
      <w:tr>
        <w:trPr>
          <w:trHeight w:hRule="exact" w:val="348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religação sem quebra de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15,20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religação rua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45,58 </w:t>
            </w:r>
          </w:p>
        </w:tc>
      </w:tr>
      <w:tr>
        <w:trPr>
          <w:trHeight w:hRule="exact" w:val="346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substituição na rua com asfalto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315,89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substituição na rua sem asfalto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163,27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substituição registro passeio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23,30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vazamento calçada sem quebra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16,54 </w:t>
            </w:r>
          </w:p>
        </w:tc>
      </w:tr>
      <w:tr>
        <w:trPr>
          <w:trHeight w:hRule="exact" w:val="348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água vazamento com asfalto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58,83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Ramal de esgoto deslocamento regularização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349,55 </w:t>
            </w:r>
          </w:p>
        </w:tc>
      </w:tr>
    </w:tbl>
    <w:p>
      <w:pPr>
        <w:autoSpaceDN w:val="0"/>
        <w:autoSpaceDE w:val="0"/>
        <w:widowControl/>
        <w:spacing w:line="197" w:lineRule="auto" w:before="2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147 – 04/10/2016 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10002520</wp:posOffset>
            </wp:positionV>
            <wp:extent cx="7562850" cy="685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513"/>
        <w:gridCol w:w="4513"/>
      </w:tblGrid>
      <w:tr>
        <w:trPr>
          <w:trHeight w:hRule="exact" w:val="346"/>
        </w:trPr>
        <w:tc>
          <w:tcPr>
            <w:tcW w:type="dxa" w:w="7508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Recomposição asfáltica por metro quadrado (m²) </w:t>
            </w:r>
          </w:p>
        </w:tc>
        <w:tc>
          <w:tcPr>
            <w:tcW w:type="dxa" w:w="1564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42,39 </w:t>
            </w:r>
          </w:p>
        </w:tc>
      </w:tr>
      <w:tr>
        <w:trPr>
          <w:trHeight w:hRule="exact" w:val="348"/>
        </w:trPr>
        <w:tc>
          <w:tcPr>
            <w:tcW w:type="dxa" w:w="7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Rede de esgoto hidro jateamento </w:t>
            </w:r>
          </w:p>
        </w:tc>
        <w:tc>
          <w:tcPr>
            <w:tcW w:type="dxa" w:w="1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927,99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Religação água calçada cavalete </w:t>
            </w:r>
          </w:p>
        </w:tc>
        <w:tc>
          <w:tcPr>
            <w:tcW w:type="dxa" w:w="1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15,20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Religação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30,38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Religação rua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45,58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Remoção asfáltica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82,99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Certidão negativa de débito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18,84 </w:t>
            </w:r>
          </w:p>
        </w:tc>
      </w:tr>
      <w:tr>
        <w:trPr>
          <w:trHeight w:hRule="exact" w:val="348"/>
        </w:trPr>
        <w:tc>
          <w:tcPr>
            <w:tcW w:type="dxa" w:w="7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Declarações e certidões técnicas </w:t>
            </w:r>
          </w:p>
        </w:tc>
        <w:tc>
          <w:tcPr>
            <w:tcW w:type="dxa" w:w="1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18,84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Remessa postal com AR </w:t>
            </w:r>
          </w:p>
        </w:tc>
        <w:tc>
          <w:tcPr>
            <w:tcW w:type="dxa" w:w="1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12,50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Remessa postal simples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2,22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Transporte por quilometro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Violação calçada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379,81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Violação cavalete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454,96 </w:t>
            </w:r>
          </w:p>
        </w:tc>
      </w:tr>
      <w:tr>
        <w:trPr>
          <w:trHeight w:hRule="exact" w:val="346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Violação de phanter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454,96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Violação de tubete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454,96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Violação ferrule rua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379,81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Violação registro passeio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379,81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Vistoria de abrigo – 2ª visita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22,10 </w:t>
            </w:r>
          </w:p>
        </w:tc>
      </w:tr>
      <w:tr>
        <w:trPr>
          <w:trHeight w:hRule="exact" w:val="352"/>
        </w:trPr>
        <w:tc>
          <w:tcPr>
            <w:tcW w:type="dxa" w:w="75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Vistoria de vazamento – 2ª visita </w:t>
            </w:r>
          </w:p>
        </w:tc>
        <w:tc>
          <w:tcPr>
            <w:tcW w:type="dxa" w:w="1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22,10 </w:t>
            </w:r>
          </w:p>
        </w:tc>
      </w:tr>
      <w:tr>
        <w:trPr>
          <w:trHeight w:hRule="exact" w:val="346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Visita improdutiva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20,24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Cópia Xerox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1,65 </w:t>
            </w:r>
          </w:p>
        </w:tc>
      </w:tr>
      <w:tr>
        <w:trPr>
          <w:trHeight w:hRule="exact" w:val="350"/>
        </w:trPr>
        <w:tc>
          <w:tcPr>
            <w:tcW w:type="dxa" w:w="75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Cópia Xerox Verso </w:t>
            </w:r>
          </w:p>
        </w:tc>
        <w:tc>
          <w:tcPr>
            <w:tcW w:type="dxa" w:w="1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0,54 </w:t>
            </w:r>
          </w:p>
        </w:tc>
      </w:tr>
    </w:tbl>
    <w:p>
      <w:pPr>
        <w:autoSpaceDN w:val="0"/>
        <w:autoSpaceDE w:val="0"/>
        <w:widowControl/>
        <w:spacing w:line="197" w:lineRule="auto" w:before="640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3 – PREÇO DOS SERVIÇOS DE ENGENHARIA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742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Serviços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Vlr. Mínimo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(até 100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unidades) R$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Vlr. Unitário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(acima de 100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Unidades) R$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Aprovação de projetos hidráulicos p/ loteamentos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redes de distribuição de água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1.558,33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15,58 </w:t>
            </w:r>
          </w:p>
        </w:tc>
      </w:tr>
      <w:tr>
        <w:trPr>
          <w:trHeight w:hRule="exact" w:val="348"/>
        </w:trPr>
        <w:tc>
          <w:tcPr>
            <w:tcW w:type="dxa" w:w="437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redes coletoras de esgotos </w:t>
            </w:r>
          </w:p>
        </w:tc>
        <w:tc>
          <w:tcPr>
            <w:tcW w:type="dxa" w:w="15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1.558,33 </w:t>
            </w:r>
          </w:p>
        </w:tc>
        <w:tc>
          <w:tcPr>
            <w:tcW w:type="dxa" w:w="171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15,58 </w:t>
            </w:r>
          </w:p>
        </w:tc>
      </w:tr>
      <w:tr>
        <w:trPr>
          <w:trHeight w:hRule="exact" w:val="352"/>
        </w:trPr>
        <w:tc>
          <w:tcPr>
            <w:tcW w:type="dxa" w:w="4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linhas de recalque água ou esgoto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779,17 </w:t>
            </w:r>
          </w:p>
        </w:tc>
        <w:tc>
          <w:tcPr>
            <w:tcW w:type="dxa" w:w="1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adutoras de água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779,17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</w:tr>
      <w:tr>
        <w:trPr>
          <w:trHeight w:hRule="exact" w:val="498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coletores ou interceptores ou emissários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esgoto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779,17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</w:tr>
      <w:tr>
        <w:trPr>
          <w:trHeight w:hRule="exact" w:val="352"/>
        </w:trPr>
        <w:tc>
          <w:tcPr>
            <w:tcW w:type="dxa" w:w="4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estações elevatórias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779,17 </w:t>
            </w:r>
          </w:p>
        </w:tc>
        <w:tc>
          <w:tcPr>
            <w:tcW w:type="dxa" w:w="1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</w:tr>
      <w:tr>
        <w:trPr>
          <w:trHeight w:hRule="exact" w:val="348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reservatórios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1.090,83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10,91 </w:t>
            </w:r>
          </w:p>
        </w:tc>
      </w:tr>
      <w:tr>
        <w:trPr>
          <w:trHeight w:hRule="exact" w:val="498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sistemas de proteção contra transientes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hidráulicos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2.337,50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23,38 </w:t>
            </w:r>
          </w:p>
        </w:tc>
      </w:tr>
    </w:tbl>
    <w:p>
      <w:pPr>
        <w:autoSpaceDN w:val="0"/>
        <w:autoSpaceDE w:val="0"/>
        <w:widowControl/>
        <w:spacing w:line="197" w:lineRule="auto" w:before="16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147 – 04/10/2016 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10002520</wp:posOffset>
            </wp:positionV>
            <wp:extent cx="7562850" cy="685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346"/>
        </w:trPr>
        <w:tc>
          <w:tcPr>
            <w:tcW w:type="dxa" w:w="4378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sistemas de proteção contra incêndios </w:t>
            </w:r>
          </w:p>
        </w:tc>
        <w:tc>
          <w:tcPr>
            <w:tcW w:type="dxa" w:w="1546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1.558,33 </w:t>
            </w:r>
          </w:p>
        </w:tc>
        <w:tc>
          <w:tcPr>
            <w:tcW w:type="dxa" w:w="1710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15,58 </w:t>
            </w:r>
          </w:p>
        </w:tc>
      </w:tr>
      <w:tr>
        <w:trPr>
          <w:trHeight w:hRule="exact" w:val="348"/>
        </w:trPr>
        <w:tc>
          <w:tcPr>
            <w:tcW w:type="dxa" w:w="43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Estações de Tratamento </w:t>
            </w:r>
          </w:p>
        </w:tc>
        <w:tc>
          <w:tcPr>
            <w:tcW w:type="dxa" w:w="15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3.116,67 </w:t>
            </w:r>
          </w:p>
        </w:tc>
        <w:tc>
          <w:tcPr>
            <w:tcW w:type="dxa" w:w="17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31,17 </w:t>
            </w:r>
          </w:p>
        </w:tc>
      </w:tr>
      <w:tr>
        <w:trPr>
          <w:trHeight w:hRule="exact" w:val="352"/>
        </w:trPr>
        <w:tc>
          <w:tcPr>
            <w:tcW w:type="dxa" w:w="9072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Aprovação de projetos complementares para loteamentos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automação e controle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1.090,83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10,91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telemetria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1.090,83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10,91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ancoragens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1.558,33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15,58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medição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779,17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7,79 </w:t>
            </w:r>
          </w:p>
        </w:tc>
      </w:tr>
      <w:tr>
        <w:trPr>
          <w:trHeight w:hRule="exact" w:val="348"/>
        </w:trPr>
        <w:tc>
          <w:tcPr>
            <w:tcW w:type="dxa" w:w="9072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Diretrizes para elaboração de projetos </w:t>
            </w:r>
          </w:p>
        </w:tc>
      </w:tr>
      <w:tr>
        <w:trPr>
          <w:trHeight w:hRule="exact" w:val="500"/>
        </w:trPr>
        <w:tc>
          <w:tcPr>
            <w:tcW w:type="dxa" w:w="43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Declaração de Diretrizes para loteamentos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(conforme GRAPOHAB) </w:t>
            </w:r>
          </w:p>
        </w:tc>
        <w:tc>
          <w:tcPr>
            <w:tcW w:type="dxa" w:w="15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467,5 </w:t>
            </w:r>
          </w:p>
        </w:tc>
        <w:tc>
          <w:tcPr>
            <w:tcW w:type="dxa" w:w="17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Declaração de Diretrizes para condomínios </w:t>
            </w:r>
          </w:p>
        </w:tc>
        <w:tc>
          <w:tcPr>
            <w:tcW w:type="dxa" w:w="15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233,75 </w:t>
            </w:r>
          </w:p>
        </w:tc>
        <w:tc>
          <w:tcPr>
            <w:tcW w:type="dxa" w:w="17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2,34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Declaração de Diretrizes Simples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31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18,7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Estudos </w:t>
            </w:r>
          </w:p>
        </w:tc>
      </w:tr>
      <w:tr>
        <w:trPr>
          <w:trHeight w:hRule="exact" w:val="496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viabilidade técnica para extensão de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(residencial)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31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623,33 </w:t>
            </w:r>
          </w:p>
        </w:tc>
      </w:tr>
      <w:tr>
        <w:trPr>
          <w:trHeight w:hRule="exact" w:val="50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viabilidade técnica para extensão de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(Comercial e Industrial)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31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1.246,67 </w:t>
            </w:r>
          </w:p>
        </w:tc>
      </w:tr>
      <w:tr>
        <w:trPr>
          <w:trHeight w:hRule="exact" w:val="498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viabilidade técnica para interligação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loteamento ou Condomínios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Lote/unid.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3.116,67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31,17 </w:t>
            </w:r>
          </w:p>
        </w:tc>
      </w:tr>
      <w:tr>
        <w:trPr>
          <w:trHeight w:hRule="exact" w:val="498"/>
        </w:trPr>
        <w:tc>
          <w:tcPr>
            <w:tcW w:type="dxa" w:w="4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Termo de Verificação de Obras de Saneamento -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TVOS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935 </w:t>
            </w:r>
          </w:p>
        </w:tc>
        <w:tc>
          <w:tcPr>
            <w:tcW w:type="dxa" w:w="1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</w:tr>
      <w:tr>
        <w:trPr>
          <w:trHeight w:hRule="exact" w:val="352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Laudos Técnicos </w:t>
            </w:r>
          </w:p>
        </w:tc>
      </w:tr>
      <w:tr>
        <w:trPr>
          <w:trHeight w:hRule="exact" w:val="352"/>
        </w:trPr>
        <w:tc>
          <w:tcPr>
            <w:tcW w:type="dxa" w:w="4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sinistros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3.116,67 </w:t>
            </w:r>
          </w:p>
        </w:tc>
        <w:tc>
          <w:tcPr>
            <w:tcW w:type="dxa" w:w="1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31,17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assuntos diversos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3.116,67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31,17 </w:t>
            </w:r>
          </w:p>
        </w:tc>
      </w:tr>
      <w:tr>
        <w:trPr>
          <w:trHeight w:hRule="exact" w:val="346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descrição de áreas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M²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779,17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6,23 </w:t>
            </w:r>
          </w:p>
        </w:tc>
      </w:tr>
      <w:tr>
        <w:trPr>
          <w:trHeight w:hRule="exact" w:val="352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Cadastro Técnico </w:t>
            </w:r>
          </w:p>
        </w:tc>
      </w:tr>
      <w:tr>
        <w:trPr>
          <w:trHeight w:hRule="exact" w:val="744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de informações técnicas para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desenvolvimento de projetos particulares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(profundidade, localização ou existência de rede)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155,83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1,56 </w:t>
            </w:r>
          </w:p>
        </w:tc>
      </w:tr>
      <w:tr>
        <w:trPr>
          <w:trHeight w:hRule="exact" w:val="348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de pressão local (24 h - 1 dia)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235,31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2,35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de pressão local (168 h - 1 semana)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Solicitação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705,93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7,06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Fiscalização </w:t>
            </w:r>
          </w:p>
        </w:tc>
      </w:tr>
      <w:tr>
        <w:trPr>
          <w:trHeight w:hRule="exact" w:val="50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obras de terceiros para acompanhamento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interferências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H/unid. afetada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623,33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31,17 </w:t>
            </w:r>
          </w:p>
        </w:tc>
      </w:tr>
      <w:tr>
        <w:trPr>
          <w:trHeight w:hRule="exact" w:val="496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obras de terceiros motivado por sinistro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(reparação pelo terceiro)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H/unid. afetada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5.610,00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93,5 </w:t>
            </w:r>
          </w:p>
        </w:tc>
      </w:tr>
      <w:tr>
        <w:trPr>
          <w:trHeight w:hRule="exact" w:val="498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obras de terceiros motivado por sinistro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(reparação pela SAAE)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H/unid. afetada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15.583,33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155,83 </w:t>
            </w:r>
          </w:p>
        </w:tc>
      </w:tr>
      <w:tr>
        <w:trPr>
          <w:trHeight w:hRule="exact" w:val="352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 por solicitação de terceiros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H/unid. afetada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623,33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31,17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Orçamentos </w:t>
            </w:r>
          </w:p>
        </w:tc>
      </w:tr>
      <w:tr>
        <w:trPr>
          <w:trHeight w:hRule="exact" w:val="348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obras novas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3.116,67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31,17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recuperação de sinistro causado por terceiros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6.233,33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62,33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De extensão de rede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467,5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31,17 </w:t>
            </w:r>
          </w:p>
        </w:tc>
      </w:tr>
    </w:tbl>
    <w:p>
      <w:pPr>
        <w:autoSpaceDN w:val="0"/>
        <w:autoSpaceDE w:val="0"/>
        <w:widowControl/>
        <w:spacing w:line="197" w:lineRule="auto" w:before="1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147 – 04/10/2016 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10002520</wp:posOffset>
            </wp:positionV>
            <wp:extent cx="7562850" cy="685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4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3255010</wp:posOffset>
            </wp:positionH>
            <wp:positionV relativeFrom="page">
              <wp:posOffset>179070</wp:posOffset>
            </wp:positionV>
            <wp:extent cx="1051560" cy="9144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6"/>
        <w:gridCol w:w="2256"/>
        <w:gridCol w:w="2256"/>
        <w:gridCol w:w="2256"/>
      </w:tblGrid>
      <w:tr>
        <w:trPr>
          <w:trHeight w:hRule="exact" w:val="350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Análise de pedidos de ligação de água ou esgoto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a categoria residencial multifamiliar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97,14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3,12 </w:t>
            </w:r>
          </w:p>
        </w:tc>
      </w:tr>
      <w:tr>
        <w:trPr>
          <w:trHeight w:hRule="exact" w:val="348"/>
        </w:trPr>
        <w:tc>
          <w:tcPr>
            <w:tcW w:type="dxa" w:w="43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a categoria comercial </w:t>
            </w:r>
          </w:p>
        </w:tc>
        <w:tc>
          <w:tcPr>
            <w:tcW w:type="dxa" w:w="15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291,41 </w:t>
            </w:r>
          </w:p>
        </w:tc>
        <w:tc>
          <w:tcPr>
            <w:tcW w:type="dxa" w:w="17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</w:tr>
      <w:tr>
        <w:trPr>
          <w:trHeight w:hRule="exact" w:val="352"/>
        </w:trPr>
        <w:tc>
          <w:tcPr>
            <w:tcW w:type="dxa" w:w="43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Para a categoria industrial </w:t>
            </w:r>
          </w:p>
        </w:tc>
        <w:tc>
          <w:tcPr>
            <w:tcW w:type="dxa" w:w="15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485,68 </w:t>
            </w:r>
          </w:p>
        </w:tc>
        <w:tc>
          <w:tcPr>
            <w:tcW w:type="dxa" w:w="17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15,58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Análise de processos de doação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rede de distribuição de água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467,5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rede de coleta de esgoto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467,5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os emissários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467,5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</w:tr>
      <w:tr>
        <w:trPr>
          <w:trHeight w:hRule="exact" w:val="348"/>
        </w:trPr>
        <w:tc>
          <w:tcPr>
            <w:tcW w:type="dxa" w:w="43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as adutoras </w:t>
            </w:r>
          </w:p>
        </w:tc>
        <w:tc>
          <w:tcPr>
            <w:tcW w:type="dxa" w:w="15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467,5 </w:t>
            </w:r>
          </w:p>
        </w:tc>
        <w:tc>
          <w:tcPr>
            <w:tcW w:type="dxa" w:w="171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interligação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467,5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</w:tr>
      <w:tr>
        <w:trPr>
          <w:trHeight w:hRule="exact" w:val="50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os sistemas de bombeamento (EEAB, EEAT,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EEEB e/ou EEET ou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0"/>
              </w:rPr>
              <w:t>boosters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467,5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Estação de Tratamento (ETA e/ou ETE)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467,5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as Linhas de Recalque (água ou esgoto)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467,5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os Reservatórios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467,5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</w:tr>
      <w:tr>
        <w:trPr>
          <w:trHeight w:hRule="exact" w:val="498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documentação obrigatória (Outorgas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Licenças)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467,5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</w:tr>
      <w:tr>
        <w:trPr>
          <w:trHeight w:hRule="exact" w:val="498"/>
        </w:trPr>
        <w:tc>
          <w:tcPr>
            <w:tcW w:type="dxa" w:w="4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valorização do objeto (planilhas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orçamentárias)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935 </w:t>
            </w:r>
          </w:p>
        </w:tc>
        <w:tc>
          <w:tcPr>
            <w:tcW w:type="dxa" w:w="1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os Ensaios de estanqueidade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467,5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implantação (visitas técnicas)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935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2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9,35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Emissão de Parecer final </w:t>
            </w:r>
          </w:p>
        </w:tc>
        <w:tc>
          <w:tcPr>
            <w:tcW w:type="dxa" w:w="15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1.246,67 </w:t>
            </w:r>
          </w:p>
        </w:tc>
        <w:tc>
          <w:tcPr>
            <w:tcW w:type="dxa" w:w="171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12,47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áreas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Lote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467,5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4,68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Análise de Medição Individualizada </w:t>
            </w:r>
          </w:p>
        </w:tc>
      </w:tr>
      <w:tr>
        <w:trPr>
          <w:trHeight w:hRule="exact" w:val="352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 projeto hidráulico de individualização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623,33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31,17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 projeto de Automação </w:t>
            </w:r>
          </w:p>
        </w:tc>
        <w:tc>
          <w:tcPr>
            <w:tcW w:type="dxa" w:w="154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4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623,33 </w:t>
            </w:r>
          </w:p>
        </w:tc>
        <w:tc>
          <w:tcPr>
            <w:tcW w:type="dxa" w:w="171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31,17 </w:t>
            </w:r>
          </w:p>
        </w:tc>
      </w:tr>
      <w:tr>
        <w:trPr>
          <w:trHeight w:hRule="exact" w:val="348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o projeto de Telemetria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623,33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31,17 </w:t>
            </w:r>
          </w:p>
        </w:tc>
      </w:tr>
      <w:tr>
        <w:trPr>
          <w:trHeight w:hRule="exact" w:val="352"/>
        </w:trPr>
        <w:tc>
          <w:tcPr>
            <w:tcW w:type="dxa" w:w="43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Sobre a implantação (visitas técnicas) </w:t>
            </w:r>
          </w:p>
        </w:tc>
        <w:tc>
          <w:tcPr>
            <w:tcW w:type="dxa" w:w="15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4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311,67 </w:t>
            </w:r>
          </w:p>
        </w:tc>
        <w:tc>
          <w:tcPr>
            <w:tcW w:type="dxa" w:w="171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15,58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Atendimento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Consulta Técnica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31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202,58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Consulta Técnica sobre Processo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31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Isento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Análise de projetos de aprovação da PEA (condomínios, comércio e indústria)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Análise hidráulica de projeto de água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2.337,50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23,38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Análise hidráulica de projeto de esgoto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2.337,50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88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23,38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Divulgação Técnica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Apresentação Técnica Especializada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31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0" w:right="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202,58 </w:t>
            </w:r>
          </w:p>
        </w:tc>
      </w:tr>
      <w:tr>
        <w:trPr>
          <w:trHeight w:hRule="exact" w:val="350"/>
        </w:trPr>
        <w:tc>
          <w:tcPr>
            <w:tcW w:type="dxa" w:w="9072"/>
            <w:gridSpan w:val="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Administrativo </w:t>
            </w:r>
          </w:p>
        </w:tc>
      </w:tr>
      <w:tr>
        <w:trPr>
          <w:trHeight w:hRule="exact" w:val="350"/>
        </w:trPr>
        <w:tc>
          <w:tcPr>
            <w:tcW w:type="dxa" w:w="43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Custo Técnico Administrativo de Apoio </w:t>
            </w:r>
          </w:p>
        </w:tc>
        <w:tc>
          <w:tcPr>
            <w:tcW w:type="dxa" w:w="15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Hora </w:t>
            </w:r>
          </w:p>
        </w:tc>
        <w:tc>
          <w:tcPr>
            <w:tcW w:type="dxa" w:w="14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623,33 </w:t>
            </w:r>
          </w:p>
        </w:tc>
        <w:tc>
          <w:tcPr>
            <w:tcW w:type="dxa" w:w="17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90" w:after="0"/>
              <w:ind w:left="0" w:right="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6,23 </w:t>
            </w:r>
          </w:p>
        </w:tc>
      </w:tr>
    </w:tbl>
    <w:p>
      <w:pPr>
        <w:autoSpaceDN w:val="0"/>
        <w:autoSpaceDE w:val="0"/>
        <w:widowControl/>
        <w:spacing w:line="197" w:lineRule="auto" w:before="53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147 – 04/10/2016 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10002520</wp:posOffset>
            </wp:positionV>
            <wp:extent cx="7562850" cy="685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