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0" w:right="284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RESOLUÇÃO ARES-PCJ Nº 148, DE 04 DE OUTUBRO DE 2016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2" w:after="26"/>
        <w:ind w:left="0" w:right="118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da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4.0" w:type="dxa"/>
      </w:tblPr>
      <w:tblGrid>
        <w:gridCol w:w="1974"/>
        <w:gridCol w:w="1974"/>
        <w:gridCol w:w="1974"/>
        <w:gridCol w:w="1974"/>
        <w:gridCol w:w="1974"/>
        <w:gridCol w:w="1974"/>
      </w:tblGrid>
      <w:tr>
        <w:trPr>
          <w:trHeight w:hRule="exact" w:val="294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940" w:right="11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Usuários do Município de Americana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A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A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A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Protocolo de Intenções da ARES-PCJ convertido em Contrato de Consórcio Público, e o Artigo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02" w:right="11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5.460, de 08/04/2013,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Americana - SP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disposto no art. 23 da Lei Federal nº 11.445/2007, define os aspectos normativos em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agências reguladoras editarão normas relativas às dimensões técnicas, econômicas e sociais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 de fevereiro de 2014,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especial nos arts. 45 e 46, delimitam a forma e a obrigação do prestador de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básico em editar Regulamento de Prestação de Serviços de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Sanitário, visando a divulgação do padrão normativo aos usuários. </w:t>
      </w:r>
    </w:p>
    <w:p>
      <w:pPr>
        <w:autoSpaceDN w:val="0"/>
        <w:autoSpaceDE w:val="0"/>
        <w:widowControl/>
        <w:spacing w:line="245" w:lineRule="auto" w:before="346" w:after="0"/>
        <w:ind w:left="1402" w:right="11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Departamento de Água e Esgoto de Americana - DAE, autarquia municipal responsável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pelos serviços de abastecimento público e esgotamento sanitário do Município de Americana,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conformidade com a Resolução ARES-PCJ nº 50, solicitou análise de sua proposta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para fins de disciplinar a forma de prestação dos serviços e o atendimento; </w:t>
      </w:r>
    </w:p>
    <w:p>
      <w:pPr>
        <w:autoSpaceDN w:val="0"/>
        <w:autoSpaceDE w:val="0"/>
        <w:widowControl/>
        <w:spacing w:line="245" w:lineRule="auto" w:before="346" w:after="0"/>
        <w:ind w:left="1402" w:right="11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técnica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DAE Americana atende aos conteúdos mínimos estabelecidos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50, cumprindo todas as ressalvas.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03 de outubro de 2016,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38" w:after="0"/>
        <w:ind w:left="1402" w:right="11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Fica ratificado, pela Diretoria Executiva da ARES-PCJ, o teor da Nota Técnica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highlight w:val="yellow"/>
        </w:rPr>
        <w:t>.......</w:t>
      </w:r>
      <w:r>
        <w:rPr>
          <w:rFonts w:ascii="Calibri" w:hAnsi="Calibri" w:eastAsia="Calibri"/>
          <w:b w:val="0"/>
          <w:i w:val="0"/>
          <w:color w:val="000000"/>
          <w:sz w:val="24"/>
        </w:rPr>
        <w:t>/2016, com a consequente homologação do Regulamento de Prestação de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 Esgotamento Sanitário do DAE - Departamento de Água e Esgoto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Americana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visando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prestação dos serviços e o atendimento aos usuários, cujo conteúdo,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sua íntegra, está inserido no Anexo A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1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O DAE - Departamento de Água e Esgoto de Americana, para conhecimento ou consulta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usuário, deverá disponibilizar em locais de atendimento ao público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visualização e acesso, bem como em seu sítio eletrônico ou em outros meios de comunicações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>o Regulamento de Prestação de Serviços de Abastecimento de Água 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homologado, conforme preconiza o art. 46, da Resolução ARES-PCJ nº 50, de 28 de fevereiro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51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508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6" w:after="0"/>
        <w:ind w:left="0" w:right="524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>ANEXO A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552" w:after="0"/>
        <w:ind w:left="244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DEPARTAMENTO DE ÁGUA E ESGOTO – DAE AMERICANA - SP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5550" w:after="0"/>
        <w:ind w:left="0" w:right="337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</w:t>
      </w:r>
    </w:p>
    <w:p>
      <w:pPr>
        <w:autoSpaceDN w:val="0"/>
        <w:autoSpaceDE w:val="0"/>
        <w:widowControl/>
        <w:spacing w:line="197" w:lineRule="auto" w:before="552" w:after="0"/>
        <w:ind w:left="0" w:right="397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 ABASTECIMENTO DE ÁGUA, </w:t>
      </w:r>
    </w:p>
    <w:p>
      <w:pPr>
        <w:autoSpaceDN w:val="0"/>
        <w:autoSpaceDE w:val="0"/>
        <w:widowControl/>
        <w:spacing w:line="197" w:lineRule="auto" w:before="552" w:after="0"/>
        <w:ind w:left="0" w:right="337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 DE COLETA E TRATAMENTO DE ESGOTO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461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6" w:after="0"/>
        <w:ind w:left="21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PROCEDIMENTO GERAL DE ATENDIMENTO E ANÁLISE PROCESSUAL</w:t>
      </w:r>
    </w:p>
    <w:p>
      <w:pPr>
        <w:autoSpaceDN w:val="0"/>
        <w:autoSpaceDE w:val="0"/>
        <w:widowControl/>
        <w:spacing w:line="197" w:lineRule="auto" w:before="640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JUSTIFICATIVAS DE REGULAÇÃO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aos serviços de saneamento básico é condição fundamental para a sobrevivência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dignidade humana. O déficit em saneamento básico traz conseqüências graves em termos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pública, meio ambiente e cidadania (HUTTON; HALLER, 2004; TEIXEIRA; PUNGIRUM,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2005).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De acordo com o relatório mundial de saúde da Organização Mundial da Saúde (OMS) estima-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que em 2007 existiam cerca de 1,1 bilhões de pessoas sem acesso à água segura e 2,6 bilhões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saneamento adequado (ORGANIZAÇÃO MUNDIAL DA SAÚDE, 2007). Isso contribui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diariamente para a morte de 4.500 crianças no mundo devido a doenças relacionadas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falta de saneamento perfeitamente evitáveis, como a diarréia (ORGANIZAÇÃO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SAÚDE, 2007).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Brasil, o déficit do setor de saneamento básico é elevado, sobretudo no que se refere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com maior carência nas áreas periféricas dos centros urbanos e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zonas rurais, onde se concentra a população mais pobre.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feitura do presente procedimento tem como escopo a necessidade de regulação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processamento dos serviços disponibilizados pela Autarquia, numa forma de estabelecer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básicos e gerais que servem de parâmetros de qualidade para a efetivação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8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características do setor de água e esgoto conferem várias dimensões de análise a 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serviços, além de justificar, de forma inequívoca, a necessidade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setorial. Tais características apresentam importantes repercussões para a definição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arranjos institucionais de gestão e de regulação da prestação dos serviços e,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especificamente, para delimitar a forma de atuação dos reguladores.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localização da infraestrutura de redes dificulta a verificação das condições de manutenção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operação, o que resulta no aumento da carga de fiscalização e de informação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reguladores (JOURAVLEV, 2001B). Em virtude do caráter essencial dos serviços, a qualidade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produtos assume maior importância que em qualquer outro setor da infraestrutura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públicos, obrigando o regulador a monitorá-la continuamente.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 à assimetria de informações, o regulador tende a focar sua atuação nas condutas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facilmente observáveis do regulado (JOURAVLEV, 2003), como a qualidade da água distribuída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pressão disponível na rede, cuja coleta de dados pode ser realizada diretamente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9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1402" w:right="11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comportamento pode restringir a abrangência da atividade, deixando em segundo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questões centrais, como a verificação de custos e tarifas, sobre as quais os reguladores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dependem de informações disponibilizadas pelos prestadores de serviço.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ambiente institucional criado pela Lei Federal nº 11.445/2007 aponta para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e pesquisas que estabeleçam diretrizes para a elaboração de políticas públicas setoriais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regulatórias, identifiquem formas de arranjos federativos de regulação, discutam desenhos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entes reguladores adaptados às realidades regionais e, em especial, indiquem caminhos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universalização dos serviços.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Assim, o presente trabalho tem como objetivo apresentar os aspectos conceituais da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água e esgoto e analisar de forma comparativa essa atividade com as regulações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outros setores da infraestrutura. Para equacionar os objetivos do estudo desenvolveu-se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revisão teórica mediante análise do estado da arte da regulação e da legislação aplicada.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Esses documentos foram interpretados e discutidos segundo os seguintes tópicos: teoria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regulação, propriedade estatal, formas de regulação, características e regulação do setor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esgoto. </w:t>
      </w:r>
    </w:p>
    <w:p>
      <w:pPr>
        <w:autoSpaceDN w:val="0"/>
        <w:autoSpaceDE w:val="0"/>
        <w:widowControl/>
        <w:spacing w:line="197" w:lineRule="auto" w:before="63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LEGISLAÇÃO PERTINENTE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50/2014, Lei Municipal nº 1.258/73 e suas atualizações e alterações,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5.551/2013, Lei Municipal nº 4.930/2014, Código Civil, Código Administrativo,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Tributário Nacional, Lei nº 6.830/1980, Constituição Federal, Código Sanitário,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11.755/2007, Lei Municipal nº 5.012/10. </w:t>
      </w:r>
    </w:p>
    <w:p>
      <w:pPr>
        <w:autoSpaceDN w:val="0"/>
        <w:autoSpaceDE w:val="0"/>
        <w:widowControl/>
        <w:spacing w:line="197" w:lineRule="auto" w:before="63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DOS SERVIÇOS DISPONIBILIZADOS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SUPRESSÃO/DESLIGAMENTO E RELIGAÇÃO DE ÁGUA</w:t>
      </w:r>
    </w:p>
    <w:p>
      <w:pPr>
        <w:autoSpaceDN w:val="0"/>
        <w:tabs>
          <w:tab w:pos="1566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8" w:after="0"/>
        <w:ind w:left="1506" w:right="4464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cavalete com lacre para registro;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cavalete com lacre para hidrômetro e obturador;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passeio pavimentado;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passeio sem pavimento;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rua pavimentada;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rua sem pavimento.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SUPRESSÃO E RELIGAÇÃO DE ESGOTO</w:t>
      </w:r>
    </w:p>
    <w:p>
      <w:pPr>
        <w:autoSpaceDN w:val="0"/>
        <w:tabs>
          <w:tab w:pos="1642" w:val="left"/>
          <w:tab w:pos="2122" w:val="left"/>
        </w:tabs>
        <w:autoSpaceDE w:val="0"/>
        <w:widowControl/>
        <w:spacing w:line="245" w:lineRule="auto" w:before="346" w:after="0"/>
        <w:ind w:left="1580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e religação de esgoto no passeio sem pavimento;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e religação de esgoto no passeio pavimentado.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LIGAÇÕES DE ÁGUA E ESGOTO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LIGAÇÕES DE ÁGUA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346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passeio pavimentado;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Adicional no passeio;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e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e passeio pavimentados;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pavimentada e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4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adicional em via e passeio;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3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em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em passeio pavimentado;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fora do eixo em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fora do eixo em passeio pavimentado;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45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fora do eixo em passeio sem pavimento - para testadas </w:t>
      </w:r>
    </w:p>
    <w:p>
      <w:pPr>
        <w:autoSpaceDN w:val="0"/>
        <w:autoSpaceDE w:val="0"/>
        <w:widowControl/>
        <w:spacing w:line="197" w:lineRule="auto" w:before="52" w:after="0"/>
        <w:ind w:left="21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maiores que 14,00m;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6" w:after="0"/>
        <w:ind w:left="139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fora do eixo em passeio pavimentado - para testadas </w:t>
      </w:r>
    </w:p>
    <w:p>
      <w:pPr>
        <w:autoSpaceDN w:val="0"/>
        <w:autoSpaceDE w:val="0"/>
        <w:widowControl/>
        <w:spacing w:line="197" w:lineRule="auto" w:before="52" w:after="0"/>
        <w:ind w:left="21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maiores que 14,00m;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3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de água em via e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4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de água em via e passeio pavimentados;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3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em via pavimentada e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3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de água adicional em via e passeio;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LIGAÇÕES DE ESGOTO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346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passeio pavimentado;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e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e passeio pavimentados;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pavimentada e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com instalação de válvula de retenção em passeio sem </w:t>
      </w:r>
    </w:p>
    <w:p>
      <w:pPr>
        <w:autoSpaceDN w:val="0"/>
        <w:autoSpaceDE w:val="0"/>
        <w:widowControl/>
        <w:spacing w:line="197" w:lineRule="auto" w:before="54" w:after="0"/>
        <w:ind w:left="21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4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com instalação de válvula de retenção em viela sem </w:t>
      </w:r>
    </w:p>
    <w:p>
      <w:pPr>
        <w:autoSpaceDN w:val="0"/>
        <w:autoSpaceDE w:val="0"/>
        <w:widowControl/>
        <w:spacing w:line="197" w:lineRule="auto" w:before="52" w:after="0"/>
        <w:ind w:left="21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3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com instalação de válvula de retenção em passeio </w:t>
      </w:r>
    </w:p>
    <w:p>
      <w:pPr>
        <w:autoSpaceDN w:val="0"/>
        <w:autoSpaceDE w:val="0"/>
        <w:widowControl/>
        <w:spacing w:line="197" w:lineRule="auto" w:before="52" w:after="0"/>
        <w:ind w:left="21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Complemento de compulsória com instalação de válvula de retenção em viela </w:t>
      </w:r>
    </w:p>
    <w:p>
      <w:pPr>
        <w:autoSpaceDN w:val="0"/>
        <w:autoSpaceDE w:val="0"/>
        <w:widowControl/>
        <w:spacing w:line="197" w:lineRule="auto" w:before="52" w:after="0"/>
        <w:ind w:left="21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pavimentada;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em via e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válvula de retenção em ligação existente com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45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válvula de retenção em ligação existente com viela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39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válvula de retenção em ligação existente com passeio pavimentado;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3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válvula de retenção em ligação existente em viela pavimentada.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MUDANÇAS DE CAVALETE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348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eixo em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eixo em passeio pavimentado;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 do eixo em passeio sem pavimento;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 do eixo em passeio pavimentado;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 do eixo em passeio sem pavimento - para testadas maiores que 14,00m;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 do eixo em passeio pavimentado - para testadas maiores que 14,00m.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DE LIMPEZA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346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de fossa.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DOS SERVIÇOS ADMINISTRATIVOS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REVISÃO DE FATURAMENTO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348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por vazamento;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 de hidrômetro ø ¾;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de leitura;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norma administrativa;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de economia/categoria;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por problemas de abastecimento;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4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2.ª via de fatura;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3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Devolução de valores faturados em duplicidade ou a maior.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DO CADASTRO E DAS FATURAS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344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 cadastral;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Celebração de contrato de prestação de serviços e distrato;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alteração de vencimento;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entrega de fatura em endereço diverso da ligação;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informações.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COBRANÇA DE DÉBITOS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346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Tarifação de débito;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social;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Compensação de débitos;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Baixa de fatura;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 e informações;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4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Remissão de débito.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DOS SERVIÇOS GERAIS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348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 hidrômetro ø ¾;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recebimento e/ou descarga de efluentes – residencial m³;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recebimento e/ou descarga de efluentes - comercial e/ou industrial;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cópia de processo administrativo;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fornecimento de água tratada;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inspeções solicitadas via telefone/requerimento/verbal/central de </w:t>
      </w:r>
    </w:p>
    <w:p>
      <w:pPr>
        <w:autoSpaceDN w:val="0"/>
        <w:autoSpaceDE w:val="0"/>
        <w:widowControl/>
        <w:spacing w:line="197" w:lineRule="auto" w:before="54" w:after="0"/>
        <w:ind w:left="21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(0800);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4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vistoria de imóveis.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1035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>DO ATENDIMENTO PRESENCIAL E PROCEDIMENTOS PARA SOLICITAÇÃO DE SERVIÇOS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ANÁLISE DE ADMISSIBILIDADE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1.º - Somente poderão ser apreciadas as solicitações, cujo cadastro estiver em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regularidade, no que concerne a propriedade e/ou titularidade.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2.º - Considerando o direito de petição constitucionalmente garantido no artigo 5.º,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XXXIV, alínea a, da Constituição Federal, todos os pedidos podem ser recepcionados,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contudo a apreciação de mérito dependerá exclusivamente da atualização cadastral ou da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de habilitação de pedir;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Toda pessoa civilmente capaz poderá solicitar serviços ao DAE, bastando para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tanto que comprove sua identidade mediante apresentação de documento e anexação aos </w:t>
      </w:r>
    </w:p>
    <w:p>
      <w:pPr>
        <w:autoSpaceDN w:val="0"/>
        <w:autoSpaceDE w:val="0"/>
        <w:widowControl/>
        <w:spacing w:line="197" w:lineRule="auto" w:before="5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autos se o caso, e comprovação de propriedade, titularidade ou interesse no serviço.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3.º - Para comprovação da propriedade, titularidade ou interesse processual o atendente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solicitar os seguintes documentos: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São documentos que comprovam a propriedade: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propriedade e ônus;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vintenária;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inteiro teor.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2.º - São documentos que comprovam titularidade do usuário: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pública de venda e compra;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de doação;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particular de venda e compra;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6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cadastral do Imóvel;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locação;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Cessão de Direitos;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4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Comodato;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3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Doação;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 de Partilha;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Nomeação de inventariante.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3.º - São documentos que comprovam interesse processual: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Procuração pública;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Procuração particular, devidamente reconhecida;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 (três) últimos recibos de aluguel.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4.º - Para efeito de validação documental, a Autarquia recepciona qualquer certidão oficial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particular cujos prazos de emissão não extrapolem o total de 01 (um) ano, considerando a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apresentação do documento.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6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9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4.º - O Atendente apenas deve anexar ao requerimento o documento que comprove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ou titularidade do cliente, no caso de notória desatualização cadastral.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As questões não dirimidas pelo presente rol deverão ser analisadas pelo setor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competente, verificando a admissibilidade da documentação que o usuário/cliente juntar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processo. </w:t>
      </w:r>
    </w:p>
    <w:p>
      <w:pPr>
        <w:autoSpaceDN w:val="0"/>
        <w:autoSpaceDE w:val="0"/>
        <w:widowControl/>
        <w:spacing w:line="245" w:lineRule="auto" w:before="344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5.º - Nos demais casos apenas deve ser efetuada a conferência da identificação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cliente, atestando no corpo do requerimento a identidade do solicitante, com demais dados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identificatórios, quer seja: nome completo, n.º do CPF, n.º do RG, data de nascimento,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de correspondência, n.º de telefone, e-mail e nome da mãe. </w:t>
      </w:r>
    </w:p>
    <w:p>
      <w:pPr>
        <w:autoSpaceDN w:val="0"/>
        <w:autoSpaceDE w:val="0"/>
        <w:widowControl/>
        <w:spacing w:line="245" w:lineRule="auto" w:before="346" w:after="0"/>
        <w:ind w:left="1402" w:right="11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6.º - Qualquer desacordo, no tocante a informação prestada pelo atendente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reduzida a termo com a respectiva protocolização da reclamação e juntada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à instrução do caso.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DAS SOLICITAÇÕES DE SERVIÇOS E DOCUMENTOS INSTRUTIVOS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7.º - Para solicitar serviços junto à Autarquia cada solicitação deve necessariamente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 à análise de admissibilidade disposta nos artigos acima, para cada serviço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anexado a documentação específica para instrução, certificação cadastral e arquivo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informações, na forma que segue: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SUPRESSÃO DA LIGAÇÃO</w:t>
      </w:r>
    </w:p>
    <w:p>
      <w:pPr>
        <w:autoSpaceDN w:val="0"/>
        <w:tabs>
          <w:tab w:pos="1544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8.º - Os ramais prediais de água e esgoto poderão ser desligados das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pelo proprietário regularmente cadastrado ou por preposto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identificado portando procuração autorizativa específica;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prestador de serviços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dos serviços por mais de 180 (cento e oitenta) dias consecutivos;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ramais prediais;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 de esgotamento sanitário de despejos que exijam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prévio. </w:t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São condições cumulativas que possibilitam a solicitação de supressão pelo proprietário: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data da formalização da solicitação não pode haver débitos apontados junto ao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cadastro; na constância de apontamentos estes devem ser quitados imediatamente;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de taxa específica para o serviço de supressão conforme tabela de preços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serviços praticados pela Autarquia nos termos da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Lavratura de termo de responsabilidade quanto à certificação de que o imóvel a ter sua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suprimida esteja obrigatoriamente desocupado.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10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2.º - O serviço não será executado caso na realização do mesmo o imóvel estiver ocupado,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cobrado do cliente os valores referentes à visita e disponibilização de maquinário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execução do serviço, conforme tabela de preços e valores praticados pela Autarquia.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Em virtude de celeridade e saneamento do faturamento, ao recepcionar a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 de supressão o Atendente deve, após a certificação de inexistência de débito,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consultando inclusive a inscrição municipal do lote e, pagamento das taxas pertinentes,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remeter ao setor de Hidrometria para retirada e desligamento físico da ligação.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4.º - A Seção de Hidrometria é responsável pela certificação de não ocupação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execução do serviço, devendo reportar à Seção de Lançamentos e Cadastro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ocorrerem quaisquer fatos que impeçam a execução do serviço.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5.º - Após a retirada do hidrômetro, a Seção de Hidrometria remeterá o protocolo à Seção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Lançamentos e Cadastro para que o cadastro seja desativado.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6.º - Havendo faturas lançadas e em situação de inadimplemento deve ser notificado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para que efetue o pagamento do montante apurado.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7.º - Somente será efetivado o serviço após o recolhimento de taxas pertinentes e quitação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de débitos pendentes, nos termos da legislação vigente. 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8.º - Em imóveis sem hidrômetro ou medidor de vazão por mais de 180 (cento e oitenta)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consecutivos, a Seção de Fiscalização notificará o proprietário a solicitar o desligamento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recolocação do aparelho medidor. Caso seja impossível entregar a notificação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constatado que o local não está habitado ou ainda que exista outra ligação servindo 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local, o DAE procederá: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corte de água no passeio, ou de esgoto conforme o caso, e cancelamento do CDC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não existam débitos pendentes;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corte de água no passeio, ou de esgoto conforme o caso, bloqueio de emissão de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futuras nos casos em que existam débitos pendentes e cobrança da dívida nos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art. 63 deste Manual. </w:t>
      </w:r>
    </w:p>
    <w:p>
      <w:pPr>
        <w:autoSpaceDN w:val="0"/>
        <w:autoSpaceDE w:val="0"/>
        <w:widowControl/>
        <w:spacing w:line="197" w:lineRule="auto" w:before="63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LIGAÇÃO DE ÁGUA E ESGOTO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9.º - A solicitação de fornecimento de água quer seja temporária ou definitiva pode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solicitada para os imóveis que são servidos por rede de fornecimento de água disponibilizada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Autarquia mediante a apresentação da devida documentação que será mencionada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adiante.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156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11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DEFINITIVA DE LIGAÇÃO DE ÁGUA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LOCALIZAÇÃO DO PADRÃO DE ÁGUA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10 - O ponto de entrega, caracterizado pelo padrão de instalação de água deve situar-se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linha limite (testada) do terreno com o logradouro público, em local de fácil acesso, voltado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passeio, de forma que permita a instalação e manutenção do padrão de ligação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do hidrômetro.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1º - Havendo uma ou mais propriedades entre a via pública e o imóvel em que se localiza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o ponto de entrega deverá situar-se no limite da via pública com a propriedade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próxima à via.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As instalações hidráulicas prediais de água e esgotos internas deverão ser projetadas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construídas com materiais, peças especiais, aparelhos, válvulas e canalizações em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termos das normas e especificações técnicas da ABNT -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normas específicas do DAE, que poderá revisá-las sempre que necessário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de seus sistemas operacionais e de novas tecnologias do setor.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11 - É de responsabilidade do usuário a adequação técnica, a manutenção e a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internas da unidade usuária, situadas além do ponto de entrega e/ou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da Associação Brasileira de Normas Técnicas – ABNT e do DAE. </w:t>
      </w:r>
    </w:p>
    <w:p>
      <w:pPr>
        <w:autoSpaceDN w:val="0"/>
        <w:autoSpaceDE w:val="0"/>
        <w:widowControl/>
        <w:spacing w:line="245" w:lineRule="auto" w:before="344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Autarquia não será responsável, ainda que tenha procedido à vistoria,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causados a pessoas ou bens decorrentes de defeitos nas instalações internas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sua má utilização. </w:t>
      </w:r>
    </w:p>
    <w:p>
      <w:pPr>
        <w:autoSpaceDN w:val="0"/>
        <w:autoSpaceDE w:val="0"/>
        <w:widowControl/>
        <w:spacing w:line="245" w:lineRule="auto" w:before="346" w:after="0"/>
        <w:ind w:left="1402" w:right="11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12 - O usuário será responsável, na qualidade de depositário a título gratuito,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custódia dos equipamentos de medição e outros dispositivos do prestador de serviços,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em vigência. </w:t>
      </w:r>
    </w:p>
    <w:p>
      <w:pPr>
        <w:autoSpaceDN w:val="0"/>
        <w:autoSpaceDE w:val="0"/>
        <w:widowControl/>
        <w:spacing w:line="245" w:lineRule="auto" w:before="348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13 - Toda construção permanente urbana com condições de habitabilidade situada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 pública, beneficiada com redes públicas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deverá, obrigatoriamente, conectar-se à rede pública, de acordo com 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45 da lei federal n. 11.445/2007, respeitadas as exigências técnicas da Autarquia. </w:t>
      </w:r>
    </w:p>
    <w:p>
      <w:pPr>
        <w:autoSpaceDN w:val="0"/>
        <w:autoSpaceDE w:val="0"/>
        <w:widowControl/>
        <w:spacing w:line="245" w:lineRule="auto" w:before="346" w:after="0"/>
        <w:ind w:left="1402" w:right="11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É proibida a interligação de instalações prediais internas de água e/ou de esgotos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efluentes líquidos de qualquer natureza entre prédios e/ou edificações situadas em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glebas e/ou lotes distintos.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É proibida a interconexão de tubulações diretamente ligadas aos sistemas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com canalizações que contenham água proveniente de outras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12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Para imóveis residenciais unifamiliares é obrigatória a instalação de reservatório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domiciliar de água tratada com capacidade volumétrica mínima de 100 (cem) litros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habitante residente e no mínimo de 500 (quinhentos) litros.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4.º - Para imóveis residenciais multi-familiares é obrigatória a instalação de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reservação de água tratada, cuja capacidade volumétrica total acumulada nos reservatórios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 e superior seja no mínimo igual ou superior ao consumo máximo diário da população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residente, nos termos da Norma Brasileira NBR-5.626/82, prevendo-se ainda os volumes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à reserva contra incêndio, conforme normas específicas.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5.º - Para imóveis de usos não residenciais é obrigatória a instalação de sistema de reservação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tratada, cuja capacidade volumétrica total acumulada nos reservatórios inferior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seja no mínimo igual ou superior ao consumo máximo diário da população residente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>acrescido do volume necessário às atividades específicas, nos termos da Norma Brasileira NBR-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5.626/82, prevendo-se ainda os volumes referentes à reserva contra incêndio,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específicas.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6.º - Para imóveis de usos mistos, contendo unidades de usos não residenciais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conjuntamente com unidades residenciais, é obrigatória a instalação de sistema de reservação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tratada, cuja capacidade volumétrica total acumulada nos reservatórios inferior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seja no mínimo igual ou superior ao consumo máximo diário da população residente,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acrescido do volume necessário à atividade específica, nos termos da Norma Brasileira NBR-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5.626/82, prevendo-se ainda os volumes referentes à reserva contra incêndio,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específicas.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7.º - Para sistemas de condomínios horizontais e/ou verticais o DAE disponibilizará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na testada do imóvel, sendo responsabilidade do incorporador, construtor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condomínio a individualização dos hidrômetros, bem como a medição individual e rateio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proporcional da conta entre os condôminos, conforme art. 75, da Resolução ARES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n°50/2014 e Lei Municipal 4.209/2005. Os hidrômetros individuais serão adquiridos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pela construtora/empreendedor, em consonância à Portaria 246 do INMETRO 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e seu parágrafo único deste Manual.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8.º - Todas as instalações hidráulicas prediais de água e esgotos internas, inclusive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condomínios, deverão ser projetadas e construídas com materiais, peças especiais, aparelhos,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válvulas e canalizações em atendimento aos termos das normas e especificações técnicas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 - Associação Brasileira de Normas Técnicas e normas específicas do DAE, que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revisá-las sempre que necessário para adequação de seus sistemas operacionais e de novas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tecnologias do setor. 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 – A solicitação do serviço de fornecimento de água, apenas pode ser efetuada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agentes: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a ser beneficiado;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cônjuge;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13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288" w:after="0"/>
        <w:ind w:left="1520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terceiro de boa-fé portador de procuração devidamente assinada nos termos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3.º, parágrafo único, deste procedimento.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Para efeito de comprovação da qualidade acima disposta a Autarquia exige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original e anexação de cópias dos seguintes documentos: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constantes ao rol do artigo 3.º, §1.º deste procedimento;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Numeração ou Alvará de Construção;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Cadastral ou Certidão de Valor Venal do Carnê de IPTU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Casamento.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 – No caso de haver quaisquer débitos pendentes em relação ao mesmo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prestação do serviço para o mesmo ou para outro imóvel, na área delegada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deverá ser informado ao cliente que sua solicitação apenas será atendida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do débito pendente.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16 - No caso de não haver rede disponível, será informado ao cliente que este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estudo para a implantação da rede para o local, com apresentação de orçamento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planilha de custos, mediante procedimento autônomo.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 – Após a verificação e análise de admissibilidade, estando plenamente conforme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procedimento, deve o atendente reduzir a termo a solicitação providenciando a lavratura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administrativo, através do Sistema de Protocolo, sendo, por conseguinte lido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apresente qualquer desinteligência, esta deve ser sanada antes da impressão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18 - Após a impressão do requerimento o mesmo deve ser instruído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documentações apresentadas conforme artigo 14 deste documento e o Atendente colherá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do cliente.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 – Findo o procedimento deve ser entregue ao cliente cópia do termo de adesão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 de fornecimento de água e afastamento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orientando o mesmo sobre a disponibilidade do teor do contrato no site da Autarquia,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sobre o roteiro de procedimento para liberação da ligação, quer seja: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do padrão, nos moldes delimitados pela Autarquia;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vistoria via Call Center;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Certificação de aprovação do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para execução da obra.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244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14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DEFINITIVA DE LIGAÇÃO DE ESGOTO</w:t>
      </w:r>
    </w:p>
    <w:p>
      <w:pPr>
        <w:autoSpaceDN w:val="0"/>
        <w:autoSpaceDE w:val="0"/>
        <w:widowControl/>
        <w:spacing w:line="197" w:lineRule="auto" w:before="64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LOCALIZAÇÃO DO PADRÃO DE ESGOTO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20 – A localização da válvula de retenção será definida no Atendimento conforme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da Diretoria Técnica, devendo ser disponibilizadas ao cliente 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Devem obrigatoriamente ser obedecidas as mesmas disposições contidas nos artigos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13, deste procedimento, concernentes ao padrão de ligação de água.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º - É proibido o lançamento direto ou indireto de águas pluviais no sistema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º - Caso constatado lançamento de águas pluviais na rede pública coletora de esgoto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será notificado, autuado e multado, conforme legislação em vigor. Não sendo sanada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nos prazos legais, o mesmo será imediatamente desligado da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por estar prejudicando a operacionalidade e a tratabilidade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Esgotos, além de estar incorrendo em crime ambiental.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4.º - Os imóveis urbanos de qualquer natureza, bem como os de chácaras de recreio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indústrias, providos de sistemas individualizados e/ou fontes próprias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englobando-se poços tubulares profundos, semi-profundos e/ou sistemas de captação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cursos d’água e/ou outras formas geradoras de água, e que se utilizarem das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coletoras de esgotos sanitários e/ou equipamentos componentes do sistema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 sanitários do município, atendida a legislação ambiental pertinente,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deverão, obrigatoriamente, possuir sistema de medição do volume de água gerado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fonte, determinado por lei, norma técnica do DAE e/ou da ABNT, volume esse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qual será lançada conta mensal relativa aos serviços de utilização do sistema de esgotos,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faixas de consumo e conforme valores estabelecidos na legislação específica.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5.º - Constatados e notificados, os proprietários dos imóveis, titulares do domínio útil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possuidores a qualquer título, que utilizam as redes de água e/ou esgoto sem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sistemas de medição de volume, são obrigados a requerer ao DAE 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nas ligações domiciliares de água e a providenciar a aquisição e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nos sistemas próprios e/ou fontes de suprimento de água e/ou poços tubulares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profundos, com capacidade e características técnicas adequadas para o volume mensal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utilização no imóvel, em prazo não superior a 20 (vinte) dias, contado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Auto de Notificação do DAE.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156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15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INSTRUÇÕES GERAIS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 – O procedimento de atendimento para efetivação da ligação de esgoto está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nos artigos 14 a 19. </w:t>
      </w:r>
    </w:p>
    <w:p>
      <w:pPr>
        <w:autoSpaceDN w:val="0"/>
        <w:autoSpaceDE w:val="0"/>
        <w:widowControl/>
        <w:spacing w:line="245" w:lineRule="auto" w:before="346" w:after="0"/>
        <w:ind w:left="1402" w:right="11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não instalação de hidrômetro nas ligações domiciliares e/ou nos sistemas próprios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de suprimento de abastecimento de água e/ou poços tubulares no prazo determinado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 implicará na multa regimental conforme legislação vigente. </w:t>
      </w:r>
    </w:p>
    <w:p>
      <w:pPr>
        <w:autoSpaceDN w:val="0"/>
        <w:autoSpaceDE w:val="0"/>
        <w:widowControl/>
        <w:spacing w:line="245" w:lineRule="auto" w:before="54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medidores (hidrômetros) existentes e/ou que venham a ser instalados nos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internos e/ou nas ligações domiciliares deverão ser colocados em locais que possibilitem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do Leiturista e/ou representante do DAE para leitura e/ou manutenção, sem que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adentrar o imóvel, em abrigo próprio para segurança, conforme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Autarquia. </w:t>
      </w:r>
    </w:p>
    <w:p>
      <w:pPr>
        <w:autoSpaceDN w:val="0"/>
        <w:autoSpaceDE w:val="0"/>
        <w:widowControl/>
        <w:spacing w:line="245" w:lineRule="auto" w:before="52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omissos, não expressamente especificados neste Manual, serão analisados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mediante requerimento dos interessados. </w:t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5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 esgoto existentes anteriormente à publicação deste Manual, além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Leis e Regulamentos, deverão enquadrar-se às normas ora implementadas quando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requerer: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categoria;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local da ligação de água 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 de ligações novas ou compulsórias de água, em posição diferente da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o DAE determinar por via de notificação a adequação, a mudança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não será cobrada. </w:t>
      </w:r>
    </w:p>
    <w:p>
      <w:pPr>
        <w:autoSpaceDN w:val="0"/>
        <w:tabs>
          <w:tab w:pos="1830" w:val="left"/>
        </w:tabs>
        <w:autoSpaceDE w:val="0"/>
        <w:widowControl/>
        <w:spacing w:line="245" w:lineRule="auto" w:before="5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proibida a execução de padrões de cavaletes incompatíveis com os modelos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normatizados e atuais. </w:t>
      </w:r>
    </w:p>
    <w:p>
      <w:pPr>
        <w:autoSpaceDN w:val="0"/>
        <w:autoSpaceDE w:val="0"/>
        <w:widowControl/>
        <w:spacing w:line="245" w:lineRule="auto" w:before="54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novas ligações de água que necessitarem a utilização de padrão de caixa de proteção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para hidrômetros com diâmetros superiores a ¾” (20 mm), deverão ser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autorizadas pelo DAE. </w:t>
      </w:r>
    </w:p>
    <w:p>
      <w:pPr>
        <w:autoSpaceDN w:val="0"/>
        <w:autoSpaceDE w:val="0"/>
        <w:widowControl/>
        <w:spacing w:line="245" w:lineRule="auto" w:before="54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instalação da caixa protetora do hidrômetro/cavalete e estando esta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normas, o interessado deverá comunicar o número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ao DAE, através do fone 0800-12.37.37, para que o representante do DAE proceda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</w:t>
      </w:r>
      <w:r>
        <w:rPr>
          <w:rFonts w:ascii="Calibri" w:hAnsi="Calibri" w:eastAsia="Calibri"/>
          <w:b w:val="0"/>
          <w:i/>
          <w:color w:val="000000"/>
          <w:sz w:val="24"/>
        </w:rPr>
        <w:t>“in loco”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à aprovação, a fim de que a ligação possa ser executada. </w:t>
      </w:r>
    </w:p>
    <w:p>
      <w:pPr>
        <w:autoSpaceDN w:val="0"/>
        <w:autoSpaceDE w:val="0"/>
        <w:widowControl/>
        <w:spacing w:line="245" w:lineRule="auto" w:before="52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seja constatado que a instalação da caixa protetora não esteja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normas, será concedido ao interessado um prazo máximo de 30 (trinta) dias para sanar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irregularidade, sendo que vencido esse prazo e não havendo nenhuma providência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às normas nem justificativa à Divisão de Obras do DAE por parte do interessado,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relativo ao pedido será arquivado. </w:t>
      </w:r>
    </w:p>
    <w:p>
      <w:pPr>
        <w:autoSpaceDN w:val="0"/>
        <w:autoSpaceDE w:val="0"/>
        <w:widowControl/>
        <w:spacing w:line="245" w:lineRule="auto" w:before="52" w:after="0"/>
        <w:ind w:left="1402" w:right="11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requerimento de solicitação de ligação nova deverá constar obrigatoriamente a total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concordância do proprietário em relação ao cumprimento das exigências técnicas 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despesas relativas à execução do serviço pelo DAE. </w:t>
      </w:r>
    </w:p>
    <w:p>
      <w:pPr>
        <w:autoSpaceDN w:val="0"/>
        <w:autoSpaceDE w:val="0"/>
        <w:widowControl/>
        <w:spacing w:line="245" w:lineRule="auto" w:before="52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omissos serão analisados pela Divisão de Obras, mediante requerimento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16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4" w:val="left"/>
        </w:tabs>
        <w:autoSpaceDE w:val="0"/>
        <w:widowControl/>
        <w:spacing w:line="245" w:lineRule="auto" w:before="28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medidores existentes que não atenderem às especificações para leitura 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adequar-se às normas dentro do prazo de 40 (quarenta) dias, a contar da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DAE, sendo que o não atendimento acarretará a aplicação do disposto nos art. 103 e 104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Procedimento.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MUDANÇA DE CAVALETE</w:t>
      </w:r>
    </w:p>
    <w:p>
      <w:pPr>
        <w:autoSpaceDN w:val="0"/>
        <w:autoSpaceDE w:val="0"/>
        <w:widowControl/>
        <w:spacing w:line="245" w:lineRule="auto" w:before="344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22 – A solicitação de mudança de cavalete segue as mesmas disposições da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definitiva de ligação de água e esgoto, observando que a documentação para tal serviço se rege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pela atualização cadastral, se o caso.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23 – Quando a solicitação de mudança de cavalete for motivada por imposição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perpetrada pelo DAE, a mesma não será objeto de cobrança.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TRANSFERÊNCIA DE LIGAÇÃO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24 – A solicitação de transferência de ligação quer seja de água ou de esgoto, obedece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mesmo procedimento da ligação definitiva devendo ser apenas atualizado o cadastro,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haja necessidade.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SOLICITAÇÃO DE 2 (DUAS) OU MAIS LIGAÇÕES DE ÁGUA, MUDANÇA DE BITOLA (1” OU 2”) </w:t>
      </w:r>
      <w:r>
        <w:rPr>
          <w:rFonts w:ascii="Calibri" w:hAnsi="Calibri" w:eastAsia="Calibri"/>
          <w:b/>
          <w:i w:val="0"/>
          <w:color w:val="000000"/>
          <w:sz w:val="24"/>
        </w:rPr>
        <w:t>OU TRANSFERÊNCIA DE LIGAÇÃO</w:t>
      </w:r>
    </w:p>
    <w:p>
      <w:pPr>
        <w:autoSpaceDN w:val="0"/>
        <w:autoSpaceDE w:val="0"/>
        <w:widowControl/>
        <w:spacing w:line="245" w:lineRule="auto" w:before="344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25 – A solicitação de 2.ª ligação de água e mudança de bitola ou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depreende precipuamente de aprovação da Diretoria Técnica em virtude da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certificação da disponibilidade técnica e comprovação do grau de impacto na demanda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disponível em relação ao necessário para atender os beneficiados pela rede pública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26 – Para solicitar tal serviço o cliente deve fornecer a seguinte documentação: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arquitetônico aprovado pela PMA;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técnico particular comprovando a necessidade de aumento da demanda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(somente em caso de alteração de atividades e de unidades multi-familiares);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Croqui básico com o posicionamento da ligação em relação à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Atualizar o cadastro, se o caso. 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27 – O requerimento do artigo 25, deve ser remetido à Diretoria Técnica para verificação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seguintes termos: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de rede;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técnica para atender a demanda.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Verificada a capacidade técnica e esta ser insuficiente, deve a Diretoria efetuar estudo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solução para o problema anexando planilha de custos e projeto ao requerimento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remeter ao Setor de Protocolo, a fim de que seja informado ao interessado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17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assunto e definir os meios necessários para solucionar o problema. 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2.º - Na necessidade de implantação de obra no local, esta correrá à custa do cliente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O Setor de Protocolo deve reduzir a termo a concordância ou discordância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cliente, que conforme sua natureza tomará os seguintes caminhos: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Concordância – Retorna à Diretoria Técnica para prosseguimento;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Discordância – Arquivo imediato.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28 – Após a aprovação pela Diretoria Técnica o requerimento deve ser encaminhado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Setor de Protocolo para que o cliente compareça ao Atendimento ao Público para formalização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pedido de ligação de água e/ou esgoto nos termos dos artigos 14, 15 e 17 do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 assinatura do termo de adesão.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DAS LIGAÇÕES TEMPORÁRIAS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29 - Consideram-se ligações temporárias as que se destinem a obras em logradouros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feiras, circos, exposições, parques de diversões, eventos e outros estabelecimentos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caráter temporário.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30 - No pedido de ligação temporária o interessado deve declarar o prazo desejado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bem como o consumo provável de água, que será previamente recolhido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compensado com base no volume medido pelo hidrômetro. </w:t>
      </w:r>
    </w:p>
    <w:p>
      <w:pPr>
        <w:autoSpaceDN w:val="0"/>
        <w:autoSpaceDE w:val="0"/>
        <w:widowControl/>
        <w:spacing w:line="245" w:lineRule="auto" w:before="34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As ligações temporárias terão duração máxima de 6 (seis) meses 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prorrogadas por igual período, a critério do DAE, mediante solicitação formal do usuário.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Havendo interesse pela prorrogação da ligação temporária, o usuário deverá solicitá-la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prestador de serviços com antecedência mínima de 15 (quinze) dias do encerramento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348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As despesas com instalação e retirada de rede e ramais de caráter temporário,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as despesas relativas aos serviços de ligação e desligamento, correrão por conta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e serão quitadas anteriormente a execução da instalação. </w:t>
      </w:r>
    </w:p>
    <w:p>
      <w:pPr>
        <w:autoSpaceDN w:val="0"/>
        <w:autoSpaceDE w:val="0"/>
        <w:widowControl/>
        <w:spacing w:line="245" w:lineRule="auto" w:before="344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4.º - São consideradas como despesas referidas no § 3º os custos dos materiais aplicados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reaproveitáveis e demais custos, tais como os de mão de obra para instalação,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 transporte.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31 - O interessado deve juntar ao pedido de abastecimento de água 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o croqui das instalações temporárias e respectiva autorização de instalação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emitida pelo órgão competente. </w:t>
      </w:r>
    </w:p>
    <w:p>
      <w:pPr>
        <w:autoSpaceDN w:val="0"/>
        <w:tabs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32 - Para ser efetuada sua ligação, o interessado deve ainda: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Preparar as instalações temporárias de acordo com a planta ou croquis;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18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288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o pagamento das despesas previstas neste Manual. 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33 - O ramal predial de ligações provisórias para atender imóveis em construção deve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dimensionado de modo a ser aproveitado para a ligação definitiva.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1º - A ligação definitiva de água deve ser precedida pela desinfecção da instalação predial de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2º - O proprietário deverá informar ao prestador de serviços a conclusão da construção para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de ligação definitiva e enquadramento na respectiva categoria.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SOLICITAÇÃO DE LIMPEZA DE FOSSA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34 – A solicitação de limpeza de fossa deve ser efetuada via Call Center ou Atendimento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presencial, conforme o seguinte roteiro: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cliente;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imóvel (apenas para residências);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6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responsável cadastrado;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vínculo do cliente com o responsável cadastrado;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cliente o serviço solicitado, o valor correspondente e o prazo para execução;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que considerando o Decreto Municipal 2844/1989 o serviço poderá ser </w:t>
      </w:r>
    </w:p>
    <w:p>
      <w:pPr>
        <w:autoSpaceDN w:val="0"/>
        <w:autoSpaceDE w:val="0"/>
        <w:widowControl/>
        <w:spacing w:line="197" w:lineRule="auto" w:before="54" w:after="0"/>
        <w:ind w:left="21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ou não;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4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Gerar Ordem de Serviço e informar o número ao cliente.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REVISÃO DO FATURAMENTO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35 - O DAE disponibiliza as seguintes formas de revisão ao lançamento: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por vazamento interno;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por teste de hidrômetro;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por erro de leitura;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por acúmulo de consumo – Norma Administrativa;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por reenquadramento de Categoria/Economia;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por problemas de abastecimento.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REVISÃO DE LANÇAMENTOS POR VAZAMENTO INTERNO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36 - A revisão por vazamento tem o escopo de equalizar o binômio fornecimento e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disponibilizando ao cliente a possibilidade de alterar o lançamento cujo teor, haja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discordância.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A documentação exigida é a seguinte: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6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reclamada;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Quadro de consumo; </w:t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52" w:after="0"/>
        <w:ind w:left="1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Foto;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19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6" w:val="left"/>
          <w:tab w:pos="2122" w:val="left"/>
        </w:tabs>
        <w:autoSpaceDE w:val="0"/>
        <w:widowControl/>
        <w:spacing w:line="245" w:lineRule="auto" w:before="288" w:after="0"/>
        <w:ind w:left="1506" w:right="54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Notas fiscais de materiais;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Notas fiscais e/ou recibos de mão de obra.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As notas fiscais de produtos apresentadas podem ser preenchidas mecanicamente,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aceitas inclusive notas de cupom fiscal;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A declaração ou recibo de mão de obra podem ser preenchidos manualmente,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 a identificação do responsável pelo conserto, bem como o registro de contato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telefônico do mesmo ou juntada de cartão de apresentação de serviços ou nota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tabs>
          <w:tab w:pos="1506" w:val="left"/>
          <w:tab w:pos="1520" w:val="left"/>
          <w:tab w:pos="1566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4.º - As fotos pertinentes a esse procedimento devem obedecer a uma especificidade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coerente, sendo no máximo 05 fotos apresentando as seguintes cenas descritivas: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Foto 01 – Demonstrando a identificação do imóvel (aparecendo o n.º da casa);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Foto 02 – Demonstrando o local do vazamento de forma panorâmica com indicação 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Foto 03 – Demonstrando o ramal interno avariado;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Foto 04 – Demonstrando o ramal consertado;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Foto 05 – Demonstrando o local do vazamento já consertado. </w:t>
      </w:r>
    </w:p>
    <w:p>
      <w:pPr>
        <w:autoSpaceDN w:val="0"/>
        <w:autoSpaceDE w:val="0"/>
        <w:widowControl/>
        <w:spacing w:line="245" w:lineRule="auto" w:before="346" w:after="0"/>
        <w:ind w:left="1402" w:right="11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5.º - O prazo para apresentação de reclamação é de 15 dias contados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conta para faturas não quitadas e 60 dias, contados a partir do vencimento,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quitadas até no máximo 15 dias após vencer.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6.º – A Autarquia se reserva o direito de efetuar a revisão pela média dos últimos 06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anteriores ao fato, apenas na conta reclamada e, no máximo, nas 02 (duas)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subseqüentes, em ocorrendo o reflexo no consumo aferido, executando-se 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seguintes, haja vista que por coerência dos fatos consecutivos, a conta imediatamente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 não deve possuir reflexo do vazamento. Considerando a possibilidade de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devolução de valores de conta paga, o DAE poderá rever a conta reclamada, devolver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revisar, no máximo, 02 contas posteriores, desde que estejam dentro do prazo de 60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pelo art. 100, da Resolução ARES-PCJ 50/2014.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7.º - É vedada ao cliente a solicitação de revisão de vazamento pela mesma ocorrência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conserto devidamente comprovado por leituras subsequentes, suscitada em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anteriormente deferido.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8.º - As vistorias efetuadas pela Autarquia para dirimir e/ou esclarecer fatos afetos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instrução do processo administrativo serão objeto de cobrança a ser lançada na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 ao deferimento ou indeferimento do pedido. O Atendimento deverá orientar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requerente no ato da solicitação de revisão, fazendo constar por escrito tal orientação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concordância no requerimento.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98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20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9.º - Entende-se por vazamento, o rompimento de alguma tubulação ou conexão,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enterrada ou embutida. 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REVISÃO DE LANÇAMENTOS POR TESTE DE HIDRÔMETRO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37 – A revisão por teste de hidrômetro visa regularizar a macro e micromedição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atribuído a unidade consumidora, conforme estabelecem as diretrizes mitigadoras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246/00 do INMETRO, a base legal autorizativa para a implementação da revisão nessa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é o artigo 86, artigo 94, §1.º e artigo 100 da Resolução 50/14 da ARES/PCJ c/c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3.278/99. </w:t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A documentação exigida é a seguinte: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reclamada;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Quadro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Certificação nos autos, com firma do cliente, de que não há vazamentos no imóvel. </w:t>
      </w:r>
    </w:p>
    <w:p>
      <w:pPr>
        <w:autoSpaceDN w:val="0"/>
        <w:autoSpaceDE w:val="0"/>
        <w:widowControl/>
        <w:spacing w:line="245" w:lineRule="auto" w:before="346" w:after="0"/>
        <w:ind w:left="1402" w:right="11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O prazo para apresentação de reclamação é de 15 dias contados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conta para faturas não quitadas e 60 dias, contados a partir do vencimento,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quitadas até no máximo 15 dias após vencer. </w:t>
      </w:r>
    </w:p>
    <w:p>
      <w:pPr>
        <w:autoSpaceDN w:val="0"/>
        <w:autoSpaceDE w:val="0"/>
        <w:widowControl/>
        <w:spacing w:line="245" w:lineRule="auto" w:before="346" w:after="0"/>
        <w:ind w:left="1402" w:right="11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A Autarquia se reserva o direito de efetuar a revisão pela média dos últimos 06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anteriores ao fato, apenas na conta reclamada e, no máximo, nas 02 (duas)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4.º - Conforme artigo 100 da Resolução n.º 50/14 do ARES/PCJ, no que se refere a prazos,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revisados valores para efeito de devolução de valores pagos a maior.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REVISÃO DE LANÇAMENTOS POR ERRO DE LEITURA</w:t>
      </w:r>
    </w:p>
    <w:p>
      <w:pPr>
        <w:autoSpaceDN w:val="0"/>
        <w:autoSpaceDE w:val="0"/>
        <w:widowControl/>
        <w:spacing w:line="245" w:lineRule="auto" w:before="346" w:after="0"/>
        <w:ind w:left="1402" w:right="11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38 – A revisão por erro de leitura visa restabelecer a regularidade de apontamentos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histórico de consumo da ligação, a base legal autorizativa para esta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é o art. 100 e art. 94, §1.º da Resolução ARES-PCJ nº 50/2014. </w:t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59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A documentação exigida é a seguinte: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reclamada;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Quadro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do dia, informada pelo cliente.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O prazo para apresentação de reclamação é de 15 dias contados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conta para faturas não quitadas e 60 dias, contados a partir do vencimento,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quitadas até no máximo 15 dias após vencer.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O cliente deve apresentar a leitura atual ao atendente que deverá efetuar o cálculo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consistência de leituras para regularizar o lançamento, todavia deve o atendente advertir ao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21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que a informação equivocada de leitura implica em excesso regular de consumo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posterior. 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4.º - A Autarquia se reserva o direito de não efetuar a revisão de leitura ou divisão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nas seguintes hipóteses: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anteriormente o cliente informou erroneamente ou não informou a leitura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cliente induz a erro o atendente.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5.º - Para efeito de legalidade é obrigatório ao Atendente registrar todo o procedimento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de leituras no histórico do cadastro, bem como identificar o solicitante anotando: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completo, n.º de CPF, n.º de RG e n.º de telefone para contato.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 REVISÃO DE LANÇAMENTOS POR ACÚMULO DE CONSUMO – NORMA ADMINISTRATIVA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39 – O escopo da revisão por acúmulo de consumo reside na regularização e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apontamentos aferidos por leitura indireta, lançadas por códigos de ocorrência que indicam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à leitura real por responsabilidade do usuário, tais como 01 (portão fechado), 02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(cachorro), 04 (hidrômetro obstruído), 12 (visor fora de ângulo), 27 (cúpula protetora pintada),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 (cúpula protetora suja); sendo necessária a aplicação de cálculo aritmético para apuração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quantum, a base legal autorizativa para essa modalidade revisional é o Ato Administrativo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406/10. 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4" w:after="0"/>
        <w:ind w:left="1402" w:right="60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A documentação exigida é a seguinte: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reclamada;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Quadro de consumo.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O prazo para apresentação de reclamação é de 15 dias contados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conta para faturas não quitadas e 60 dias para faturas quitadas.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Diante da celeridade necessária ao Atendimento é desnecessária a geração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requerimento, contudo as admissibilidades devem ser conferidas e atestadas, na ausência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certificação deve ser gerado requerimento administrativo. </w:t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4.º - Acúmulos de consumo gerados por códigos de ocorrências cuja responsabilidade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seja do DAE serão regularizados através da revisão da conta afetada,   lançando-a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média dos últimos 06 meses. O Atendente deverá adotar os seguintes procedimentos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ocorrência geradora do fato: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03 (cúpula embaçada): Registrar Ordem de Serviço para substituição 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05 (hidrômetro invertido): Registrar Ordem de Serviço para regularização 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06 (hidrômetro quebrado): Registrar Ordem de Serviço para substituição 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22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6" w:val="left"/>
          <w:tab w:pos="2122" w:val="left"/>
        </w:tabs>
        <w:autoSpaceDE w:val="0"/>
        <w:widowControl/>
        <w:spacing w:line="245" w:lineRule="auto" w:before="288" w:after="0"/>
        <w:ind w:left="1506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22 (hidrômetro não localizado): Registrar Ordem de Serviço para notificação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caixa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64 (hidrômetro antigo em padrão novo): Registrar Ordem de Serviço para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90 (leitura por média devido às condições climáticas desfavoráveis, greves ou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motivos que por força maior impeçam a realização da leitura real): Manter leitura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 e recalcular a conta com leitura real imediatamente posterior à ocorrência pela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dos últimos 06 meses.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5.º - Caso o cliente opte por solicitar devolução de valor quitado e faturado a maior, deve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Atendente formalizar requerimento, considerando os prazos impostos pela Resolução 50/14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ARES/PCJ, nos artigos 100 e 92, item II.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LANÇAMENTO POR REENQUADRAMENTO DE CATEGORIA/ECONOMIA </w:t>
      </w:r>
      <w:r>
        <w:rPr>
          <w:rFonts w:ascii="Calibri" w:hAnsi="Calibri" w:eastAsia="Calibri"/>
          <w:b/>
          <w:i w:val="0"/>
          <w:color w:val="000000"/>
          <w:sz w:val="24"/>
        </w:rPr>
        <w:t>USUÁRIA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40 – A revisão por reenquadramento de categoria e/ou economia visa estabelecer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 classificação da unidade de acordo com a classificação desta junto ao Cadastro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Municipal, a base legal autorizativa para revisão por categoria é artigo 7.º c/c artigo 97,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da Resolução n.º 50/14 ARES/PCJ e Lei Municipal 3.903/03 com nova redação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pela Lei Municipal 4.351/06, para a revisão por economia a base legal autorizativa é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7.º c/c art. 97, parágrafo único da Resolução n.º 50/14 ARES/PCJ. 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4" w:after="0"/>
        <w:ind w:left="14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A documentação exigida para a revisão por categoria e/ou economia é a seguinte: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arquitetônico devidamente aprovado junto a PMA ou croqui;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Quadro de Consumo.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A revisão prevista para ambas as modalidades revisionais não permite devolução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nem tampouco efeito retroativo da medida solicitada, ou seja, os efeitos jurídicos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 passam a viger a partir da data de protocolização do pedido revisional,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passível de revisão apenas a fatura cujo lançamento foi questionado.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A concessão de deferimento à solicitação de reenquadramento e reclassificação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em termos de categoria, fica condicionada a regularidade e 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e do padrão de água nos termos do art. 3.º, § 5.º, item I do Ato Administrativo 320/04.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4.º - O prazo para apresentação de reclamação é de 15 dias contados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conta.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REVISÃO DE LANÇAMENTO POR PROBLEMAS DE ABASTECIMENTO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41 – A revisão por problemas de abastecimento reside na comprovação técnica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prestação do serviço de fornecimento de água em eventos pontuais, intervenção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manutenção de rede ou qualquer outra que convirjam com o evento excesso de consumo.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23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582" w:after="0"/>
        <w:ind w:left="1402" w:right="56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A documentação necessária é a seguinte: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reclamada;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Extrato de Consumo.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O prazo para apresentação de reclamação é de 15 dias contados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conta para faturas não quitadas e 60 dias, contados a partir do vencimento,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quitadas até no máximo 15 dias após vencer.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3.º - Inverte-se o ônus da prova cabendo a Autarquia comprovar ou não a ocorrência do 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causalidade entre o evento falta de água e o excesso de consumo, para tanto o cliente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as datas em que ocorreu o evento “falta de água”, a fim de ser averiguado junto a 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ocorrência de desabastecimento na área reclamada, posteriormente junto a DOMO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ocorrência de intervenções na rede, posteriormente ao Setor de Lançadoria e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eventual corte de fornecimento, Diretoria Técnica e, por fim a Divisão Comercial. </w:t>
      </w:r>
    </w:p>
    <w:p>
      <w:pPr>
        <w:autoSpaceDN w:val="0"/>
        <w:autoSpaceDE w:val="0"/>
        <w:widowControl/>
        <w:spacing w:line="197" w:lineRule="auto" w:before="64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EMISSÃO DE 2.ª VIA DE FATURA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42 – A disponibilização de 2.ª via de fatura será efetuada nos seguintes ambientes: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Balcão de Atendimento (Sede e Regionais);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Site da Autarquia. </w:t>
      </w:r>
    </w:p>
    <w:p>
      <w:pPr>
        <w:autoSpaceDN w:val="0"/>
        <w:autoSpaceDE w:val="0"/>
        <w:widowControl/>
        <w:spacing w:line="245" w:lineRule="auto" w:before="344" w:after="0"/>
        <w:ind w:left="1402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SOLICITAÇÃO DE DEVOLUÇÃO DE VALORES FATURADOS EM DUPLICIDADE OU PAGOS A </w:t>
      </w:r>
      <w:r>
        <w:rPr>
          <w:rFonts w:ascii="Calibri" w:hAnsi="Calibri" w:eastAsia="Calibri"/>
          <w:b/>
          <w:i w:val="0"/>
          <w:color w:val="000000"/>
          <w:sz w:val="24"/>
        </w:rPr>
        <w:t>MAIOR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43 – O escopo dessa modalidade revisional visa reequilibrar e harmonizar a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entre o DAE e o Cliente, corrigindo se necessário a tarifação ora questionada, a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legal autorizativa para essa modalidade revisional são os artigos 92 e 93 da Resolução n.º 50/14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ARES/PCJ.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Entende-se por pagamento em duplicidade aqueles cujo recolhimento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efetivado em valores idênticos e de mesma referência de lançamento e de cadastro. </w:t>
      </w:r>
    </w:p>
    <w:p>
      <w:pPr>
        <w:autoSpaceDN w:val="0"/>
        <w:autoSpaceDE w:val="0"/>
        <w:widowControl/>
        <w:spacing w:line="245" w:lineRule="auto" w:before="34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44 – Para a formalização do pedido de devolução de valores por duplicidade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o cliente deve anexar a seguinte documentação: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Faturas reclamadas devidamente quitadas.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O prazo para apresentação de reclamação é de 60 dias, contados a partir do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fatura desde que quitada até no máximo 15 dias após vencer.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A Autarquia se reserva o direito de efetuar quaisquer devoluções que por ventura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apuradas e regularmente deferidas apenas na forma de crédito em conta de água futura;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24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4.º - No caso de necessidade de devolução de valores em espécie, este será objeto de análise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Divisão de Finanças.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5.º - No caso de haver contas vencidas e não pagas estas não poderão ser objeto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compensação.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ATUALIZAÇÃO CADASTRAL</w:t>
      </w:r>
    </w:p>
    <w:p>
      <w:pPr>
        <w:autoSpaceDN w:val="0"/>
        <w:tabs>
          <w:tab w:pos="1506" w:val="left"/>
          <w:tab w:pos="1520" w:val="left"/>
          <w:tab w:pos="1566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45 – A solicitação de atualização cadastral deve ser instruída com 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descritos no artigo 3.º, devendo ser seguida a seguinte sistemática: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recepcionar e ouvir o pedido do cliente, o Atendente deve solicitar a apresentação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documentos pessoais do cliente para a correta identificação pessoal;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deve verificar a situação atual do cadastro e analisar a documentação a ser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 conforme dispõe o caput deste artigo;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Estando regular a documentação, o Atendente deve reduzir a termo a solicitação, ler 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e com a concordância do cliente imprimir o requerimento para colheita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assinatura;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 essa etapa, deve ser informado ao cliente o prazo da execução de sua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solicitação, bem como que deve aguardar a confirmação da alteração cadastral com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das próximas faturas considerando a efetivação subseqüente de leitura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requerimento de alteração cadastral será tramitado para a Seção de Lançamentos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que após a execução do referido tramitará o mesmo para o Arquivo Geral.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As discrepâncias documentais ou qualquer situação anômala referente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real cliente, proprietário, deve ser objeto de análise pela Coordenadoria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 devendo o requerimento ser enviado para o referido setor, para decisão e instrução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procedimental.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CELEBRAÇÃO E DISTRATO CONTRATUAL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46 – A celebração de contrato de prestação de serviços nos termos do artigo 32, §2.º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n.º 50/14 do ARES/PCJ, se dará da seguinte forma: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assinatura de termo de solicitação de ligação de água e esgoto, no qual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constarão as informações referentes à natureza da atividade desenvolvida na unidade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adesão ao serviço de abastecimento de água e esgotamento sanitário se dará a partir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início da utilização desse serviço;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unidades usuárias já atendidas pelo serviço de abastecimento de água, a adesão ao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esgotamento sanitário se dará a partir da disponibilização deste serviço;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 que se enquadrem no disposto neste artigo deverão dirigir-se a um dos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locais de atendimento do prestador de serviços para efetuar o cadastramento da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25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28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47 – O distrato é a medida administrativa cabível para a extinção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serviço, esta medida é implementada da seguinte forma: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requerimento, na solicitação de supressão de ligação;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requerimento, na solicitação de tarifação de débito;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ofício, pela conveniência da Autarquia.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DISPONIBILIZAÇÃO DE FATURAS REGULARES E SOLICITAÇÃO DE ALTERAÇÃO DE </w:t>
      </w:r>
      <w:r>
        <w:rPr>
          <w:rFonts w:ascii="Calibri" w:hAnsi="Calibri" w:eastAsia="Calibri"/>
          <w:b/>
          <w:i w:val="0"/>
          <w:color w:val="000000"/>
          <w:sz w:val="24"/>
        </w:rPr>
        <w:t>VENCIMENTO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48 - As tarifas relativas ao abastecimento de água, esgotamento sanitário e a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faturas emitidas pelo DAE e devidas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conforme tabela de datas de vencimentos disponibilizadas pela Divisão de Finanças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de Leituras. </w:t>
      </w:r>
    </w:p>
    <w:p>
      <w:pPr>
        <w:autoSpaceDN w:val="0"/>
        <w:autoSpaceDE w:val="0"/>
        <w:widowControl/>
        <w:spacing w:line="245" w:lineRule="auto" w:before="34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1° As faturas serão apresentadas ao usuário, em intervalos regulares,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calendário de faturamento elaborado pela Divisão de Finanças e Seção de Leituras. 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2° A Seção de Leituras deverá orientar o usuário quanto à leitura e entrega de fatura.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3° O DAE emitirá segunda via da fatura, sem ônus para o usuário, nos casos de problemas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e no envio da via original ou incorreções no faturamento.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49 – A solicitação de alteração de data de vencimento tem base legal autorizativa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87, § 4.º da Resolução n.º 50/14 do ARES/PCJ. </w:t>
      </w:r>
    </w:p>
    <w:p>
      <w:pPr>
        <w:autoSpaceDN w:val="0"/>
        <w:tabs>
          <w:tab w:pos="1506" w:val="left"/>
          <w:tab w:pos="1520" w:val="left"/>
          <w:tab w:pos="1566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As datas disponibilizadas pelas Seções de Lançamentos e Cadastros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para a alteração de vencimentos são os seguintes: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 (três);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 (oito);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 (treze);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 (dezoito);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 (vinte e três);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 (vinte e oito). </w:t>
      </w:r>
    </w:p>
    <w:p>
      <w:pPr>
        <w:autoSpaceDN w:val="0"/>
        <w:autoSpaceDE w:val="0"/>
        <w:widowControl/>
        <w:spacing w:line="245" w:lineRule="auto" w:before="344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50 – A formalização do pedido de alteração de vencimento deve ser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pessoalmente no balcão de atendimento ou através de requerimento próprio protocolado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DAE, com a escolha inequívoca da data pelo cliente.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O Atendente deve informar todas as datas disponíveis. </w:t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53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O procedimento a ser adotado é o seguinte: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Recepção do cliente;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Triagem da solicitação;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as datas disponíveis;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26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2" w:val="left"/>
        </w:tabs>
        <w:autoSpaceDE w:val="0"/>
        <w:widowControl/>
        <w:spacing w:line="197" w:lineRule="auto" w:before="288" w:after="0"/>
        <w:ind w:left="15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Reduzir a termo no histórico.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51 – A alteração de endereço de entrega das faturas poderá ser levada a efeito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canais de atendimento presencial no balcão de atendimento ou via Call Center. </w:t>
      </w:r>
    </w:p>
    <w:p>
      <w:pPr>
        <w:autoSpaceDN w:val="0"/>
        <w:tabs>
          <w:tab w:pos="1506" w:val="left"/>
          <w:tab w:pos="1520" w:val="left"/>
          <w:tab w:pos="1566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Para ambas as vias deverão ser solicitadas e anotadas no histórico da ligação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CDC-DV do imóvel usuário ou endereço;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 do solicitante;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N.º do CPF e do RG do solicitante;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telefone de contato do solicitante;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endereço para o qual devem ser enviadas as faturas.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No caso de o solicitante ser o cliente responsável os questionamentos podem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suprimidos para melhor gerenciamento do tempo de atendimento.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A execução deste serviço não necessita de protocolização de requerimento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transcrito no histórico da ligação a data da solicitação, quem solicitou e o Atendente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efetuou o serviço. </w:t>
      </w:r>
    </w:p>
    <w:p>
      <w:pPr>
        <w:autoSpaceDN w:val="0"/>
        <w:tabs>
          <w:tab w:pos="1520" w:val="left"/>
          <w:tab w:pos="1580" w:val="left"/>
          <w:tab w:pos="1642" w:val="left"/>
          <w:tab w:pos="2110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52 – A solicitação de alteração de número do imóvel, da inscrição municipal do lote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cadastral no que se refere à identificação do lote, pode ser efetuada por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 interessada eis, que se trata de matéria de interesse público, devendo 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os seguintes documentos: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numeração atualizada;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cadastral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ou alvará de utilização e funcionamento. </w:t>
      </w:r>
    </w:p>
    <w:p>
      <w:pPr>
        <w:autoSpaceDN w:val="0"/>
        <w:autoSpaceDE w:val="0"/>
        <w:widowControl/>
        <w:spacing w:line="245" w:lineRule="auto" w:before="34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processamento deste expediente deve ser precedido de protocolização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pedido.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53 – As solicitações de informações quanto a obras, débitos, consumo, titularidade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esclarecimentos estão disponíveis na modalidade presencial e via Call Center.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FATURAMENTO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VÍNCULO COMERCIAL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54 – O vínculo comercial caracteriza-se pela celebração de contrato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entre o DAE e o cliente/usuário quando da solicitação inicial de ligação de água.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A adesão ao contrato de prestação de serviços obriga o cliente/usuário ao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faturas mensais regulares provenientes da aferição direta e indireta de consumo,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disponibilização do serviço com anuência pacífica do cliente e demais serviços que forem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27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solicitados pelo cliente, nos termos da Resolução n.º 50/14 do ARES/PCJ. </w:t>
      </w:r>
    </w:p>
    <w:p>
      <w:pPr>
        <w:autoSpaceDN w:val="0"/>
        <w:autoSpaceDE w:val="0"/>
        <w:widowControl/>
        <w:spacing w:line="245" w:lineRule="auto" w:before="348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A Autarquia se reserva o direito de concluir como celebrado o contrato de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com os clientes usuários de ligações pré-existentes na medida em que não há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 contraria e há a continuidade pacífica da prestação do serviço.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NATUREZA JURÍDICA DA FATURA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55 – A fatura proveniente da prestação de serviços da Autarquia tem natureza sui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generis, os serviços prestados pela Autarquia são de duas espécies tributárias, as quais são: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56 – Entende-se como tarifa os valores que podem ser cobrados mediante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serviço solicitado de forma voluntária. A tarifa não é tributo, decorre de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administrativo, apresenta regime jurídico de Direito Privado, configura prestação pecuniária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voluntária ou facultativa e é exigida por pessoas jurídicas de direito público e de direito privado.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57 – Entende-se como taxa os valores provenientes de ações do Poder Público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 está no texto legal e apresenta regime jurídico de Direito Público, configura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pecuniária compulsória que remunera serviços públicos obrigatórios e essenciais e é exigida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pessoas jurídicas de direito público.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LANÇAMENTO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58 - Compete privativamente à autoridade administrativa constituir o crédito tributário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lançamento, assim entendido o procedimento administrativo tendente a verificar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do fato gerador da obrigação correspondente, determinar a matéria tributável,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calcular o montante do tributo devido, identificar o sujeito passivo e, sendo o caso, propor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 penalidade cabível. </w:t>
      </w:r>
    </w:p>
    <w:p>
      <w:pPr>
        <w:autoSpaceDN w:val="0"/>
        <w:autoSpaceDE w:val="0"/>
        <w:widowControl/>
        <w:spacing w:line="245" w:lineRule="auto" w:before="5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lançamento da fatura se dá na aferição de consumo ou na disponibilidade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e a notificação se efetiva na entrega da fatura ao consumidor.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IMPUGNAÇÃO AO LANÇAMENTO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59 - A reclamação contra a exigência instaura a fase litigiosa do processo administrativo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suspende a exigibilidade do crédito tributário, nos limites da matéria impugnada.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No lançamento já efetuado, além dos casos de revisão previstos no Código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Tributário Nacional, poderá ser revisto de ofício pela Diretoria Administrativa quando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comprovar que no lançamento anterior ocorreu erro na apreciação dos fatos ou na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98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28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60 - A reclamação, formalizada por escrito e instruída com os documentos em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fundamentar, deverá ser protocolizada e dirigida em primeira instância ao setor competente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segundo grau de jurisdição ao Diretor Administrativo, nos prazos estabelecidos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50/14 ARES/PCJ.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COBRANÇA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CONSTITUIÇÃO DE MORA </w:t>
      </w:r>
    </w:p>
    <w:p>
      <w:pPr>
        <w:autoSpaceDN w:val="0"/>
        <w:autoSpaceDE w:val="0"/>
        <w:widowControl/>
        <w:spacing w:line="245" w:lineRule="auto" w:before="346" w:after="0"/>
        <w:ind w:left="1402" w:right="11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61 – A constituição de mora ocorre quando no lançamento houver o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apontamentos de faturas mensais e/ou de serviços prestados pelo DAE que não foram pagos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respectivos clientes/usuários nos prazos previstos.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62 – A Autarquia se reserva o direito de aplicar as cominações pecuniárias estabelecidas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 2º da Lei 2.341, de 27/12/89, de acordo com a nova redação dada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n.º 3.131, de 18 de dezembro de 1997.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63 – A Autarquia pela coerência de procedimentos utiliza os seguintes meios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de fornecimento de serviços;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Inscrição em Dívida Ativa com posterior inscrição nos cadastros de proteção ao crédito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pessoa física;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Inscrição em Dívida Ativa com posterior protesto de títulos para pessoas jurídicas;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Ajuizamento de execução fiscal.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COBRANÇA ADMINISTRATIVA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CORTE DE FORNECIMENTO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64 – O corte é medida administrativa para o controle da carta de débitos da Autarquia,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tutela da Seção de Lançamentos e Cadastro, o procedimento a ser adotado é o seguinte: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Decorridos quinze (15) dias da data do vencimento e perdurado o não pagamento,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fornecimento de água poderá ser interrompido, só se restabelecendo após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do débito em atraso, bem como as taxas inerentes ao serviço de restabelecimento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do serviço.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Deverá ser emitido aviso autônomo de corte de fornecimento com antecedência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da data prevista para a suspensão.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Na ausência de manifestação, a Seção de Lançamentos providenciará o corte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65 – O restabelecimento do fornecimento de água apenas será efetivado quando do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29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288" w:after="0"/>
        <w:ind w:left="1402" w:right="64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seguintes exigências: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 cadastral, se o caso;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total do débito;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do débito.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No caso de parcelamento dos débitos a entrada deve ser de 20% do valor atribuído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referente a unidades cadastradas como Industrial e Comercial e 10% em se tratando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residencial, contudo o parcelamento possui procedimento próprio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integralmente observado.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A autorização para parcelamento com entrada inferior a 10% apenas será permitida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anuência da Divisão Comercial ou do Serviço Social que firmará em conjunto 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acompanhar o pagamento diuturno do acordo. </w:t>
      </w:r>
    </w:p>
    <w:p>
      <w:pPr>
        <w:autoSpaceDN w:val="0"/>
        <w:autoSpaceDE w:val="0"/>
        <w:widowControl/>
        <w:spacing w:line="245" w:lineRule="auto" w:before="34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3.º - A ocorrência de novo corte estando vigente acordo de parcelamento em razão de corte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pretérito, impede a concessão de novo parcelamento.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66 - Para solicitar a religação o cliente deve proceder da seguinte forma: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Comparecer ao atendimento presencial para retirar as vias para pagamento ou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negociar;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o pagamento e apresentar as vias devidamente quitadas até o fim do expediente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 a solicitação de religação do fornecimento;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Regularizar o cadastro, se o caso.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O prazo para o restabelecimento do fornecimento é de 24 horas.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Nas sextas feiras ou finais de semanas prolongados a Autarquia se reserva o direito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efetuar o corte de fornecimento. </w:t>
      </w:r>
    </w:p>
    <w:p>
      <w:pPr>
        <w:autoSpaceDN w:val="0"/>
        <w:autoSpaceDE w:val="0"/>
        <w:widowControl/>
        <w:spacing w:line="197" w:lineRule="auto" w:before="64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INSCRIÇÃO EM DÍVIDA ATIVA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67 - Os valores de faturas mensais e/ou de serviços prestados pelo DAE e não pagos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clientes/usuários nos prazos previstos implicam na sua inclusão em Dívida 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procedimento de inscrição, nos termos do Código Tributário Nacional e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6830/1980. </w:t>
      </w:r>
    </w:p>
    <w:p>
      <w:pPr>
        <w:autoSpaceDN w:val="0"/>
        <w:autoSpaceDE w:val="0"/>
        <w:widowControl/>
        <w:spacing w:line="245" w:lineRule="auto" w:before="346" w:after="0"/>
        <w:ind w:left="1402" w:right="11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68 - Os valores inscritos na Dívida Ativa serão cobrados judicialmente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notificações, emitidas e controladas pelo respectivo sistema,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posturas legais, com os acréscimos, multas e reajustes previstos na legislação e regulamentos.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69 - O setor de Dívida Ativa é responsável pela execução do procedimento da dívida 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segue delineado: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30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6" w:val="left"/>
          <w:tab w:pos="1580" w:val="left"/>
          <w:tab w:pos="1642" w:val="left"/>
          <w:tab w:pos="1762" w:val="left"/>
          <w:tab w:pos="2122" w:val="left"/>
        </w:tabs>
        <w:autoSpaceDE w:val="0"/>
        <w:widowControl/>
        <w:spacing w:line="245" w:lineRule="auto" w:before="288" w:after="0"/>
        <w:ind w:left="1506" w:right="1152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meses de novembro e dezembro devem ser apurados os acordos que se encontram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situação de inadimplência;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artigo 10, item II da Lei Municipal 5.551/13, os acordos em situação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contumaz deverão ser cancelados e as parcelas devem ser unificadas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num único lançamento com vencimento antecipado, considerando a data do último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início do exercício seguinte, a Seção de Dívida Ativa, efetuará a confecção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geral de débitos que constam em aberto para o período do exercício anterior;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posse de tal relatório deverá ser gerado requerimento administrativo para registro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processo de inscrição em dívida ativa em nome do usuário/compromissário;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 necessidade de baixa das faturas pagas no mês de dezembro do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anterior, deverá a Seção de Dívida Ativa aguardar a baixa de tais faturas para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iniciar a reorganização da dívida 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período de baixa a Seção de Dívida Ativa inscreverá em dívida ativa todos 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pendentes de quitação e anexará relatório geral versando sobre: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cadastros inscritos;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faturas inscritas;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total de tarifa de água inscrita;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total de tarifa de esgoto inscrita;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total de serviços inscritos;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total de multa, juros e correção monetária inscritos;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total atualizável com a data de atualização. </w:t>
      </w:r>
    </w:p>
    <w:p>
      <w:pPr>
        <w:autoSpaceDN w:val="0"/>
        <w:tabs>
          <w:tab w:pos="1446" w:val="left"/>
          <w:tab w:pos="1518" w:val="left"/>
          <w:tab w:pos="1762" w:val="left"/>
          <w:tab w:pos="2122" w:val="left"/>
        </w:tabs>
        <w:autoSpaceDE w:val="0"/>
        <w:widowControl/>
        <w:spacing w:line="245" w:lineRule="auto" w:before="52" w:after="0"/>
        <w:ind w:left="1384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confecção de relatório devem ser gerados os respectivos livros para registro 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geração do livro deverá ser efetuada a notificação da inscrição em dívida ativa,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deverá ser emitida em duas vias de igual teor para entrega ao cliente, para que este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providencie o pagamento, o parcelamento ou apresente impugnação ao lançamento,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da Lei 6.830/80;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termos de certificação do processo de inscrição em dívida ativa, a Seção de Dívida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Ativa deve providenciar os seguintes termos: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de inscrição em dívida ativa (Processo Administrativo);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início de prazo (despacho de início do prazo);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pagamento, parcelamento ou impugnação ao lançamento, com juntada 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administrativo (anexar protocolo, se o caso);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decurso de prazo (despacho com termo do prazo);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Geração da certidão de dívida ativa. </w:t>
      </w:r>
    </w:p>
    <w:p>
      <w:pPr>
        <w:autoSpaceDN w:val="0"/>
        <w:autoSpaceDE w:val="0"/>
        <w:widowControl/>
        <w:spacing w:line="197" w:lineRule="auto" w:before="63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PARCELAMENTO DOS DÉBITOS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70 – Todos os débitos apurados, regularmente lançados e consolidados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de parcelamento nos termos da legislação vigente.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71 – São os habilitados a pedir: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31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288" w:after="0"/>
        <w:ind w:left="1506" w:right="7056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e cônjuge;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Cliente/usuário e cônjuge;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 interessado.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São os documentos que comprovam a habilitação de pedir: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Matrícula do imóvel e certidão de casamento;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locação, comodato, cessão de uso, venda e compra e certidão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casamento;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Procuração pública ou particular devidamente reconhecida em conjunto com 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de propriedade ou titularidade (itens I e II, respectivamente);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Nomeação a inventariante, arrolante.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2.º - Todo requerente deve apresentar cópia de RG e CPF e documentos que comprovem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habilitação de pedir.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3.º - os casos omissos deverão ser remetidos à Procuradoria Jurídica para esclarecimentos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deliberações. </w:t>
      </w:r>
    </w:p>
    <w:p>
      <w:pPr>
        <w:autoSpaceDN w:val="0"/>
        <w:tabs>
          <w:tab w:pos="1580" w:val="left"/>
          <w:tab w:pos="1642" w:val="left"/>
          <w:tab w:pos="1762" w:val="left"/>
          <w:tab w:pos="2122" w:val="left"/>
        </w:tabs>
        <w:autoSpaceDE w:val="0"/>
        <w:widowControl/>
        <w:spacing w:line="245" w:lineRule="auto" w:before="346" w:after="0"/>
        <w:ind w:left="1402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72 – O processo de parcelamento deve seguir os seguintes trâmites: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Recepção do cliente no balcão de atendimento;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Triagem dos débitos quanto a sua espécie: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atual de competência do Atendimento ao Público;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 ativa ajuizável de competência da Seção de Dívida Ativa;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 ajuizada de competência da Procuradoria. </w:t>
      </w:r>
    </w:p>
    <w:p>
      <w:pPr>
        <w:autoSpaceDN w:val="0"/>
        <w:tabs>
          <w:tab w:pos="1762" w:val="left"/>
          <w:tab w:pos="2122" w:val="left"/>
        </w:tabs>
        <w:autoSpaceDE w:val="0"/>
        <w:widowControl/>
        <w:spacing w:line="245" w:lineRule="auto" w:before="52" w:after="0"/>
        <w:ind w:left="1520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débitos do exercício atual, o Atendimento deve: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os documentos que comprovem a habilitação de pedir;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Parcelar os débitos nos termos da legislação vigente;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Reduzir a termo a solicitação de parcelamento;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Ler e com anuência do interessado imprimir em 02 (duas) vias o requerimento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e o termo de confissão e parcelamento de débitos;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Colher assinaturas e entregar ao cliente a cópia do requerimento de parcelamento e 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confissão e parcelamento de débitos;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Tramitar o requerimento para a Seção de Dívida Ativa para guarda e acompanhamento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cumprimento do acordo. </w:t>
      </w:r>
    </w:p>
    <w:p>
      <w:pPr>
        <w:autoSpaceDN w:val="0"/>
        <w:tabs>
          <w:tab w:pos="1762" w:val="left"/>
          <w:tab w:pos="2122" w:val="left"/>
        </w:tabs>
        <w:autoSpaceDE w:val="0"/>
        <w:widowControl/>
        <w:spacing w:line="245" w:lineRule="auto" w:before="54" w:after="0"/>
        <w:ind w:left="1506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débitos ajuizáveis ou ajuizados, a Seção de Dívida Ativa deve: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os documentos que comprovem a habilitação de pedir;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Parcelar os débitos nos termos da legislação vigente;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Reduzir a termo a solicitação de parcelamento;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processos ajuizados antes de parcelar deve ser recolhida a taxa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nos termos da legislação vigente;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Ler e com anuência do interessado imprimir em 02 (duas) vias o requerimento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e o termo de confissão e parcelamento de débitos;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32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288" w:after="0"/>
        <w:ind w:left="176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Colher assinaturas e entregar ao cliente a cópia do requerimento de parcelamento e 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confissão e parcelamento de débitos;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o débito estiver ajuizado a Seção de Dívida Ativa deve comunicar à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Procuradoria Jurídica sobre o acordo para que a execução fiscal seja sobrestada; </w:t>
      </w:r>
      <w:r>
        <w:rPr>
          <w:rFonts w:ascii="Calibri" w:hAnsi="Calibri" w:eastAsia="Calibri"/>
          <w:b w:val="0"/>
          <w:i w:val="0"/>
          <w:color w:val="000000"/>
          <w:sz w:val="24"/>
        </w:rPr>
        <w:t>h.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Arquivar e acompanhar os pagamentos do parcelamento.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Conforme a discricionariedade da Seção de Dívida Ativa no que se refere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gerenciamento dos acordos de parcelamento, tanto os ajuizáveis quanto os ajuizados, a Seção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regularmente verificar a regularidade dos pagamentos.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No caso de inadimplência contumaz devem ser aplicados os termos da legislação vigente.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3.º - Nos processos ajuizados após o cancelamento do acordo deve ser comunicado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Procuradoria Jurídica para demais providências.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TRANSFERÊNCIA DOS DÉBITOS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73- A tarifação compreende medida autônoma de responsabilidade exclusiva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ou de seu preposto nos termos do artigo 11 da Resolução 50/14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ARES/PCJ.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74 – Entende-se como tarifação de débitos a indicação prévia do real cliente/usuário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identificação das partes contratantes e celebração de acordo de prestação de serviços.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A indicação pretérita de responsabilidade não afasta a responsabilidade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aos apontamentos já lançados e consolidados.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São documentos necessários à instrução do procedimento: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aluguel, comodato, venda e compra, e outros;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pública de venda e compra, doação e afins;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aquisição de imóvel em hasta pública com efeito elisivo;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omissos deverão ser remetidos à Procuradoria Jurídica para análise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admissibilidade.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INSERÇÃO NO REGIME DE TARIFA SOCIAL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75 – Nos termos do Ato Administrativo 505/13 fica instituída a categoria “Tarifa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Social” introduzindo descontos sobre os valores praticados na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Normal, para faixas de consumo mensal de até 20m³ (vinte metros cúbicos) de água tratada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consumida.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1º- Para os descontos mencionados no caput utiliza-se a tabela abaixo: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98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33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4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67.9999999999995" w:type="dxa"/>
      </w:tblPr>
      <w:tblGrid>
        <w:gridCol w:w="5923"/>
        <w:gridCol w:w="5923"/>
      </w:tblGrid>
      <w:tr>
        <w:trPr>
          <w:trHeight w:hRule="exact" w:val="892"/>
        </w:trPr>
        <w:tc>
          <w:tcPr>
            <w:tcW w:type="dxa" w:w="2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(M³)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76" w:right="432" w:firstLine="0"/>
              <w:jc w:val="center"/>
            </w:pPr>
            <w:r>
              <w:rPr>
                <w:w w:val="98.13052813212076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FATOR DE </w:t>
            </w:r>
            <w:r>
              <w:br/>
            </w:r>
            <w:r>
              <w:rPr>
                <w:w w:val="98.13052813212076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MULTIPLICAÇÃO </w:t>
            </w:r>
            <w:r>
              <w:rPr>
                <w:w w:val="98.13052813212076"/>
                <w:rFonts w:ascii="Calibri" w:hAnsi="Calibri" w:eastAsia="Calibri"/>
                <w:b/>
                <w:i w:val="0"/>
                <w:color w:val="000000"/>
                <w:sz w:val="24"/>
              </w:rPr>
              <w:t>(R$)</w:t>
            </w:r>
          </w:p>
        </w:tc>
      </w:tr>
      <w:tr>
        <w:trPr>
          <w:trHeight w:hRule="exact" w:val="302"/>
        </w:trPr>
        <w:tc>
          <w:tcPr>
            <w:tcW w:type="dxa" w:w="28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6 </w:t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</w:tr>
      <w:tr>
        <w:trPr>
          <w:trHeight w:hRule="exact" w:val="302"/>
        </w:trPr>
        <w:tc>
          <w:tcPr>
            <w:tcW w:type="dxa" w:w="2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a 10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</w:tr>
      <w:tr>
        <w:trPr>
          <w:trHeight w:hRule="exact" w:val="302"/>
        </w:trPr>
        <w:tc>
          <w:tcPr>
            <w:tcW w:type="dxa" w:w="2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8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11 a 20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</w:tr>
      <w:tr>
        <w:trPr>
          <w:trHeight w:hRule="exact" w:val="306"/>
        </w:trPr>
        <w:tc>
          <w:tcPr>
            <w:tcW w:type="dxa" w:w="2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Superior a 20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</w:tr>
    </w:tbl>
    <w:p>
      <w:pPr>
        <w:autoSpaceDN w:val="0"/>
        <w:tabs>
          <w:tab w:pos="1762" w:val="left"/>
          <w:tab w:pos="2122" w:val="left"/>
        </w:tabs>
        <w:autoSpaceDE w:val="0"/>
        <w:widowControl/>
        <w:spacing w:line="245" w:lineRule="auto" w:before="63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2º- Os descontos mencionados no caput deverão ser requeridos mediante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 do DAE Americana, com atendimento dos seguintes pré-requisitos: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possuir débitos com o DAE;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cadastrado no DAE em categoria exclusivamente residencial;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Assinar termo de declaração de responsabilidade;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beneficiário do Programa Bolsa Família;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Renovar a cada 12 (doze) meses o cadastramento comprovando sua condição, sob pena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revogação imediata;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do Serviço Social do DAE acompanhado por relatório socioeconômico.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 SOLICITAÇÃO DE BAIXA DE DÉBITOS</w:t>
      </w:r>
    </w:p>
    <w:p>
      <w:pPr>
        <w:autoSpaceDN w:val="0"/>
        <w:tabs>
          <w:tab w:pos="1830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76 - A solicitação de baixa de fatura ocorre quando houver o pagamento de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pelo DAE e o crédito não se confirmar. Isso pode ocorrer quando: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fatura paga está diferente do valor da mesma, lançado no sistema por motivo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banco recebedor não repassa, por motivo de erro, o valor ao DAE. </w:t>
      </w:r>
    </w:p>
    <w:p>
      <w:pPr>
        <w:autoSpaceDN w:val="0"/>
        <w:tabs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1.º - A baixa de débitos consiste na regularização de apontamentos que constam pendentes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regularização junto ao Sistema da Autarquia. São documentos que instruem a baixa: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reclamada regularmente quitada.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1762" w:val="left"/>
          <w:tab w:pos="2122" w:val="left"/>
        </w:tabs>
        <w:autoSpaceDE w:val="0"/>
        <w:widowControl/>
        <w:spacing w:line="245" w:lineRule="auto" w:before="348" w:after="0"/>
        <w:ind w:left="1402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 - O procedimento de baixa obedece à seguinte sistemática: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Recepção do cliente;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Triagem e verificação no sistema das alegações do cliente;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Certificação junto à Divisão de Finanças quanto ao alegado;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Baixa da conta e registro do procedimento em histórico, listando o que segue: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 do solicitante;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N.º de CPF e RG;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N.º de telefone de contato.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3.º - Tal medida é exclusiva da Chefia da Divisão de Finanças, todavia o cliente pode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essa medida no corpo do protocolo de devolução de valores a maior, sendo desnecessária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de novo processo específico.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34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SOLICITAÇÕES DE INFORMAÇÕES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77 - As solicitações de informações não necessitam de protocolização de requerimento,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podem ser efetuadas via Call Center e Balcão de Atendimento.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Toda informação solicitada deve ser reduzida a termo no histórico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anotando: nome completo do solicitante, n.º de CPF e RG, n.º de telefone de contato,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informação fornecida, data, hora, nome e matrícula do atendente que forneceu a informação.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DAS SOLICITAÇÕES GERAIS, CERTIDÕES E CÓPIAS DE DOCUMENTOS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78 - As solicitações que por ventura não estiverem delimitadas neste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seguir a natureza do serviço ou questionamento solicitado e serão direcionadas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quem de direito conforme a discricionariedade da Chefia do Setor de Protocolos.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79 – A solicitação de certidões obedece a um regramento único que incute em reduzir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a solicitação e, decorrido o prazo estabelecido para cada certidão, deverá recolher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custas da mesma que poderá ser lançada em conta futura ou através de guia de recolhimento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 em agência bancária.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80 – Solicitações de cópias de documentos obedecerão a regramento específico, contudo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expressamente vedada a reprodução de cópia sem solicitação por escrito e, o único setor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a fornecer tais cópias é o Setor de Protocolo Expediente e Arquivo.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81 – A concessão de cópia atende a clamor de informação sobre o tema e apenas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fornecida após deferimento da solicitação escrita pela Divisão de Administração. </w:t>
      </w:r>
    </w:p>
    <w:p>
      <w:pPr>
        <w:autoSpaceDN w:val="0"/>
        <w:autoSpaceDE w:val="0"/>
        <w:widowControl/>
        <w:spacing w:line="245" w:lineRule="auto" w:before="346" w:after="0"/>
        <w:ind w:left="1402" w:right="11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82 – Na ocasião da ciência do deferimento ou indeferimento, o requerente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fotografar o processo ou protocolar solicitação de cópia que será fornecida nos termos dos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80 e 81. 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VIA CALL CENTER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E ENCAMINHAMENTO DE O.S. (ORDEM DE SERVIÇOS)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83 – Registrar Ordem de Serviço importa no processo de encaminhar pedidos,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solicitações e reclamações às seções competentes para solução do problema. </w:t>
      </w:r>
    </w:p>
    <w:p>
      <w:pPr>
        <w:autoSpaceDN w:val="0"/>
        <w:tabs>
          <w:tab w:pos="1642" w:val="left"/>
          <w:tab w:pos="1762" w:val="left"/>
          <w:tab w:pos="2122" w:val="left"/>
        </w:tabs>
        <w:autoSpaceDE w:val="0"/>
        <w:widowControl/>
        <w:spacing w:line="245" w:lineRule="auto" w:before="346" w:after="0"/>
        <w:ind w:left="1402" w:right="27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atendente ao recepcionar a ligação deve: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 obrigatoriamente o cliente, solicitando os seguintes dados: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N.º de CPF e RG;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N.º de telefone para contato;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CDC pertinente;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35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7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ocorrência. </w:t>
      </w:r>
    </w:p>
    <w:p>
      <w:pPr>
        <w:autoSpaceDN w:val="0"/>
        <w:tabs>
          <w:tab w:pos="1580" w:val="left"/>
          <w:tab w:pos="2122" w:val="left"/>
        </w:tabs>
        <w:autoSpaceDE w:val="0"/>
        <w:widowControl/>
        <w:spacing w:line="245" w:lineRule="auto" w:before="54" w:after="0"/>
        <w:ind w:left="1506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o maior número de dados possíveis da solicitação do cliente e do problema,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identificando e definindo cada serviço, bem como o seu grau de prioridade;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Cadastrar via sistema os dados coletados;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reincidência da solicitação, pelo mesmo cliente ou não, o atendente deverá avaliar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grau de prioridade e se a reclamação se encontra dentro do prazo de execução. </w:t>
      </w:r>
    </w:p>
    <w:p>
      <w:pPr>
        <w:autoSpaceDN w:val="0"/>
        <w:tabs>
          <w:tab w:pos="1446" w:val="left"/>
          <w:tab w:pos="1506" w:val="left"/>
          <w:tab w:pos="1518" w:val="left"/>
          <w:tab w:pos="1566" w:val="left"/>
          <w:tab w:pos="2122" w:val="left"/>
        </w:tabs>
        <w:autoSpaceDE w:val="0"/>
        <w:widowControl/>
        <w:spacing w:line="245" w:lineRule="auto" w:before="52" w:after="0"/>
        <w:ind w:left="1384" w:right="115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Estando no prazo o colaborador informará ao cliente, pedindo prioridade caso haja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agravamento da situação. Estando fora do prazo, o colaborador informará ao cliente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será agilizado junto ao setor executante e encaminhará ao responsável pelo setor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executante para ser priorizado;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considerados como serviços prioritários aqueles em que haja perigos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iminentes à integridade física das pessoas, danos materiais a terceiros ou ao próprio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 da Autarquia;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ocorrência do descrito no item V o colaborador deverá notificar a Chefia da Divisão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fornecendo todos os dados coletados, a fim de que esta contate a equipe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para execução do serviço com prioridade máxima;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Atendente deverá transferir as ligações para a Chefia do Call Center quando 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solicitação/reclamação ultrapassar os limites de seu conhecimento e atuação ou anotar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para que a mesma verifique e dê retorno ao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supervisão deverá transferir as ligações para a Chefia responsável apenas quando 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solicitação/reclamação ultrapassar os limites de seu conhecimento e atuação;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solicitações de sinalização de reparos e buracos poderão ser feitas através de contato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telefônico direto com o Call Center quando da ocorrência dos fatos narrados nos itens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VI, VII e VIII, no caso de contato direto ao serviço interno da Autarquia a mesma deve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remetida a Chefia do Call Center que deverá fazer os encaminhamentos para o Setor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Segurança da Autarquia ou se necessário com a Secretaria de Transportes, após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DO ATENDIMENTO DO SETOR DE PROTOCOLO EXPEDIÇÃO E ARQUIVO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84 - Compete ao setor de Protocolo Expediente e Arquivo: receber, tramitar e distribuir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internamente, assim como, juntar, apensar, anexar documentos a protocolos toda vez que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solicitado, microfilmagem dos documentos, e, por fim, manter guarda e arquivo de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e protocolos relativos à Autarquia.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85 – Os objetivos do Setor de Protocolo Expediente e Arquivo são: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Gerir todos os processos e protocolos;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Uniformizar as operações referentes aos protocolos, bem como sua movimentação até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arquivamento;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Determinar limites de responsabilidade nos desempenhos das operações,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movimentações e arquivamentos de processos;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Aumentar a eficiência e eficácia na recuperação de informações, padronização nas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rotinas de trabalho, assegurando principalmente a qualidade e excelência no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clientes internos e externos.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36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2" w:val="left"/>
          <w:tab w:pos="2122" w:val="left"/>
        </w:tabs>
        <w:autoSpaceDE w:val="0"/>
        <w:widowControl/>
        <w:spacing w:line="245" w:lineRule="auto" w:before="582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86 – São conceitos básicos inerentes à atividade do Setor de Protocolo Expediente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Documento: É toda informação registrada em um suporte (sistema), suscetível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consulta, estudo, prova ou pesquisa produzida por pessoa física ou jurídica. </w:t>
      </w:r>
    </w:p>
    <w:p>
      <w:pPr>
        <w:autoSpaceDN w:val="0"/>
        <w:tabs>
          <w:tab w:pos="1580" w:val="left"/>
          <w:tab w:pos="2122" w:val="left"/>
        </w:tabs>
        <w:autoSpaceDE w:val="0"/>
        <w:widowControl/>
        <w:spacing w:line="245" w:lineRule="auto" w:before="54" w:after="0"/>
        <w:ind w:left="1520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Protocolo/Processo: É um conjunto de documentos que implicam em responsabilidade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técnica, administrativa ou financeira, necessários ao esclarecimento de um assunto,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originado por um documento que durante a sua tramitação vai sendo instruído por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despachos ou anexações de outros documentos, para análise, informações ou decisões.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Requerente: É aquele que está fazendo o pedido, que pode ser tanto o interessado,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aquele que o representa – tanto no caso da pessoa física quanto jurídica.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2" w:after="0"/>
        <w:ind w:left="1506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Folha de Informação/Despacho: É inserida na última folha, é incorporada ao processo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protocolado para despachos, informações e pareceres. </w:t>
      </w:r>
    </w:p>
    <w:p>
      <w:pPr>
        <w:autoSpaceDN w:val="0"/>
        <w:tabs>
          <w:tab w:pos="1642" w:val="left"/>
          <w:tab w:pos="1762" w:val="left"/>
          <w:tab w:pos="2122" w:val="left"/>
        </w:tabs>
        <w:autoSpaceDE w:val="0"/>
        <w:widowControl/>
        <w:spacing w:line="245" w:lineRule="auto" w:before="34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87 – São procedimentos básicos do Setor de Protocolo e Atendimento ao Público: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abertura e registro do protocolo: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abertura de protocolo/processo deverá seguir os assuntos já cadastrados no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campo “Códigos de Assuntos” do Sistema de Protocolo;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protocolo geral e o Atendimento ao Público poderão recusar o recebimento de um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documento, requerimento ou ofício, se este não estiver endereçado ao DAE ou a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autoridade pertencente à Autarquia ou ainda com nome de funcionários que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pertencem ao DAE;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documentos – com exceção do item anterior – recebidos por qualquer setor do DAE,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“em mãos” em reuniões, encontros, via correio ou outra forma, deverão ser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encaminhados ao protocolo geral para registro, autuação e encaminhamentos;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documentos registrados através de número de protocolo ou processos deverão ser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numerados no setor em que forem protocolados/gerados e por todos os setores onde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necessitar de acréscimo de folha, o setor deverá informar no canto direito da página 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da folha seqüencial e rubrica do funcionário;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folhas do protocolo/processo deverão ser numeradas iniciando a numeração pelo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espelho do protocolo/processo, pois ele é peça fundamental (é o protocolo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propriamente dito) e assim sucessivamente;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ao requerente e/ou interessado fornecer: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de consumidor (quando houver);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de correspondência caso seja diferente do imóvel;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CEP;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Telefone para contato ou e-mail.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4" w:after="0"/>
        <w:ind w:left="176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processos serão capeados quando estritamente necessário ou quando for solicitado;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>h.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parte interessada ou portador receberá, em contrapartida, um comprovante com 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e ano do protocolo o qual foi registrado/cadastrado;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que necessitar desentranhar/retirar folhas do protocolo/processo, o setor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encaminhar ao protocolo geral solicitando o procedimento e informar o motivo,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ou quais os números das folhas a serem retiradas;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37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288" w:after="0"/>
        <w:ind w:left="176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ser evitadas emendas ou rasuras nas informações e nos pareceres, a anulação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palavras, se necessária, será feita por uma vírgula precedida da palavra digo. </w:t>
      </w:r>
    </w:p>
    <w:p>
      <w:pPr>
        <w:autoSpaceDN w:val="0"/>
        <w:tabs>
          <w:tab w:pos="1762" w:val="left"/>
          <w:tab w:pos="2122" w:val="left"/>
        </w:tabs>
        <w:autoSpaceDE w:val="0"/>
        <w:widowControl/>
        <w:spacing w:line="245" w:lineRule="auto" w:before="54" w:after="0"/>
        <w:ind w:left="158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recebimento de protocolos e processos: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processos são encaminhados ao Setor de Protocolo via: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 Público;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setores da Autarquia;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Setores externos (PMA, PROCON, Câmara Municipal, etc.). </w:t>
      </w:r>
    </w:p>
    <w:p>
      <w:pPr>
        <w:autoSpaceDN w:val="0"/>
        <w:tabs>
          <w:tab w:pos="1446" w:val="left"/>
          <w:tab w:pos="1506" w:val="left"/>
          <w:tab w:pos="1518" w:val="left"/>
          <w:tab w:pos="1520" w:val="left"/>
          <w:tab w:pos="1566" w:val="left"/>
          <w:tab w:pos="1762" w:val="left"/>
          <w:tab w:pos="2122" w:val="left"/>
        </w:tabs>
        <w:autoSpaceDE w:val="0"/>
        <w:widowControl/>
        <w:spacing w:line="245" w:lineRule="auto" w:before="56" w:after="0"/>
        <w:ind w:left="1384" w:right="1152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anexação ou desanexação: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Consiste no acréscimo ou união de protocolados e documentos;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processos anexos, o principal será sempre o de maior tempo de guarda ou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 que contenha mais informações;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carimbo com a terminologia de juntada bem como as anotações deverão ser claras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precisas;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anexação dos protocolos/processos, a numeração das folhas do protocolo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acertada, onde será colocado novo número, embaixo do anterior,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renumerando as folhas em sequência;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Desanexação de protocolos é o processo inverso da anexação e consiste em desanexar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ou mais documentos de um protocolo, neste caso deverá constar nos dois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processos, que os mesmos foram desanexados e o motivo, contendo carimbo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do funcionário que efetuou a desanexação; contudo tal procedimento deve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evitado e somente o Setor de Protocolo Expediente e Arquivo é que deve fazê-lo;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documentos ou folhas que serão inseridos no protocolo/processo deverão obedecer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ordem cronológica de sua apresentação;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tenha que entregar algum documento para o interessado/requerente deverá ser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anotado no protocolo/processo o nome completo, RG de quem retirar ou, se for o caso,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anexar autorização do requerente para entrega do documento a terceiro. Todas 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devem ser tomadas para que os interessados não possam alegar o não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do documento;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h.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protocolos/processos arquivados que estão sujeitos à inspeção do Tribunal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ou outros Órgãos deverão quando requisitados, ser encaminhados à área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solicitante, após retornarão aos cuidados do setor solicitado;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tramitação de protocolos para outros setores e arquivo on-line deverá ser executada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aplicativo disponibilizado;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protocolo/processo deverá ser encaminhado com a indicação do destino,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qual a providência a ser tomada e assinatura e carimbo de quem está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encaminhando;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permitida a transição de protocolados ou documentos “em mãos”, o mesmo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sempre ser tramitado no sistema com as devidas informações/anotações;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protocolo/processo só deverá ter andamento com todas as suas folhas numeradas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rubricadas pelo setor que anexou o documento;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inutilização do espaço em branco deverá ser feita por uma linha diagonal à tinta, onde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começa o espaço em branco até o fim da página. No caso da inutilização do verso 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folha poderá ser usado também o carimbo “EM BRANCO”;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funcionários que manusearem os protocolados zelarão pela ordem destes;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5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38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18" w:val="left"/>
          <w:tab w:pos="1578" w:val="left"/>
          <w:tab w:pos="2122" w:val="left"/>
        </w:tabs>
        <w:autoSpaceDE w:val="0"/>
        <w:widowControl/>
        <w:spacing w:line="245" w:lineRule="auto" w:before="288" w:after="0"/>
        <w:ind w:left="1456" w:right="1152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despachos deverão ser de conteúdo informativo, esclarecendo a quem pesquisa um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protocolado no sistema informatizado ou através do Call Center, como está o seu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andamento, quais as providências realizadas e os próximos encaminhamentos;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tramitar o(s) protocolo(s) para um determinado setor, o recebedor deve fazê-lo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 entrega física do protocolo, tendo um prazo máximo e improrrogável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02 (dois) dias úteis para reclamar sobre a não entrega do protocolo;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protocolos que estão pendentes, aguardando retorno dos clientes, ficam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provisoriamente nos arquivos, pelo prazo máximo de 60 (sessenta) dias, aguardando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manifestação, na ausência desta o protocolo será definitivamente arquivado. </w:t>
      </w:r>
    </w:p>
    <w:p>
      <w:pPr>
        <w:autoSpaceDN w:val="0"/>
        <w:tabs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88 – O Setor de Protocolo, Expediente e Arquivo deverá desempenhar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cliente sobre protocolos/processos gerados de seu interesse através de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correspondência, telefone ou e-mail, sobre informações, providências intermediárias 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conclusão dos mesmos;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Conferência dos protocolos gerados no setor, nas regionais e no atendimento ao público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que se refere aos dados de cadastro no sistema, código de assunto, assinatura, cópia,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clareza da solicitação e quantidade de folhas. Os demais itens, tal qual análise dos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apresentados, cálculos, etc., ficam a critério do setor responsável.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DO ATENDIMENTO AO PÚBLICO PELO SERVIÇO SOCIAL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89 - O Serviço Social de Atendimento ao Cliente do DAE Americana está vinculado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Administração providenciando amparo à Divisão Comercial no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90 - O Serviço Social atua em situações de manifesta desigualdade social e econômica,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registradas em ambientes com ocorrência de fenômenos como pobreza, fome, desemprego,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problemas de saúde, carências materiais e sociais, dentre outras.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91 – O Serviço Social deve atender as pessoas que buscam apoio para ter acesso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benefícios e serviços prestados pela Autarquia através de abordagens individuais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familiares, de visitas domiciliares, de análise socioeconômica e de orientações pertinentes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orçamento familiar, mudança de hábito, economia de água e outros; proporcionar alternativas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acesso ao serviço de saneamento básico, resgatando a cidadania e proporcionando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inclusão social. </w:t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92 – São objetivos do Serviço Social: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Proporcionar ao consumidor formas alternativas para negociar o débito, reduzindo 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e tornando o serviço de saneamento básico acessível a toda a população;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a reflexão sobre novos hábitos cotidianos, contribuindo significativamente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meio em que vivem, inserindo novos conhecimentos, despertando a consciência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e proporcionando a inclusão social;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Sensibilizar sobre a importância do tratamento de água e de esgoto e a melhor forma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39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06" w:val="left"/>
          <w:tab w:pos="1566" w:val="left"/>
          <w:tab w:pos="2122" w:val="left"/>
        </w:tabs>
        <w:autoSpaceDE w:val="0"/>
        <w:widowControl/>
        <w:spacing w:line="245" w:lineRule="auto" w:before="288" w:after="0"/>
        <w:ind w:left="1446" w:right="216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utilizá-los;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Estimular a utilização racional da água, evitando o desperdício;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Fortalecer parcerias com outros equipamentos de bairros e suas lideranças;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Formar agentes multiplicadores;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Orientar sobre orçamento familiar.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Artigo 93 – O atendimento do Serviço Social deverá ser, sempre que possível, solicitado e pré-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agendado em horários disponibilizados pelo setor devendo ser realizados individualmente,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preparando análises socioeconômicas das famílias, para compreendermos a problemática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impedem de manter suas faturas de água em dia e/ou impossibilitam o acesso aos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pela Autarquia.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94 - A visita domiciliar é um dos instrumentos de ação utilizado pelos profissionais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Social que potencializa as condições de vida do consumidor, no seu ambiente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convivência familiar e comunitária. É uma ação interventiva que visa uma maior aproximação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realidade da família atendida.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95 - Tem como objetivo conhecer as condições em que vivem os consumidores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(residência, bairro e região) e aprender aspectos e detalhes do cotidiano das suas relações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conseguimos identificar durante o atendimento individual. </w:t>
      </w:r>
    </w:p>
    <w:p>
      <w:pPr>
        <w:autoSpaceDN w:val="0"/>
        <w:autoSpaceDE w:val="0"/>
        <w:widowControl/>
        <w:spacing w:line="245" w:lineRule="auto" w:before="346" w:after="0"/>
        <w:ind w:left="1402" w:right="11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96 - O relatório social é um documento de registro, uma vez que integra 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atendimento. É realizado em todos os procedimentos: entrevista individual, visita domiciliar,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contatos internos e externos.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97 - Através dos relatórios sociais demonstramos a situação sobre a realidade investigada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trabalhada e é de suma importância para construir o histórico familiar e assegurar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continuidade do trabalho social.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98 - Quando solicitado, serão elaborados relatórios sociais para dar suporte técnico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 outros setores, para subsidiar tomada de decisões.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99 – Os encaminhamentos externos são efetuados quando a família e/ou um 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precisa de um atendimento específico em outra estrutura da rede seja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Estadual ou Federal, tais como: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Cadastramento em programas de transferência de renda;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Benefícios do INSS;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em ONGs;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CRAS, entre outros serviços</w:t>
      </w:r>
      <w:r>
        <w:rPr>
          <w:rFonts w:ascii="Calibri" w:hAnsi="Calibri" w:eastAsia="Calibr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100 - Todos os atendimentos sociais, com retornos agendados pelo Serviço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acompanhados conforme a agenda do setor, seguindo uma relação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suspensos do corte, emitida semanalmente pela Seção de Lançamentos.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40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28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 - Estes acompanhamentos são realizados através dos seguintes procedimentos: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Consultas às informações e dados do sistema corporativo;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do histórico social (registros, atendimentos, relatos e visitas) de cada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 ao relatório de Levantamento Socioeconômico atual. </w:t>
      </w:r>
    </w:p>
    <w:p>
      <w:pPr>
        <w:autoSpaceDN w:val="0"/>
        <w:tabs>
          <w:tab w:pos="1506" w:val="left"/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º - Os acompanhamentos deverão ser divididos em 04 categorias. São elas: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que retornaram no prazo;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que retornaram no dia seguinte;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que retornaram no mês;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que não retornaram. </w:t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º - Têm como finalidade: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Monitorar o cumprimento das datas de retornos;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 o consumidor e sua família, no que se refere ao compromisso assumido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Serviço Social e que precisa ser cumprido para que continuem a receber água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outro serviço em questão;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Identificar, nos casos de não cumprimento, o motivo que impossibilitou a família 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retornar na data combinada.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º - Todos os dados deverão ser quantificados, semanalmente, numa planilha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e ao final de cada mês compõem os dados mensais, para a composição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plano de ação em relação aos acompanhados pelo setor.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DO ATENDIMENTO PELO SETOR DE FISCALIZAÇÃO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101 – A Seção de Fiscalização é órgão responsável personalíssimo pela certificação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conduta típica e irregular. </w:t>
      </w:r>
    </w:p>
    <w:p>
      <w:pPr>
        <w:autoSpaceDN w:val="0"/>
        <w:tabs>
          <w:tab w:pos="1642" w:val="left"/>
          <w:tab w:pos="176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102 - Sem prejuízo do oferecimento de representação para apuração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civil e penal, na atuação discricionária de seu Poder de Polícia conferido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atribuição da Lei Municipal 5.640/13 e Resolução ARES-PCJ nº 50/2014, se a Seção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mediante inspeção, constatar que em razão de artifício, ardil ou de qualquer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irregular ou, ainda, da ocorrência de prática de violação dos equipamentos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práticas de condutas que resultem em prejuízo à Autarquia ou à coletividade e que em razão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destes fatos tenha ocorrido faturamento de volumes inferiores aos reais, ou na hipótese de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havido qualquer faturamento, adotará os seguintes procedimentos: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Lavratura de Termo de Ocorrência de Irregularidade (NOTIFICAÇÃO) em formulário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com as seguintes informações: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cliente/usuário, com nome completo e n.º de CPF;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unidade consumidora, conforme cadastro da Autarquia;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da infração nos termos do artigo 103 deste procedimento;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de prazo para atender a medida determinada na ocorrência, nos termos do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104 deste procedimento;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41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288" w:after="0"/>
        <w:ind w:left="176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 quanto ao não cumprimento de prazos auferidos, nos termos do artigo 104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procedimento;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do cliente responsável pela unidade usuária, ou na sua ausência, do usuário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e sua respectiva identificação;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e assinatura do empregado ou preposto responsável do DAE. </w:t>
      </w:r>
    </w:p>
    <w:p>
      <w:pPr>
        <w:autoSpaceDN w:val="0"/>
        <w:tabs>
          <w:tab w:pos="1566" w:val="left"/>
          <w:tab w:pos="1580" w:val="left"/>
          <w:tab w:pos="1762" w:val="left"/>
          <w:tab w:pos="2122" w:val="left"/>
        </w:tabs>
        <w:autoSpaceDE w:val="0"/>
        <w:widowControl/>
        <w:spacing w:line="245" w:lineRule="auto" w:before="54" w:after="0"/>
        <w:ind w:left="1506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Entregar uma via da Notificação ao usuário, que deve conter as informações que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possibilite ao usuário solicitar perícia técnica bem como ingressar com recurso junto à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e posteriormente, se for o caso, junto à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haja recusa no recebimento da Notificação, o fato será certificado no documento,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será remetido posteriormente pelo correio ao responsável pela unidade usuária,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aviso de recebimento (AR);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Efetuar, quando pertinente, o registro da ocorrência junto à delegacia de polícia civil 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os serviços de perícia técnica do órgão responsável, vinculado à segurança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ou do órgão metrológico oficial para a verificação do medidor e da existência de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conduta criminosa;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Proceder de oficio à revisão do faturamento com base nas diferenças entre os valores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apurados nos seguintes critérios: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fator de correção, determinado a partir da avaliação técnica do erro de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do emprego do fator de correção, identificação do maior valor de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ocorrido em até 12 (doze) ciclos completos de faturamento de medição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normal, imediatamente anteriores ao início da irregularidade;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inviabilidade de aplicação dos critérios previstos nas alíneas “a” e “b”, o valor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consumo será determinado através de estimativa com base nas instalações da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nas atividades nela desenvolvidas;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a retirada do hidrômetro, que deverá ser colocado em invólucro lacrado,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preservado nas mesmas condições encontradas até o encerramento 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em questão e após ser periciado pela Seção de Fiscalização ou Seção de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Hidrometria. Feito isso, será estabelecido prazo para que o consumidor/interessado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esteja presente na abertura do lacre, caso tenha interesse. 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DAS INFRAÇÕES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103 - Constitui ato irregular a ação ou omissão do usuário, relativa a qualquer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fatos: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Intervenção nas instalações dos sistemas públicos de água e esgotos que possam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afetar a eficiência dos serviços;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Construir canalização com a finalidade de desviar a água ou esgoto do aparelho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volume ou executar ligação de água e/ou esgoto clandestinas;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Utilizar-se de ligação de água ou esgoto de outrem, sem anuência expressa e escrita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autarquia;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Interligar ou servir prédio de terceiros sem anuência expressa e escrita da autarquia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sua ligação de água ou esgoto;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42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212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Alterar qualquer característica física do hidrômetro ou medidor de vazão, danificar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aparelho ou modificar-lhe o sistema de funcionamento, instalação e/ou operação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as normas exigidas pelo DAE;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Utilizar ligação de água da rede pública, de sistema próprio de abastecimento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 alternativa sem que esteja regularmente instalado o aparelho medidor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ou despejo de esgoto, salvo quando houver anuência do DAE;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Instalação de bomba ou quaisquer dispositivos no ramal predial ou na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Utilizar ligação de esgoto sem a instalação, manutenção e operação adequada,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exigido pelo DAE, de aparelho medidor de vazão;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Mudar ou alterar a posição do cavalete e/ou padrão de ligação de água,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DAE;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Lançar efluentes na via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Lançar água pluvial, óleo ou graxa nas instalações ou coletores prediais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Dificultar ou impedir a atuação dos agentes na fiscalização ou vistorias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tubulações existentes, bem como dificultar ou impedir o acesso ao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vazão para leitura, manutenção, inspeção e/ou fiscalização;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– Deixar de manter limpo e desimpedido o hidrômetro ou medidor de vazão,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 local onde estão 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– Violação do lacre de proteção do hidrômetro, do cavalete ou da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– Utilização indevida do hidrante instalado na área externa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Deixar de providenciar a interligação das instalações internas de esgoto;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proceder ao aterro de fossa ou desativação de sistema próprio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estando o imóvel dotado de rede coletora de esgotos, salvo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autorizado pelo DAE ou demais órgãos de controle pertinentes;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Deixar de proceder ao aterro de poço freático ou desativação de sistema próprio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estando o imóvel dotado de rede pública de água potável, salvo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expressamente autorizado pelo DAE ou demais órgãos de controle pertinentes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(DAEE – Vigilância Sanitária);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Promover por conta própria a reabertura das ligações de água 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interrompidas pelo DAE ou danificar os dispositivos utilizados nos respectivos cortes;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Instalações hidráulicas abastecidas por fontes próprias ou alternativas interligadas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instalações hidráulicas de rede pública em trecho anterior ao sistema de reservação;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– Lançar resíduos, substâncias e/ou efluentes em rede coletora de esgotos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os critérios e/ou padrões de lançamentos definidos em legislações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– Deixar de instalar e/ou proceder à manutenção em caixa de gordura, caixas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e caixa separadora de areia e óleo quando solicitado pelo DAE;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Deixar de instalar e/ou proceder à manutenção em caixa de inspeção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 estar instalada em logradouro público (testada do imóvel);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6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43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88" w:after="0"/>
        <w:ind w:left="212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 – Fechar o acesso ao hidrômetro (caixa padrão) com portão, grades e outros,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sido aprovado sem os mesmos;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 – Deixar de assegurar o livre acesso ao representante do prestador de serviços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de servidão e viela sanitária;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 – Deixar de instalar a caixa padrão atual para abrigo do hidrômetro, quando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modelo utilizado estiver danificando o correto funcionamento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prejudicando ou impedindo a leitura e inspeção;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 –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 –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  -  Deixar de instalar reservatório domiciliar de água tratada com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500 litros conforme artigo 13, § 3º a 6º, deste Manual;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 - Deixar de solicitar a instalação do ramal da rede pública de água potável e/ou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e de providenciar a interligação com a parte interna do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 - Promover a interligação do imóvel com a rede coletora de esgotos por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própria, sem a autorização expressa do Departamento de Água e Esgoto de Americana,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interligar em rede não liberada para uso;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 - Deixar de proceder à correta manutenção do sistema interno (ligado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esgoto), prejudicando seu funcionamento ou tubulação externa;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 - Operar sistema de tratamento de esgoto ou similar sem aprovação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licenciamento do órgão ambiental competente ou deixar de proceder à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XXXIV - Deixar de apresentar análises que comprovem a eficiência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esgoto, quando solicitado pelo órgão fiscalizador. </w:t>
      </w:r>
    </w:p>
    <w:p>
      <w:pPr>
        <w:autoSpaceDN w:val="0"/>
        <w:autoSpaceDE w:val="0"/>
        <w:widowControl/>
        <w:spacing w:line="245" w:lineRule="auto" w:before="346" w:after="298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104 – As infrações e valores de multa, bem como o prazo pertinente ao cumprimento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 estabelecida em Notificação são os seguintes: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949"/>
        <w:gridCol w:w="3949"/>
        <w:gridCol w:w="3949"/>
      </w:tblGrid>
      <w:tr>
        <w:trPr>
          <w:trHeight w:hRule="exact" w:val="602"/>
        </w:trPr>
        <w:tc>
          <w:tcPr>
            <w:tcW w:type="dxa" w:w="2210"/>
            <w:tcBorders>
              <w:start w:sz="7.2000000000000455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OCORRÊNCIA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PRAZOS</w:t>
            </w:r>
          </w:p>
        </w:tc>
        <w:tc>
          <w:tcPr>
            <w:tcW w:type="dxa" w:w="5102"/>
            <w:tcBorders>
              <w:start w:sz="8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DA MULTA E BASE LEGAL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(conforme artigos 1º, 2º, 3º e 5° Lei n° 3.610/01)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I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4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30 dias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II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4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30 dias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R$ 1.388,22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III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4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R$ 194,36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IV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6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30 dias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R$ 194,36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V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8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30 dias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VI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6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30 dias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R$ 1.388,22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VII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8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10 dias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VIII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4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30 dias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R$ 1.388,22 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3"/>
        <w:gridCol w:w="5923"/>
      </w:tblGrid>
      <w:tr>
        <w:trPr>
          <w:trHeight w:hRule="exact" w:val="318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148 – 04/10/2016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44</w:t>
            </w:r>
          </w:p>
        </w:tc>
      </w:tr>
    </w:tbl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4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949"/>
        <w:gridCol w:w="3949"/>
        <w:gridCol w:w="3949"/>
      </w:tblGrid>
      <w:tr>
        <w:trPr>
          <w:trHeight w:hRule="exact" w:val="58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IX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8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30 dias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R$ 555,29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6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07 a 30 dias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XI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6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30 dias</w:t>
            </w:r>
          </w:p>
        </w:tc>
        <w:tc>
          <w:tcPr>
            <w:tcW w:type="dxa" w:w="51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XII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6" w:after="0"/>
              <w:ind w:left="0" w:right="0" w:firstLine="0"/>
              <w:jc w:val="center"/>
            </w:pPr>
            <w:r>
              <w:rPr>
                <w:w w:val="98.05814425150552"/>
                <w:rFonts w:ascii="Calibri" w:hAnsi="Calibri" w:eastAsia="Calibri"/>
                <w:b w:val="0"/>
                <w:i w:val="0"/>
                <w:color w:val="000000"/>
                <w:sz w:val="24"/>
              </w:rPr>
              <w:t>30 dias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XIII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R$ 111,05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XIV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R$ 194,36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XV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XVI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R$ 1.388,22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XVII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XVIII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XIX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R$ 472,00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XXI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a 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XXII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8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XXIII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a 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XXIV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XXV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a 30 dias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R$ 111,05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XXVI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XXVII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XXVIII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a 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R$ 194,36 </w:t>
            </w:r>
          </w:p>
        </w:tc>
      </w:tr>
      <w:tr>
        <w:trPr>
          <w:trHeight w:hRule="exact" w:val="57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XXIX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R$ 111,05 </w:t>
            </w:r>
          </w:p>
        </w:tc>
      </w:tr>
      <w:tr>
        <w:trPr>
          <w:trHeight w:hRule="exact" w:val="58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XXX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</w:tbl>
    <w:p>
      <w:pPr>
        <w:autoSpaceDN w:val="0"/>
        <w:autoSpaceDE w:val="0"/>
        <w:widowControl/>
        <w:spacing w:line="5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3"/>
        <w:gridCol w:w="5923"/>
      </w:tblGrid>
      <w:tr>
        <w:trPr>
          <w:trHeight w:hRule="exact" w:val="318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148 – 04/10/2016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45</w:t>
            </w:r>
          </w:p>
        </w:tc>
      </w:tr>
    </w:tbl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4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949"/>
        <w:gridCol w:w="3949"/>
        <w:gridCol w:w="3949"/>
      </w:tblGrid>
      <w:tr>
        <w:trPr>
          <w:trHeight w:hRule="exact" w:val="58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XXXI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R$ 1.388,22 </w:t>
            </w:r>
          </w:p>
        </w:tc>
      </w:tr>
      <w:tr>
        <w:trPr>
          <w:trHeight w:hRule="exact" w:val="576"/>
        </w:trPr>
        <w:tc>
          <w:tcPr>
            <w:tcW w:type="dxa" w:w="221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XXXII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R$ 1.388,22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Artigo 103, XXXIII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R$ 1.388,22 </w:t>
            </w:r>
          </w:p>
        </w:tc>
      </w:tr>
      <w:tr>
        <w:trPr>
          <w:trHeight w:hRule="exact" w:val="57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103, XXXIV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R$ 832,93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 1.º - Considerando a gravidade das infrações mencionadas nos itens II, V, IX, XV, XIX, a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aplicada imediatamente à constatação da infração e o prazo para regularização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concedido depois.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2.º - Ocorrendo a lavratura do Auto de Infração e Imposição de Multa e persistindo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irregularidade, a multa será dobrada e reaplicada a cada período de 30 (trinta) dias.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3.º - Após a terceira multa e, persistindo a irregularidade, será interrompido 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a coleta de esgoto até que seja integralmente sanada a irregularidade. Nos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o não atendimento da notificação implique em riscos à saúde ou patrimônio públicos,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poderá interromper imediatamente o fornecimento de água ou coleta de esgoto.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PROCESSO ADMINISTRATIVO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NORMAS DE PROCEDIMENTO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Capacidade, da Competência e do Exercício Funcional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105 - As funções referentes a cadastramento, lançamento, controle de arrecadação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cumprimento das obrigações, bem como as medidas de prevenção e repressão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inadimplência e fraudes, competem, privativamente, à Diretoria Administrativa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órgãos e dos agentes a estes subordinados, independentemente da denominação jurídica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cargo por ele ocupado.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INÍCIO DO PROCESSO ADMINISTRATIVO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106 - O processo administrativo será iniciado por ato do cliente ou por procedimento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ofício da Administração Municipal, cientificando o sujeito passivo ou seu preposto, empregado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funcionário.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NOTIFICAÇÃO </w:t>
      </w:r>
    </w:p>
    <w:p>
      <w:pPr>
        <w:autoSpaceDN w:val="0"/>
        <w:tabs>
          <w:tab w:pos="1642" w:val="left"/>
          <w:tab w:pos="2122" w:val="left"/>
        </w:tabs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107 - Far-se-á a notificação: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agente autorizado, na repartição ou fora dela, provada com a assinatura do sujeito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passivo, ou, no caso de recusa, com declaração escrita do servidor incumbido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procedê-la;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1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46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80" w:val="left"/>
          <w:tab w:pos="2122" w:val="left"/>
        </w:tabs>
        <w:autoSpaceDE w:val="0"/>
        <w:widowControl/>
        <w:spacing w:line="245" w:lineRule="auto" w:before="288" w:after="0"/>
        <w:ind w:left="1520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via postal, com prova de recebimento;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edital, com uma publicação no jornal local incumbido das publicações oficiais do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Os meios de notificações previstos nos incisos de I e II deste artigo não 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sujeitos à ordem de preferência, considerando-se a notificação efetuada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de qualquer um deles. </w:t>
      </w:r>
    </w:p>
    <w:p>
      <w:pPr>
        <w:autoSpaceDN w:val="0"/>
        <w:tabs>
          <w:tab w:pos="1520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108 - Considera-se feita a notificação: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data da ciência do notificado ou da declaração de quem fizer a notificação, se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pessoal;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data do seu recebimento por via postal ou, se a data for omitida, 10 (dez) dias após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entrega à agência postal;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 após a publicação na imprensa oficial do Município, se este for o meio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utilizado. </w:t>
      </w:r>
    </w:p>
    <w:p>
      <w:pPr>
        <w:autoSpaceDN w:val="0"/>
        <w:autoSpaceDE w:val="0"/>
        <w:widowControl/>
        <w:spacing w:line="197" w:lineRule="auto" w:before="64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LANÇAMENTO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109 - Compete privativamente à autoridade administrativa constituir o crédito tributário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lançamento, assim entendido o procedimento administrativo tendente a verificar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do fato gerador da obrigação correspondente, determinar a matéria tributável,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calcular o montante devido, identificar o sujeito passivo e, sendo o caso, propor a aplicação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 cabível.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lançamento da fatura se dá especificamente na aferição de consumo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se efetiva na entrega da fatura ao consumidor. </w:t>
      </w:r>
    </w:p>
    <w:p>
      <w:pPr>
        <w:autoSpaceDN w:val="0"/>
        <w:autoSpaceDE w:val="0"/>
        <w:widowControl/>
        <w:spacing w:line="197" w:lineRule="auto" w:before="63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IMPUGNAÇÃO AO LANÇAMENTO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110 - A reclamação contra a exigência instaura a fase litigiosa do processo administrativo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suspende a exigibilidade do crédito tributário, nos limites da matéria impugnada. </w:t>
      </w:r>
    </w:p>
    <w:p>
      <w:pPr>
        <w:autoSpaceDN w:val="0"/>
        <w:autoSpaceDE w:val="0"/>
        <w:widowControl/>
        <w:spacing w:line="245" w:lineRule="auto" w:before="52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No lançamento já efetuado, além dos casos de revisão previstos no Código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Tributário Nacional, poderá ser revisto de ofício pela Diretoria Administrativa quando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comprovar que no lançamento anterior ocorreu erro na apreciação dos fatos ou na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lei. </w:t>
      </w:r>
    </w:p>
    <w:p>
      <w:pPr>
        <w:autoSpaceDN w:val="0"/>
        <w:autoSpaceDE w:val="0"/>
        <w:widowControl/>
        <w:spacing w:line="245" w:lineRule="auto" w:before="346" w:after="0"/>
        <w:ind w:left="1402" w:right="1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111 - A reclamação, formalizada por escrito e instruída com os documentos em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fundamentar, deverá ser protocolizada e dirigida em primeira instância ao setor competente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segundo grau de jurisdição ao Diretor Administrativo, nos prazos estabelecidos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50/2014.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98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47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JULGAMENTO </w:t>
      </w:r>
    </w:p>
    <w:p>
      <w:pPr>
        <w:autoSpaceDN w:val="0"/>
        <w:autoSpaceDE w:val="0"/>
        <w:widowControl/>
        <w:spacing w:line="245" w:lineRule="auto" w:before="348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112 - A decisão em primeira instância administrativa será proferida pela Chefia do Setor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natureza da solicitação.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autoridade julgadora poderá decidir com base estrita na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juntada, nas práticas reiteradas da Autarquia e na legislação vigente. </w:t>
      </w:r>
    </w:p>
    <w:p>
      <w:pPr>
        <w:autoSpaceDN w:val="0"/>
        <w:autoSpaceDE w:val="0"/>
        <w:widowControl/>
        <w:spacing w:line="245" w:lineRule="auto" w:before="346" w:after="0"/>
        <w:ind w:left="1402" w:right="11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113 - A autoridade julgadora de primeira instância não fica adstrita às alegações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partes, cabendo-lhe julgar de acordo com as suas convicções, ou ainda converter o julgamento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diligência, para efeito de requerer provas ou demonstrações. </w:t>
      </w:r>
    </w:p>
    <w:p>
      <w:pPr>
        <w:autoSpaceDN w:val="0"/>
        <w:autoSpaceDE w:val="0"/>
        <w:widowControl/>
        <w:spacing w:line="245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114 - Contra a decisão proferida em primeira instância administrativa cabe recurso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formalizado por escrito e instruído com os documentos em que se fundamentar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protocolizado e dirigido ao Diretor Administrativo no prazo de 15 (quinze) dias contados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do contribuinte ou do prazo em que se considera este notificado. </w:t>
      </w:r>
    </w:p>
    <w:p>
      <w:pPr>
        <w:autoSpaceDN w:val="0"/>
        <w:autoSpaceDE w:val="0"/>
        <w:widowControl/>
        <w:spacing w:line="197" w:lineRule="auto" w:before="640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ENCERRAMENTO </w:t>
      </w:r>
    </w:p>
    <w:p>
      <w:pPr>
        <w:autoSpaceDN w:val="0"/>
        <w:tabs>
          <w:tab w:pos="1506" w:val="left"/>
          <w:tab w:pos="1520" w:val="left"/>
          <w:tab w:pos="1566" w:val="left"/>
          <w:tab w:pos="1580" w:val="left"/>
          <w:tab w:pos="1642" w:val="left"/>
          <w:tab w:pos="2122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115 - Encerra-se definitivamente o processo em instância administrativa com: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decisão;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desistência da impugnação ou do recurso;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parcelamento;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perda do prazo para impugnação ou recurso pelo contribuinte;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propositura pelo contribuinte de ação judicial relativa à mesma matéria objeto 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litígio.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116 – A Chefia do Setor de Protocolo, Expedição e Arquivo deverá estabelecer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tramitação pertinente. </w:t>
      </w:r>
    </w:p>
    <w:p>
      <w:pPr>
        <w:autoSpaceDN w:val="0"/>
        <w:autoSpaceDE w:val="0"/>
        <w:widowControl/>
        <w:spacing w:line="245" w:lineRule="auto" w:before="348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117 - A Procuradoria Jurídica somente será acionada para emissão de parecer, para efeito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meramente consultivo, quanto à excepcionalidade do pedido e qual setor deve analisar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118 - A Diretoria Administrativa é autônoma para acolher ou não o parecer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Procuradoria Jurídica. </w:t>
      </w:r>
    </w:p>
    <w:p>
      <w:pPr>
        <w:autoSpaceDN w:val="0"/>
        <w:autoSpaceDE w:val="0"/>
        <w:widowControl/>
        <w:spacing w:line="245" w:lineRule="auto" w:before="344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119 - Em última instância cabe à Diretoria Administrativa definir 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 apreciação de requerimentos. </w:t>
      </w:r>
    </w:p>
    <w:p>
      <w:pPr>
        <w:autoSpaceDN w:val="0"/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120 – A alteração de vencimento de fatura, em casos de solicitação de revisão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previstos neste Manual ocorrerão da seguinte forma: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39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48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41"/>
          <w:pgMar w:top="282" w:right="36" w:bottom="1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359410</wp:posOffset>
            </wp:positionV>
            <wp:extent cx="1047750" cy="914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30" w:val="left"/>
        </w:tabs>
        <w:autoSpaceDE w:val="0"/>
        <w:widowControl/>
        <w:spacing w:line="245" w:lineRule="auto" w:before="288" w:after="0"/>
        <w:ind w:left="176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contas reclamadas após seu vencimento, porém dentro do prazo recursal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ter seu vencimento original alterado. </w:t>
      </w:r>
    </w:p>
    <w:p>
      <w:pPr>
        <w:autoSpaceDN w:val="0"/>
        <w:tabs>
          <w:tab w:pos="1830" w:val="left"/>
        </w:tabs>
        <w:autoSpaceDE w:val="0"/>
        <w:widowControl/>
        <w:spacing w:line="245" w:lineRule="auto" w:before="348" w:after="0"/>
        <w:ind w:left="176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contas reclamadas até o vencimento original da fatura terão seu vencimento alterado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15 (quinze) dias após o despacho terminativo do setor competente. </w:t>
      </w:r>
    </w:p>
    <w:p>
      <w:pPr>
        <w:autoSpaceDN w:val="0"/>
        <w:autoSpaceDE w:val="0"/>
        <w:widowControl/>
        <w:spacing w:line="288" w:lineRule="auto" w:before="346" w:after="0"/>
        <w:ind w:left="1402" w:right="1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121 - Na contagem dos prazos excluir-se-á o dia do início e incluir-se-á o do vencimento.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122 – O presente procedimento aplica-se exclusivamente no âmbito administrativo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tendo eficácia normativa para o relacionamento comercial com o cliente,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50/2014.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123 - Este Regulamento entrará em vigor na data de sua publicação. </w:t>
      </w:r>
    </w:p>
    <w:p>
      <w:pPr>
        <w:autoSpaceDN w:val="0"/>
        <w:tabs>
          <w:tab w:pos="10334" w:val="left"/>
        </w:tabs>
        <w:autoSpaceDE w:val="0"/>
        <w:widowControl/>
        <w:spacing w:line="194" w:lineRule="auto" w:before="947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148 – 04/10/2016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49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10082530</wp:posOffset>
            </wp:positionV>
            <wp:extent cx="7510780" cy="58801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99" w:h="16841"/>
      <w:pgMar w:top="282" w:right="36" w:bottom="18" w:left="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