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273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200, DE 17 DE JULHO DE 2017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5" w:lineRule="auto" w:before="682" w:after="34"/>
        <w:ind w:left="5904" w:right="132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Serviços e Atendimento aos Usuários do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4.0" w:type="dxa"/>
      </w:tblPr>
      <w:tblGrid>
        <w:gridCol w:w="1975"/>
        <w:gridCol w:w="1975"/>
        <w:gridCol w:w="1975"/>
        <w:gridCol w:w="1975"/>
        <w:gridCol w:w="1975"/>
        <w:gridCol w:w="1975"/>
      </w:tblGrid>
      <w:tr>
        <w:trPr>
          <w:trHeight w:hRule="exact" w:val="306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Município </w:t>
            </w:r>
          </w:p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Indaiatuba 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dá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outras </w:t>
            </w:r>
          </w:p>
        </w:tc>
      </w:tr>
    </w:tbl>
    <w:p>
      <w:pPr>
        <w:autoSpaceDN w:val="0"/>
        <w:autoSpaceDE w:val="0"/>
        <w:widowControl/>
        <w:spacing w:line="197" w:lineRule="auto" w:before="34" w:after="0"/>
        <w:ind w:left="0" w:right="4574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56" w:after="0"/>
        <w:ind w:left="1402" w:right="13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SANEAMENTO DAS BACIAS DOS RIOS PIRACICABA, CAPIVARI E JUNDIAÍ (AGÊNCIA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uso de suas atribuições e na forma da Cláusula 32ª, inciso III,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Protocolo de Intenções da ARES-PCJ convertido em Contrato de Consórcio Público, e o Artigo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28, inciso III, do Estatuto Social da ARES-PCJ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84" w:after="0"/>
        <w:ind w:left="1402" w:right="13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 disposto no art. 23 da Lei Federal nº 11.445, de 05 de janeiro de 2007, que define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74" w:after="0"/>
        <w:ind w:left="1402" w:right="11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nº 50, de 28 de fevereiro de 2014, em especial nos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artigos 45 e 46, que delimitam a forma e a obrigação dos prestadores de saneamento básico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editar Regulamento de prestação de serviços visando a divulgação do padrão normativo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74" w:after="0"/>
        <w:ind w:left="1402" w:right="13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</w:t>
      </w:r>
      <w:r>
        <w:rPr>
          <w:rFonts w:ascii="Calibri" w:hAnsi="Calibri" w:eastAsia="Calibri"/>
          <w:b w:val="0"/>
          <w:i w:val="0"/>
          <w:color w:val="00000A"/>
          <w:sz w:val="24"/>
        </w:rPr>
        <w:t>Serviço Autônomo de Água e Esgotos de Indaiatuba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responsável pelos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esgotamento sanitário do Município </w:t>
      </w:r>
      <w:r>
        <w:rPr>
          <w:rFonts w:ascii="Calibri" w:hAnsi="Calibri" w:eastAsia="Calibri"/>
          <w:b w:val="0"/>
          <w:i w:val="0"/>
          <w:color w:val="00000A"/>
          <w:sz w:val="24"/>
        </w:rPr>
        <w:t>de Indaiatuba</w:t>
      </w:r>
      <w:r>
        <w:rPr>
          <w:rFonts w:ascii="Calibri" w:hAnsi="Calibri" w:eastAsia="Calibri"/>
          <w:b w:val="0"/>
          <w:i w:val="0"/>
          <w:color w:val="000000"/>
          <w:sz w:val="24"/>
        </w:rPr>
        <w:t>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conformidade com a Resolução ARES-PCJ nº 50/2014, solicitou análise de seu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disciplinando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74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12/2017, concluiu 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apresentado pelo SAAE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 Autônomo de Água e Esgotos de Indaiatuba </w:t>
      </w:r>
      <w:r>
        <w:rPr>
          <w:rFonts w:ascii="Calibri" w:hAnsi="Calibri" w:eastAsia="Calibri"/>
          <w:b w:val="0"/>
          <w:i w:val="0"/>
          <w:color w:val="000000"/>
          <w:sz w:val="24"/>
        </w:rPr>
        <w:t>atende aos conteúdos mínimos estabelecidos pela Resolução nº 50/2014, cumprindo todas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74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reunida em 17 de julho de 2017,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102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</w:p>
    <w:p>
      <w:pPr>
        <w:autoSpaceDN w:val="0"/>
        <w:autoSpaceDE w:val="0"/>
        <w:widowControl/>
        <w:spacing w:line="245" w:lineRule="auto" w:before="684" w:after="0"/>
        <w:ind w:left="1402" w:right="13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Fica ratificado pela Diretoria Executiva da ARES-PCJ o teor da Nota Técnica nº 12/2017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 a consequente homologação do regulamento de prestação dos serviços e atendimento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usuários do Município de Indaiatuba, cujo conteúdo em sua íntegra está inserido no Anexo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74" w:after="0"/>
        <w:ind w:left="1402" w:right="13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do usuário, o SAAE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 Autônomo de Água e </w:t>
      </w:r>
      <w:r>
        <w:rPr>
          <w:rFonts w:ascii="Calibri" w:hAnsi="Calibri" w:eastAsia="Calibri"/>
          <w:b w:val="0"/>
          <w:i w:val="0"/>
          <w:color w:val="00000A"/>
          <w:sz w:val="24"/>
        </w:rPr>
        <w:t>Esgotos de Indaiatuba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deverá disponibilizar nos locais de atendimento e em locais de fácil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visualização e acesso, bem como em seu sítio eletrônico ou em outros meios de comunicações,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exemplares desse Regulamento homologado, conforme preconiza o art. 46, da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ARES-PCJ nº 50/2014, para imediata 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74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 - Esta Resolução entrará em vigor na data da sua publicação revogando disposições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contrário.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9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647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0" w:right="5402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ANEXO A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REGULAMENTO DOS SERVIÇOS DE ABASTECIMENTO DE ÁGUA E ESGOTAMENTO SANITÁRIO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 SAAE </w:t>
      </w:r>
    </w:p>
    <w:p>
      <w:pPr>
        <w:autoSpaceDN w:val="0"/>
        <w:autoSpaceDE w:val="0"/>
        <w:widowControl/>
        <w:spacing w:line="197" w:lineRule="auto" w:before="346" w:after="0"/>
        <w:ind w:left="0" w:right="2892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SERVIÇO AUTÔNOMO DE ÁGUA E ESGOTOS DE INDAIATUBA </w:t>
      </w:r>
    </w:p>
    <w:p>
      <w:pPr>
        <w:autoSpaceDN w:val="0"/>
        <w:autoSpaceDE w:val="0"/>
        <w:widowControl/>
        <w:spacing w:line="245" w:lineRule="auto" w:before="642" w:after="0"/>
        <w:ind w:left="5184" w:right="518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 OBJETIVO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Este Regulamento estabelece as disposições gerais relativas à prestação dos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públicos de abastecimento de água e de esgotamento sanitário a serem observadas pelo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– Serviço Autônomo de Água e Esgotos de Indaiatuba, doravante denominado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 e seus USUÁRIOS, nos termos dos Decretos e Leis que regem e regulamentam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Autarquia, Decretos n. 812/69, 833/70, 938/71 e Leis n. 1015/68, 1115/71, 5206/2007,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6092/2012 e Resoluções 50,116 e demais resoluções que advierem da ARESPCJ, aplicando-se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todos os USUÁRIOS dos serviços públicos de abastecimento de água e esgotamento sanitário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fornecidos pelo SAAE de Indaiatuba. </w:t>
      </w:r>
    </w:p>
    <w:p>
      <w:pPr>
        <w:autoSpaceDN w:val="0"/>
        <w:autoSpaceDE w:val="0"/>
        <w:widowControl/>
        <w:spacing w:line="245" w:lineRule="auto" w:before="638" w:after="0"/>
        <w:ind w:left="2880" w:right="273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TERMINOLOGIA E DOS DOCUMENTOS COMPLEMENTARES </w:t>
      </w:r>
    </w:p>
    <w:p>
      <w:pPr>
        <w:autoSpaceDN w:val="0"/>
        <w:autoSpaceDE w:val="0"/>
        <w:widowControl/>
        <w:spacing w:line="245" w:lineRule="auto" w:before="346" w:after="0"/>
        <w:ind w:left="5040" w:right="504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Terminologia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Adotam-se neste Regulamento de Serviços as seguintes terminologias: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Abastecimento de água: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 público que abrange atividades, infraestruturas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de abastecimento de água potável;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Aferição do Hidrômetro: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método para verificação do grau de precisão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funcionamento do hidrômetro em relação aos limites normatizados;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Água para Consumo Humano: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potável destinada à ingestão, reparação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produção de alimentos e à higiene pessoal, independentemente da sua origem;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Água Potável: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que atenda ao padrão de potabilidade estabelecido na Portaria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Ministério da Saúde n° 2914/11, e outras que venham complementá-la e/ou substituí-la,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não ofereça riscos à saúde;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Água Tratada: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submetida a processos físicos, químicos ou combinação destes,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visando atender ao padrão de potabilidade;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Área de Preservação Permanente – APP: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área protegida, coberta ou não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vegetação nativa, com a função ambiental de preservar os recursos hídricos, a paisagem,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estabilidade geológica e a biodiversidade, facilitar o fluxo gênico de fauna e flora, proteger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solo e assegurar o bem-estar das populações humanas;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Área de Servidão: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Terreno particular, gravado na correspondente matrícula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transcrição do imóvel, à custa do interessado, destinado ao uso ou implantação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 e tubulações pertencentes ao sistema público de saneamento básico;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Área Regular: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Aquela que está registrada no Cartório de Registro de Imóveis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forma como se encontra no local;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IX.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Áreas de risco: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áreas consideradas impróprias ao assentamento humano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estarem sujeitas a riscos naturais ou decorrentes da ação antrópica. Por exemplo, margens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rios sujeitas a inundação, florestas sujeitas a incêndios, áreas de alta declividade (encostas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topos de morros) com risco de desmoronamento ou deslizamento de terra, áreas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contaminadas por resíduos tóxicos, etc.;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ARES-PCJ: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Agência Reguladora dos Serviços de Saneamento das Bacias dos Rios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Piracicaba, Capivari e Jundiaí;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Atividade Permitida: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atividade econômica exercida no imóvel, autorizada através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Alvará de Funcionamento, emitido pela Prefeitura Municipal de Indaiatuba;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Atividade Tolerada: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Atividade econômica exercida no imóvel que, apesar não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autorizada pela legislação, municipal em vigor, está regularizada por força de autorização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oficial anterior, comprovada mediante documentos oficiais, como Alvará de Funcionamento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projeto aprovado;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Cadastro Comercial: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Conjunto de registros permanentemente atualizados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necessários à comercialização, faturamento, cobrança de serviços e apoio ao planejamento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controle operacional;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Cancelamento da Ligação: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Corte definitivo da ligação, com interrupção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por meio de intervenção no ramal predial, retirada do hidrômetro e inativação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no cadastro comercial;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Categoria de Consumo: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Classificação do tipo de consumo em função de sua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destinação e características, para fim de enquadramento na estrutura tarifária em vigor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SAAE de Indaiatuba;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XVI.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Cavalete: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conjunto padronizado de tubulações e conexões, interligando o ramal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predial de água à ligação predial de água, destinado à instalação do medidor (hidrômetro). É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considerado o ponto de entrega de água no imóvel;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XVII.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Ciclo de Faturamento: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período entre uma leitura e outra do medidor,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correspondente ao faturamento de determinada unidade consumidora;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XVIII.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Coleta de Esgoto: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recolhimento do esgoto das unidades consumidoras por meio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ligações à rede pública coletora, com a finalidade de afastamento;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XIX.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Consumo Mínimo: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volume mínimo de água expresso em m³ (metros cúbicos),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determina para cada categoria de uso o valor da conta mínima a ser faturada por mês,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ou economia;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Conta de Água: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Documento emitido pelo SAAE de Indaiatuba para o recebimento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financeiro da contraprestação devida em razão dos serviços de fornecimento de água, coleta,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afastamento e tratamento de esgotos sanitários e outras cobranças relacionadas a prestação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serviços para os USUÁRIOS, sempre de acordo com a legislação vigente;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Corte do Fornecimento: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suspensão do serviço de abastecimento de água, por meio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instalação de dispositivo supressor ou outro meio, com ou sem a retirada do hidrômetro;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Economia: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imóvel ou subdivisão de imóvel, perfeitamente identificável para efeito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cadastro comercial, caracterizada como unidade autônoma de consumo, atendida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ramal predial próprio ou compartilhado com outras economias. Classifica-se em economias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das categorias Residencial / Órgãos Públicos / SESAU / SEME / Comercial / Industrial / PMI /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Entidades;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Edificação Permanente Urbana: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construção de caráter não transitório, destinada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abrigar atividade humana;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XXIV.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Esgotamento Sanitário: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 público que abrange atividades de coleta,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afastamento, transporte, tratamento e disposição final dos esgotos sanitários;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Esgoto: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Efluente líquido gerado pela atividade humana, seja doméstica, industrial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comercial;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XXVI.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Fonte Alternativa de Abastecimento de Água: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fonte de suprimento de água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proveniente do sistema público de abastecimento;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XXVII.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Hidrômetro: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 destinado a medir e indicar, cumulativamente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continuamente, o volume de água consumido pela unidade consumidora;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XXVIII.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Imóvel: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Unidade predial ou territorial urbana/rural constituída por uma ou mais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XXIX.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Instalação Predial de Água: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conjunto de tubulações, acessórios, reservatórios,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equipamentos, peças e dispositivos, localizados depois do ponto de entrega de água, na área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interna da edificação, empregados para a distribuição de água na unidade consumidora, sob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responsabilidade de uso e manutenção do USUÁRIO;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Instalação Predial de Esgoto: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conjunto de tubulações, acessórios e dispositivos,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localizados desde a área interna do imóvel até a guia (meio fio) da calçada, empregados 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coleta e condução de esgotos à rede pública de esgotamento sanitário, sob responsabilidade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uso e manutenção do USUÁRIO;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Lacres: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Dispositivos de segurança destinados a preservar a integridade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inviolabilidade de medidores da ligação de água em face de atos que possam prejudicar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medição e o sistema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Ligação Clandestina: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efetuada sem o conhecimento/consentimento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SAAE INDAIATUBA, caracterizada como furto de água e violação do patrimônio público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considerada crime segundo as leis brasileiras, sujeitando o infrator à aplicação das sanções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penais cabíveis;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Ligação Irregular: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de conhecimento do SAAE INDAIATUBA que está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desacordo com as regras estabelecidas no presente Regulamento de Serviços;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XXXIV.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Ligação de Água: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a interligação da rede pública de abastecimento de água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ponto de entrega de água na unidade consumidora;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Ligação de Esgoto: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a interligação do ponto de coleta de esgoto da unidade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consumidora à rede pública de coleta esgoto;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XXXVI.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Ligação Temporária: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de água e/ou esgoto para utilização em caráter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permanente;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XXXVII.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Medição Individualizada: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Medição de volume e faturamento de água e esgoto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 em separado, por unidade autônoma de consumo ou economia residencial,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comercial, industrial, poder público ou outras, localizadas na área de concessão do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INDAIATUBA;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XXXVIII.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Medidores: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Aparelhos (inclusive hidrômetros), destinados a medir, indicar,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totalizar e registrar, cumulativamente e continuamente, o volume de água ou de esgoto;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XXXIX.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Padrão de Ligação de Água ou Caixa Padrão: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conjunto de elementos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necessários à ligação de água constituída pela unidade de medição, cavalete e dispositivo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proteção, que interligam a rede pública de abastecimento de água à instalação predial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unidade consumidora. Sua localização determinará o ponto de entrega de água;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Ponto de Coleta de Esgoto: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o ponto de conexão da instalação predial da unidade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consumidora com o ramal predial e a rede pública de coleta de esgoto, geralmente localizado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guia (meio fio) da calçada em ruas pavimentadas ou distante 1(um) metro da divisa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>imóvel, em ruas não pavimentadas ou com a rede instalada na calçada pública, caracterizando-</w:t>
      </w:r>
      <w:r>
        <w:rPr>
          <w:rFonts w:ascii="Calibri" w:hAnsi="Calibri" w:eastAsia="Calibri"/>
          <w:b w:val="0"/>
          <w:i w:val="0"/>
          <w:color w:val="00000A"/>
          <w:sz w:val="24"/>
        </w:rPr>
        <w:t>se como limite de responsabilidade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SAAE INDAIATUBA;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XLI.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Ponto de Entrega de Água: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o ponto de conexão da rede pública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e do ramal predial de água com as instalações prediais de água da unidade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consumidora, caracterizando-se como limite de responsabilidade do SAAE INDAIATUBA;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Ramal Predial de Água: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trecho de ligação de água, composto de tubulações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conexões, situado entre a rede pública de abastecimento de água e o ponto de entrega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água, sob a responsabilidade de uso e manutenção do SAAE INDAIATUBA;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Ramal Predial de Esgoto: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trecho de ligação de esgoto, composto de tubulações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conexões, situadas entre o ponto de coleta de esgoto e a rede pública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sanitário, sob a responsabilidade de uso e manutenção do SAAE INDAIATUBA;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XLIV.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Rede Pública de Abastecimento de Água: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conjunto de tubulações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 que interligam os reservatórios públicos aos pontos de entrega de água, sendo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parte integrante do sistema público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Rede Pública de Esgotamento Sanitário: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conjunto de tubulações, peças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 que interligam os pontos de coleta aos locais de despejo, sendo parte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integrante do sistema público de coleta de esgotos;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XLVI.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Religação: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procedimento efetuado pelo SAAE INDAIATUBA que objetiva retomar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abastecimento de água, suspenso em decorrência de corte do fornecimento;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XLVII.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Restabelecimento dos Serviços: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procedimento efetuado pelo SAAE INDAIATUBA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objetiva retomar o fornecimento dos serviços, suspenso em decorrência de supressão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(corte definitivo);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XLVIII.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Servidão de Passagem para Instalações Particulares: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autorização expressa,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registrada em cartório, concedida pelo proprietário de um imóvel ao proprietário de outro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imóvel, para fins exclusivos de instalação de tubulações de água e esgoto, necessárias à boa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utilização do imóvel vizinho;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XLIX.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Sistema Individual de Esgotamento Sanitário: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 composto de fossa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séptica, filtro anaeróbico e sumidouro ou outro sistema regulamentado por normas técnicas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brasileiras (ABNT).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Substituição de Ligação de Água: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substituição do ramal predial (responsabilidade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SAAE INDAIATUBA) e do padrão de ligação de água (responsabilidade do USUÁRIO),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respeitando-se as Instruções Técnicas e Normativas vigentes;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Substituição de Ligação de Esgoto: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substituição do ramal predial (responsabilidade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SAAE INDAIATUBA) e do conjunto de tubulações e acessórios dos ramais de descarga da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6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instalação predial (responsabilidade do USUÁRIO), respeitando-se as instruções Técnicas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Normativas vigentes;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TIL – Tê de Inspeção e Limpeza: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dispositivo que faz parte integrante do ramal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descarga da instalação predial de esgoto, confeccionado em PB/PVC ocre ou PVC corrugado,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destinado à inspeção e desobstrução das redes de esgoto sanitário de 100mm de diâmetro;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LIII.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Unidade consumidora: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 ou conjunto de economias atendidas por meio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uma única ligação de água e/ou de esgoto;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Usuário: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 pessoa física ou jurídica que se utiliza dos serviços prestados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SAAE INDAIATUBA, de forma eventual ou contínua;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LV.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Válvula de Boia: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válvula destinada a controlar o nível máximo de água 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reservatórios, evitando perdas;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LVI.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Visita Técnica: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procedimento fiscalizatório efetivado a qualquer tempo pelo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 na unidade consumidora, com vistas a verificar a sua adequação aos padrões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técnicos e de segurança, o funcionamento do sistema de medição e a conformidade dos dados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cadastrais. </w:t>
      </w:r>
    </w:p>
    <w:p>
      <w:pPr>
        <w:autoSpaceDN w:val="0"/>
        <w:autoSpaceDE w:val="0"/>
        <w:widowControl/>
        <w:spacing w:line="245" w:lineRule="auto" w:before="346" w:after="0"/>
        <w:ind w:left="4176" w:right="403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Documentos Complementares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Encontram-se referenciados neste Regulamento de Serviços os seguintes documentos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complementares: </w:t>
      </w:r>
    </w:p>
    <w:p>
      <w:pPr>
        <w:autoSpaceDN w:val="0"/>
        <w:autoSpaceDE w:val="0"/>
        <w:widowControl/>
        <w:spacing w:line="245" w:lineRule="auto" w:before="348" w:after="0"/>
        <w:ind w:left="2110" w:right="216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I. Federais: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Lei 11.445/2007 – Estabelece diretrizes nacionais para o saneamento básico.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Decreto 7.217/2010 – Regulamenta a Lei no 11.445/2007, que estabelece diretrizes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nacionais para o saneamento básico, e dá outras providências.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II. Estaduais: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Lei 997/1976 – Dispõe sobre o controle da poluição do meio ambiente. Decreto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8.468/1976 – Aprova o Regulamento da Lei 997/1976, que dispõe sobre a prevenção e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controle da poluição do meio ambiente.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III. Municipais: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Lei Complementar n. 10/2010 – dispõe sobre a alteração, atualização, revisão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consolidação da Lei 4.066, de 24.09.2001, que dispõe sobre o ordenamento do uso e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ocupação do solo do município de Indaiatuba;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Lei Complementar n. 09/2010 – Dispõe sobre a revisão e consolidação da Lei 4.067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24.09.2001, que dispõe sobre a instituição do Plano Diretor do Município de Indaiatuba – PDI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dá outras providências.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Decreto Municipal n. 812/69 – Aprova o Regulamento do Serviço Autônomo de Água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Esgotos – SAAE.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Decreto Municipal n. 833/70 – Aprova o Regimento Interno do Serviço Autônomo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e Esgotos –SAAE.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7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Decreto Municipal n. 938/71 – Aprova o Regulamento dos Serviços de Água e Esgotos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Sanitários do SAAE.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Lei Municipal n. 1015/68 – Cria o Serviço de Água e Esgotos e dá outras providências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Lei Municipal n. 1115/71 – Dispõe sobre alteração da Lei 1.015 de 02 de julho de 1968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dá outras providências;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Lei Municipal n. 2140/85 – Dispõe sobre a estrutura administrativa da Prefeitura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Municipal de Indaiatuba e dá outras providências;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Lei Municipal n. 5206/07- Acresce artigo à Lei 1.015/68, que cria o Serviço Autônomo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 e Esgoto – SAAE e dá outras providências;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Lei Municipal n. 6092/12 – Acresce dispositivos à Lei 1.015 de 02 de julho de 1.968,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cria o Serviço Autônomo de Água e Esgotos –SAAE e dá outras providências.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IV. Associação Brasileira de Normas Técnicas (ABNT)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12215:1991 – Projeto de adutora de água para abastecimento público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12217:1994 – Projeto de reservatório de distribuição de água para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– Procedimento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12218:1994 – Projeto de rede de distribuição de água para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12212:2006 – Poço tubular – Projeto de poço tubular para captação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subterrânea.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12213:2006 – Projeto de captação de água de superfície para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– Procedimento.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12244:2006 – Poço tubular – Construção de poço tubular para captação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subterrânea.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12216:1992 – Projeto de estação de tratamento de água para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– Procedimento. </w:t>
      </w:r>
    </w:p>
    <w:p>
      <w:pPr>
        <w:autoSpaceDN w:val="0"/>
        <w:autoSpaceDE w:val="0"/>
        <w:widowControl/>
        <w:spacing w:line="197" w:lineRule="auto" w:before="54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5626:1998 – Instalação predial de água fria.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9649:1986 – Projeto de redes coletoras de esgoto sanitário – Procedimento.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7367:1998 – Projeto e assentamento de tubulações de PVC rígido para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sanitário. </w:t>
      </w:r>
    </w:p>
    <w:p>
      <w:pPr>
        <w:autoSpaceDN w:val="0"/>
        <w:autoSpaceDE w:val="0"/>
        <w:widowControl/>
        <w:spacing w:line="197" w:lineRule="auto" w:before="54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12207:1992 – Projeto de interceptores de esgoto sanitário – Procedimento.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9814:1987 – Execução de rede coletora de esgoto sanitário – Procedimento.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12208:1992 – Projeto de estações elevatórias de esgoto sanitário - Procedimento.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12209:2011 – Elaboração de projetos hidráulico-sanitários de estações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 sanitários.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6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7229:1993 – Projeto, construção e operação de sistemas de tanques sépticos.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13969:1997 – Tanques sépticos – Unidades de tratamento complementar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final dos efluentes líquidos – Projeto, construção e operação.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8160:1999 – Sistemas prediais de esgoto sanitário – Projeto e execução.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151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8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3168" w:right="302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DIREITOS E OBRIGAÇÕES DO SAAE DE INDAIATUBA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INDAIATUBA, autarquia pública municipal, prestadora de serviços públicos,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criada pela Lei Municipal n° 1.015/68, alteradas pelas Leis n. 5206/2007 e 6.092/2012, visando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atender a qualidade da água distribuída, afastamento e tratamento do esgoto coletado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proteção ao meio ambiente no Município de Indaiatuba, compete: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a.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Estudar, projetar e executar, diretamente ou mediante contrato com organizações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especializadas em engenharia sanitária, as obras relativas à construção, ampliação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remodelação dos sistemas públicos de abastecimento de água e esgotamentos sanitários; </w:t>
      </w:r>
      <w:r>
        <w:rPr>
          <w:rFonts w:ascii="Calibri" w:hAnsi="Calibri" w:eastAsia="Calibri"/>
          <w:b/>
          <w:i w:val="0"/>
          <w:color w:val="00000A"/>
          <w:sz w:val="24"/>
        </w:rPr>
        <w:t>b.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Operar, manter, conservar e explorar os serviços de água potável e de esgotos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c.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Lançar, fiscalizar e arrecadar as contas dos serviços de água e esgotos e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contribuições de melhoria que incidirem sobre os terrenos beneficiados com tais serviços; </w:t>
      </w:r>
      <w:r>
        <w:rPr>
          <w:rFonts w:ascii="Calibri" w:hAnsi="Calibri" w:eastAsia="Calibri"/>
          <w:b/>
          <w:i w:val="0"/>
          <w:color w:val="00000A"/>
          <w:sz w:val="24"/>
        </w:rPr>
        <w:t>d.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exercer quaisquer outras atividades relacionadas com os sistemas municipais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e esgotos, compatíveis com as leis em vigor.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e.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adotar o saneamento ambiental como conceito de saneamento para o Município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 e o saneamento integrado como modelo de intervenção, conforme disposto 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Política Municipal de Saneamento;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f.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implementar projetos, obras, serviços e outras ações de saneamento básico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integrado, incluindo o compartilhamento de infraestrutura, instalações operacionais e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custos de investimento, atendendo as disposições previstas nas diretrizes nacionais a que 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refere a Lei Federal n. 11.445, de 05 de janeiro de 2.007 e alterações subsequentes;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g.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exercer outras atividades relacionadas com os sistemas públicos de saneamento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básico, compatíveis com os seus objetivos e as leis gerais e especiais que regulam a matéria,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compreendendo o conjunto de serviços, infraestruturais e instalações operacionais, podendo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realiza-las de forma direta ou compartilhada com outros órgãos da administração municipal; </w:t>
      </w:r>
      <w:r>
        <w:rPr>
          <w:rFonts w:ascii="Calibri" w:hAnsi="Calibri" w:eastAsia="Calibri"/>
          <w:b/>
          <w:i w:val="0"/>
          <w:color w:val="00000A"/>
          <w:sz w:val="24"/>
        </w:rPr>
        <w:t>h.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realizar em coordenação e cooperação com os diversos órgãos e entidades públicas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ou prestadores de serviços públicos, as atividades relacionadas com os projetos e obras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construção, ampliação ou remodelação dos serviços públicos de saneamento básico; </w:t>
      </w: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utilizar indicadores de condições ambientais para definir as prioridades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intervenção.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poderá condicionar a ligação, a religação,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aumento de vazão ou a contratação de fornecimentos especiais à quitação de débitos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anteriores do mesmo USUÁRIO decorrentes da prestação do serviço para o mesmo ou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outro imóvel no município. </w:t>
      </w:r>
    </w:p>
    <w:p>
      <w:pPr>
        <w:autoSpaceDN w:val="0"/>
        <w:autoSpaceDE w:val="0"/>
        <w:widowControl/>
        <w:spacing w:line="245" w:lineRule="auto" w:before="348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poderá adotar mecanismos de contingência e emergência,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inclusive racionamento, quando houver necessidade, priorizando o fornecimento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emergência às unidades consumidoras que prestam serviços essenciais à população.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interrupções ou reduções dos serviços, na forma prevista neste artigo, deverão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 prévia e amplamente divulgados, sempre que possível, com indicação das zonas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prejudicadas e dos prazos prováveis necessários à normalização das atividades.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9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poderá adotar mecanismos tarifários de contingência, com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objetivo de cobrir os custos adicionais decorrentes, para garantir o equilíbrio financeiro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prestação dos serviços e da gestão da demanda.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casos de estiagem prolongada que caracterizem declaração de situação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emergência ou calamidade pública, o SAAE INDAIATUBA poderá estabelecer Planos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Racionamento.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6°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poderá interromper temporariamente seus serviços em razão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situações de emergência justificável, como por exemplo, questões de segurança de pessoas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bens ou necessidade de efetuar reparos ou modificações nos sistemas de saneamento.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será obrigado a comunicar à população a interrupção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e, sempre que possível, o tempo médio de duração da interrupção.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comunicação exigida no parágrafo anterior poderá ser efetuada durante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posteriormente à interrupção dos serviços, tão logo o SAAE INDAIATUBA obtenha o domínio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situação, nos casos imprevistos ou quando a interrupção não comprometer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público. </w:t>
      </w:r>
    </w:p>
    <w:p>
      <w:pPr>
        <w:autoSpaceDN w:val="0"/>
        <w:autoSpaceDE w:val="0"/>
        <w:widowControl/>
        <w:spacing w:line="245" w:lineRule="auto" w:before="52" w:after="0"/>
        <w:ind w:left="1402" w:right="1296" w:firstLine="708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 interrupção programada com duração acima de 6 (seis) horas deverá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previamente divulgada à população afetada, com antecedência mínima de 24 (vinte e quatro) </w:t>
      </w:r>
      <w:r>
        <w:rPr>
          <w:rFonts w:ascii="Calibri" w:hAnsi="Calibri" w:eastAsia="Calibri"/>
          <w:b w:val="0"/>
          <w:i w:val="0"/>
          <w:color w:val="00000A"/>
          <w:sz w:val="24"/>
        </w:rPr>
        <w:t>horas, através das mídias escrita, falada, site oficial da Autarquia Municipal e Call Center 0800-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7722195.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Compete ao SAAE INDAIATUBA organizar e manter atualizado o cadastro comercial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todos os imóveis por ela servidos de abastecimento de água e/ou esgotamento sanitário,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compreendendo todas as unidades consumidoras.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 cadastro comercial deverá apresentar, obrigatoriamente,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seguintes informações: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Identificação do USUÁRIO: nome completo, número e órgão expedidor da carteira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identidade ou de outro documento de identificação, número de inscrição no Cadastro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Nacional de Pessoal Jurídica – CNPJ ou no Cadastro de Pessoa Física – CPF, meios de contato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o USUÁRIO, tais como telefone fixo, celular, endereço eletrônico e código do USUÁRIO;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Identificação da unidade consumidora: endereço completo, considerando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logradouro, número do imóvel, complemento e o CEP, de acordo com o Cadastro Nacional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Endereços do IBGE – Instituto Brasileiro de Geografia e Estatística e, quando houver, o número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registro no cadastro da Prefeitura Municipal de Indaiatuba;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Classificação da ligação: categoria e número de economias;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Data de início dos serviços de abastecimento de água e/ou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Histórico de leituras e de faturamentos, no mínimo, referentes aos últimos 60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(sessenta) ciclos consecutivos e completos;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VI. Identificação do medidor e lacres instalados e suas respectivas atualizações.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cadastro comercial deverá ser feito em nome do proprietário do imóvel e, quando 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tratar de imóvel alugado, deverá também constar a identificação do locatário. O proprietário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10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imóvel e o locatário serão corresponsáveis na manutenção das informações cadastrais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unidade consumidora. </w:t>
      </w:r>
    </w:p>
    <w:p>
      <w:pPr>
        <w:autoSpaceDN w:val="0"/>
        <w:autoSpaceDE w:val="0"/>
        <w:widowControl/>
        <w:spacing w:line="245" w:lineRule="auto" w:before="344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9°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Compete ao SAAE INDAIATUBA, mediante inspeção nos imóveis, verificar a adequação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das instalações aos padrões de ligação de água e esgoto, a utilização da ligação, a fim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determinar sua classificação de acordo com as categorias de consumo e, ainda, estabelecer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quantidade de economias permitidas para o imóvel.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alteração da categoria e/ou da quantidade de economias poderá ocorrer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unilateralmente por parte do SAAE INDAIATUBA, sempre que se verificar o uso da água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outros fins divergentes do cadastro comercial original, quando forem constatadas alterações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relevantes nas características do imóvel, devendo o USUÁRIO ser comunicado formalmente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sobre a alteração realizada.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não será responsável por danos causados a pessoas ou bens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decorrentes de defeitos nas instalações internas da unidade consumidora, por sua má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utilização e/ou conservação.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constatar deficiência nas instalações internas da unidade consumidora,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relação aos padrões de ligação de água e esgoto, o SAAE INDAIATUBA deverá comunicar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formalmente o USUÁRIO, a necessidade de proceder às respectivas correções de acordo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Instruções Técnicas e Normativas vigentes.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não executará os pedidos de ligação de água e/ou esgoto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enquanto as instalações prediais da unidade consumidora estiverem em desacordo com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padrões de ligação estabelecida nas Instruções Técnicas e Normativas vigentes. </w:t>
      </w:r>
    </w:p>
    <w:p>
      <w:pPr>
        <w:autoSpaceDN w:val="0"/>
        <w:autoSpaceDE w:val="0"/>
        <w:widowControl/>
        <w:spacing w:line="245" w:lineRule="auto" w:before="56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prazo para atendimento dos pedidos de ligação de água e/ou de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 será contado a partir da data de aprovação das instalações pelo SAAE INDAIATUBA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cumprimento das demais condições regulamentares pertinentes. </w:t>
      </w:r>
    </w:p>
    <w:p>
      <w:pPr>
        <w:autoSpaceDN w:val="0"/>
        <w:autoSpaceDE w:val="0"/>
        <w:widowControl/>
        <w:spacing w:line="245" w:lineRule="auto" w:before="344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não se responsabilizará por eventuais incorreções na classificação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categoria do imóvel ou número de unidades de consumo (economias), decorrentes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omissões ou erros nas informações fornecidas pelo USUÁRIO, quando da formulação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cadastro comercial.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imóvel com mais de um tipo de atividade que não possua ligações individualizadas,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consumo será classificado pela categoria de maior tarifa do conjunto.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vedado ao SAAE INDAIATUBA a realização de serviços, execução de obras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fornecimento de materiais ou equipamentos a título gratuito ou a concessão de tarifas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reduzidas ou condições especiais, exceto para os casos definidos em Lei ou neste Regulamento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Serviços.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 SAAE INDAIATUBA poderá, a qualquer tempo, proceder auditoria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ligações, a fim de detectar e corrigir as eventuais perdas de faturamento da empresa.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151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3744" w:right="360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DIREITOS E OBRIGAÇÕES DO USUÁRIO </w:t>
      </w:r>
    </w:p>
    <w:p>
      <w:pPr>
        <w:autoSpaceDN w:val="0"/>
        <w:autoSpaceDE w:val="0"/>
        <w:widowControl/>
        <w:spacing w:line="245" w:lineRule="auto" w:before="344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de responsabilidade do USUÁRIO a conservação, a manutenção e a segurança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internas da unidade consumidora, situadas após o ponto de entrega de água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antes do ponto de coleta de esgoto.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USUÁRIO poderá ser titular de mais de uma ligação, no mesmo imóvel ou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imóveis diversos.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atendimento a mais de uma ligação de um mesmo cliente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mesmo imóvel segue às exigências previstas no Capítulo V – Das Ligações de Água e Esgoto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deste Regulamento de Serviços.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formalização dos pedidos de ligações de água e/ou esgoto, o USUÁRIO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fornecer, obrigatoriamente, os seguintes documentos e informações: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RG e CPF, se pessoa física;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Contrato social e suas alterações e CNPJ, se pessoa jurídica;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Croqui ou projeto indicando os reservatórios existentes, localização e volumes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consumo de 24 (vinte e quatro) horas, considerando as atividades existentes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pretendidas no imóvel;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Memorial técnico que demonstre o consumo diário para as atividades existentes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e/ou pretendidas no imóvel;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Comprovação de que as atividades no imóvel são permitidas ou toleradas. São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comprovações: planta aprovada pela Prefeitura em que conste as atividades permitidas,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certidão de uso do solo específica, ou alvarás emitidos pela Prefeitura, ou outro documento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oficial que deixe claro que as atividades são permitidas ou toleradas;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VI. Nas ligações destinadas a canteiro de obras, o USUÁRIO deverá apresentar também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cópia do projeto aprovado e os dois relatórios de dimensionamento de consumo (para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canteiro de obras e para a obra final). O SAAE INDAIATUBA executará o pedido de ligação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mediante assinatura de termo de responsabilidade pelo USUÁRIO interessado, o qual 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comprometerá a comunicar a conclusão da construção para fins de atualização cadastral,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conforme procedimentos definidos nas Instruções Normativas vigentes;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VII. Cópia da Escritura Registrada e da Certidão do Registro de Imóveis e cópia da capa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último Imposto Predial Territorial Urbano – IPTU ou Imposto Territorial Rural – ITR.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Excepcionalmente, para os loteamentos urbanisticamente aprovados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Prefeitura Municipal de Indaiatuba e pela SAAE INDAIATUBA, poderão ser aceitos contratos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compra e venda, devidamente registrados em cartório, acrescidos de documento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confirme a situação regular do loteamento, expedido pela Secretaria Municipal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Planejamento Urbano e Engenharia da PMI.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hipótese de implantação de empreendimentos, deverão ser cumpridas,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adicionalmente as exigências constantes no Capítulo IX – Dos Empreendimentos, deste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 de Serviços.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9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o imóvel se localizar nas áreas de conservação de mananciais, deverão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cumpridas adicionalmente as exigências constantes no Capítulo XV – Das Áreas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Conservação de Mananciais,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Compete ao USUÁRIO (proprietário do imóvel ou locatário) informar ao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 as alterações cadastrais ocorridas no imóvel/ligação.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 critério do SAAE INDAIATUBA, o USUÁRIO poderá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responsabilizado pelo pagamento das diferenças resultantes da aplicação de tarifas no período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que a unidade consumidora esteve incorretamente classificada no cadastro comercial.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houver alteração de titularidade, cabe ao antigo ou ao novo proprietário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imóvel comunicar imediatamente o SAAE INDAIATUBA, apresentando os documentos pessoais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do imóvel necessários.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 novo proprietário é responsável por verificar previamente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existência de débitos pendentes sobre o imóvel, os quais deverão ser quitados antes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alteração de titularidade.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vedado ao USUÁRIO, sob pena de aplicação das sanções previstas neste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 de Serviços: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Intervir nas redes públicas, nos ramais prediais ou nos pontos de entrega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e/ou coleta de esgotos;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A mescla de águas provenientes de quaisquer outras fontes à água tratada fornecida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pelo SAAE INDAIATUBA;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A derivação de tubulações da instalação predial de água para suprir outros imóveis;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O uso de quaisquer dispositivos intercalados nas instalações prediais de água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 que interfiram no abastecimento público de água ou na coleta de esgotos;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O despejo de águas pluviais nas instalações prediais de esgotos sanitários;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VI. O emprego de bombas de sucção ligadas diretamente nas instalações prediais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água, no trecho entre o ponto de entrega de água e o primeiro sistema de reservatório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abastecido pela ligação.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danos causados pela intervenção indevida do USUÁRIO nas redes públicas, 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ramais prediais ou nos pontos de entrega de água e/ou coleta de esgotos serão reparados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SAAE INDAIATUBA, sob as expensas do USUÁRIO, sem prejuízo das penalidades previstas neste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 de Serviços.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dever do USUÁRIO comunicar ao SAAE INDAIATUBA quando verificar a existência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irregularidades nas ligações. </w:t>
      </w:r>
    </w:p>
    <w:p>
      <w:pPr>
        <w:autoSpaceDN w:val="0"/>
        <w:autoSpaceDE w:val="0"/>
        <w:widowControl/>
        <w:spacing w:line="245" w:lineRule="auto" w:before="56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abastecimento de água tratada ao imóvel destina-se ao seu próprio consumo,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sendo proibido o abastecimento de terceiros a qualquer título, exceto em situação de combate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incêndio ou calamidade pública.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piscinas não poderão ser interligadas diretamente à instalação predial de água,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sendo obrigatório o seu abastecimento através de caixa d’água do imóvel, localizada acima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cota da piscina.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9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de responsabilidade do USUÁRIO a limpeza periódica, operação e manutenção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reservatórios internos em períodos de, no máximo, 6 (seis) meses. 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responsabilidade do USUÁRIO zelar pela segurança e integridade das instalações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equipamentos de medições localizados em seu imóvel.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Em caso de furto do hidrômetro, o USUÁRIO deverá apresentar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Boletim de Ocorrência para obter a isenção da multa, do contrário deverá, além do pagamento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multa aplicável de acordo com o Capítulo XXII – Das Infrações e Penalidades deste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 de Serviços, ressarcir os eventuais prejuízos ao SAAE INDAIATUBA.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USUÁRIO é responsável por oferecer condições de acesso livre e seguro em seu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imóvel, aos técnicos autorizados do SAAE INDAIATUBA, no desenvolvimento de suas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atividades.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USUÁRIO responderá por quaisquer débitos relacionados aos serviços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 e/ou esgotamento sanitário prestados ao imóvel de sua propriedade,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decorrentes de sua regular utilização, gozo e fruição, inclusive por débitos de períodos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retroativos até 5 (cinco) anos.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USUÁRIO locador é responsável pela fiscalização do locatário quanto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cumprimento das obrigações contratuais, relacionadas ao pagamento das tarifas de consumo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de serviços prestados sobre imóvel de sua propriedade, possuindo responsabilidade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solidária por eventuais débitos contraídos durante o período da locação, não quitados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locatário até as datas aprazadas.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poderá cadastrar os USUÁRIOS inadimplentes nos serviços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proteção ao crédito (SERASA, SPC e similares) e promover a cobrança judicial dos débitos,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respectivos acréscimos de multa por impontualidade, juros de mora, correção monetária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honorários advocatícios, observado o prazo de 30 (trinta) dias corridos à contar da data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recebimento da notificação. </w:t>
      </w:r>
    </w:p>
    <w:p>
      <w:pPr>
        <w:autoSpaceDN w:val="0"/>
        <w:autoSpaceDE w:val="0"/>
        <w:widowControl/>
        <w:spacing w:line="245" w:lineRule="auto" w:before="638" w:after="0"/>
        <w:ind w:left="4176" w:right="403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3888" w:right="374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Pedidos de Ligação de Água e Esgoto </w:t>
      </w:r>
    </w:p>
    <w:p>
      <w:pPr>
        <w:autoSpaceDN w:val="0"/>
        <w:autoSpaceDE w:val="0"/>
        <w:widowControl/>
        <w:spacing w:line="245" w:lineRule="auto" w:before="348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 edificação permanente urbana, situada sobre área regular, em via pública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beneficiada com redes de abastecimento de água e/ou de esgotamento sanitário disponíveis,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deverá interligar-se à rede pública e as construções e atividades desenvolvidas no imóvel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deverão ser permitidas ou toleradas pela legislação municipal.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USUÁRIOS que estiverem em desacordo com o caput terão prazo de 90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(noventa) dias corridos a partir da vigência deste Regulamento de Serviços para solicitar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SAAE INDAIATUBA as ligações de água e/ou esgoto e providenciar, às suas custas, a desativação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das fossas sépticas, quando existirem, sendo o prazo prorrogado por mais 90 (noventa) dias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corridos mediante justificativas apresentadas.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não atendimento da regra definida no caput, dentro dos prazos estabelecidos,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sujeitará o USUÁRIO à aplicação das sanções previstas neste Regulamento de Serviços e 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legislação vigente.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não havendo viabilidade técnica para o atendimento do caput, poderão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adotadas soluções individuais, custeadas pelo USUÁRIO interessado e previamente aprovadas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pela SAAE INDAIATUBA, respeitando-se as normas técnicas e ambientais em vigor. </w:t>
      </w:r>
    </w:p>
    <w:p>
      <w:pPr>
        <w:autoSpaceDN w:val="0"/>
        <w:autoSpaceDE w:val="0"/>
        <w:widowControl/>
        <w:spacing w:line="245" w:lineRule="auto" w:before="56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considerada rede disponível de água e/ou esgoto, aquela que se localizar 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direção do prolongamento das divisas laterais do terreno com a calçada, onde serão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executadas pelo SAAE INDAIATUBA as ligações definitivas de água e/ou esgoto, de acordo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disposto nas Instruções Técnicas vigentes e em local que permita e facilite o acesso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execução dos serviços comerciais e operacionais. </w:t>
      </w:r>
    </w:p>
    <w:p>
      <w:pPr>
        <w:autoSpaceDN w:val="0"/>
        <w:autoSpaceDE w:val="0"/>
        <w:widowControl/>
        <w:spacing w:line="245" w:lineRule="auto" w:before="54" w:after="0"/>
        <w:ind w:left="1402" w:right="1296" w:firstLine="708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considerada área regular, aquela que tenha matrícula junto ao Cartório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Registro de Imóveis e, se urbana, o IPTU – Imposto Predial Territorial Urbano correspondente.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pedido de ligação de água e/ou esgoto se caracteriza por um ato do interessado,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seu representante legal, que ao solicitar o fornecimento de água e/ou a coleta de esgoto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SAAE INDAIATUBA, assume a responsabilidade pelo pagamento das contas de consumo 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realizados.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proprietário deverá instruir o pedido das ligações com documentos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comprobatórios da propriedade do imóvel. 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fornecerá uma única ligação de água e/ou esgoto por matrícula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imóvel.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instalação de mais de uma ligação para um mesmo imóvel, excetuando-se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edificações ou conjunto de edificações constituída em condomínios, cujo assunto é tratado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IX - Dos Empreendimentos deste Regulamento, estará condicionada à aprovação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Diretoria de Projetos do SAAE INDAIATUBA e os ramais prediais (ramais externos) e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prediais (ramais internos) deverão ser obrigatoriamente individualizados para cada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unidade de consumo, construídos de acordo com as normas da Associação Brasileira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Normas Técnicas – ABNT.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Cumpridas as exigências do parágrafo primeiro, a execução das ligações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e/ou esgoto para um mesmo imóvel estarão condicionadas à aprovação, após fiscalização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efetuada pelos técnicos do SAAE INDAIATUBA, do padrão de instalação da caixa de hidrômetro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as ligações de água e/ou do TIL – Tê de Inspeção e Limpeza, para as ligações de esgoto,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acordo com os manuais de instalação fornecidos.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os condomínios horizontais ou verticais, o SAAE INDAIATUBA fornecerá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uma única ligação ou um único ponto de entrega, conforme definido em dimensionamento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ligação previamente elaborado, independente da medição das economias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individualizada. Da mesma forma, o SAAE INDAIATUBA coletará o esgoto, em uma ou mais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ligações, de acordo com os critérios técnicos pré-definidos, sendo que as redes internas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deverão ser instaladas e mantidas exclusivamente por conta dos respectivos condôminos e/ou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15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incorporadores e atender às determinações estabelecidas no Capítulo IX –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Empreendimentos, deste Regulamento de Serviços. </w:t>
      </w:r>
    </w:p>
    <w:p>
      <w:pPr>
        <w:autoSpaceDN w:val="0"/>
        <w:autoSpaceDE w:val="0"/>
        <w:widowControl/>
        <w:spacing w:line="245" w:lineRule="auto" w:before="344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pedidos de ligação de água serão atendidos após a execução das ligações de esgoto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e, na hipótese de comprovada inviabilidade técnica ou regulamentar de atendimento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de esgoto, o USUÁRIO interessado deverá apresentar previamente para aprovação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SAAE INDAIATUBA e executar sob as suas expensas, projeto de Sistema Individual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Sanitário, conforme estabelecido nas normas vigentes da Associação Brasileira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Normas Técnicas, NBR n°s 7.229/93 e 13.969/97 e suas substituições/complementações.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pedidos de ligações de água e ou de esgotamento sanitário para os imóveis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localizados em áreas de conservação de mananciais, providas de redes públicas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 e/ou esgotamento sanitário, deverão atender às determinações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estabelecidas no Capítulo XV – Das Áreas de Conservação de Mananciais, deste Regulamento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Serviços e o atendimento das ligações seguirá as mesmas regras definidas neste capítulo.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pedidos de ligações de água e/ou de esgoto para as construções localizadas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áreas com restrições para ocupação, incluindo-se áreas de preservação permanente – APP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áreas de risco, não serão executadas pelo SAAE INDAIATUBA. </w:t>
      </w:r>
    </w:p>
    <w:p>
      <w:pPr>
        <w:autoSpaceDN w:val="0"/>
        <w:autoSpaceDE w:val="0"/>
        <w:widowControl/>
        <w:spacing w:line="245" w:lineRule="auto" w:before="346" w:after="0"/>
        <w:ind w:left="3600" w:right="345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Instalações das Ligações de Água e Esgoto </w:t>
      </w:r>
    </w:p>
    <w:p>
      <w:pPr>
        <w:autoSpaceDN w:val="0"/>
        <w:autoSpaceDE w:val="0"/>
        <w:widowControl/>
        <w:spacing w:line="245" w:lineRule="auto" w:before="348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29.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instalações das ligações de água e de esgoto deverão atender as exigências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recomendações relativas ao projeto, execução, ensaio e manutenção dos sistemas prediais,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acordo com as Instruções Técnicas do SAAE INDAIATUBA, da Associação Brasileira de Normas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Técnicas (ABNT) e do Instituto Nacional de Metrologia (INMETRO), sem prejuízo do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dispõem as normas municipais vigentes.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despejos a serem lançados nas redes coletoras de esgoto deverão atender aos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requisitos das normas técnicas vigentes da Associação Brasileira de Normas Técnicas – ABNT,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CETESB e demais normas regulamentares pertinentes além de observar às determinações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estabelecidas no Capítulo XIV – Dos Despejos nas Redes de Esgoto, deste Regulamento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despejos que, por sua natureza, não puderem ser lançados diretamente na rede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pública coletora de esgoto deverão, obrigatoriamente, ser tratados previamente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USUÁRIO, às suas expensas e de acordo com as normas técnicas vigentes da Associação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Brasileira de Normas Técnicas – ABNT, CETESB e demais normas regulamentares pertinentes.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declividade da ligação de esgoto em relação à rede coletora deverá respeitar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condições mínimas estabelecidas nas Instruções Técnicas vigentes.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houver inviabilidade técnica em executar a ligação de esgoto sanitário 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forma estabelecida na NBR 8.160/1999 da Associação Brasileira de Normas Técnicas – ABNT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neste Regulamento de Serviços, em função do ponto de coleta do imóvel ficar abaixo do nível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16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rua, as soluções passíveis de serem aceitas pelo SAAE INDAIATUBA, individual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alternadamente, são: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Efetuar a ligação de esgoto em passagens de servidão autorizadas por proprietários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imóveis vizinhos, as quais deverão ter a largura mínima de 1 (um) metro;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O USUÁRIO interessado executar, às suas expensas, sistema de bombeamento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esgotos em conformidade com as diretrizes estabelecidas pelo SAAE INDAIATUBA;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Na impossibilidade de atender aos incisos I ou II deste artigo, o SAAE INDAIATUBA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não executará a ligação de esgoto e o atendimento da ligação de água ficará condicionado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apresentação pelo USUÁRIO e aprovação prévia pelo SAAE INDAIATUBA, de projeto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fiscalização final de execução de sistema individual de esgotamento sanitário, conforme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estabelecido nas normas vigentes da Associação Brasileira de Normas Técnicas, NBR n°s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7.229/93 e 13.969/97 e suas substituições/complementações.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passagens de servidão deverão ser cedidas pelos proprietários dos imóveis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vizinhos para instalação de tubulações de esgoto, através de Contratos de Cessão de Servidão,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quais deverão estar averbados nas correspondentes matrículas de registro de imóveis.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ocasião do pedido de ligação de esgoto, o USUÁRIO deverá apresentar a(s)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Certidão(ões) de Matrícula(s) atualizada(s) do(s) imóvel(eis) vizinho(s), constando a(s)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averbação(ões) da(s) área(s) de passagem de servidão.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passagens de servidão será proibida a execução de quaisquer tipos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edificações.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Caberá exclusivamente aos interessados realizar as negociações e arcar com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despesas de documentação, bem como a fiscalização das passagens de servidão, após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execução das obras.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Todas as instalações internas do imóvel, sejam instalações prediais de água, até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ponto de entrega ou instalações prediais de esgoto, até o ponto de coleta serão efetuadas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expensas do USUÁRIO, bem como sua conservação, podendo o SAAE INDAIATUBA, quando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achar conveniente, inspecioná-las mediante autorização do USUÁRIO.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 USUÁRIO não poderá opor-se à inspeção das instalações prediais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internas de água e esgoto por parte dos técnicos do SAAE INDAIATUBA, desde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identificados através de crachá funcional, principalmente no que tange à instalação, exame,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substituição ou aferição dos hidrômetros. Em caso de dúvidas, o USUÁRIO poderá entrar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contato com o Call Center através do telefone 0800-7722195.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ligações de água, o SAAE INDAIATUBA poderá utilizar dispositivos para evitar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despressurização da rede, a fim de garantir pressões maiores do que a mínima normatizada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pela Associação Brasileira de Normas Técnicas – ABNT.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Observada a pressão mínima definida pelas normas regulamentadoras, quando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 possível o abastecimento direto de prédios ligados à rede pública, o USUÁRIO deverá 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responsabilizar pela construção, operação e manutenção dos equipamentos necessários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viabilizar o seu consumo de água, obedecidas as especificações técnicas do SAAE INDAIATUBA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da Associação Brasileira de Normas Técnicas – ABNT.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17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3168" w:right="302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Ramais e das Instalações Prediais de Água e Esgoto 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abastecimento deverá ser feito por um único ramal predial de água ligado à rede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pública para cada matrícula de imóvel.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Excetuam-se da regra definida no caput o atendimento a mais de uma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de um mesmo cliente no mesmo imóvel, descrito no Capítulo V – Das Ligações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Esgoto deste Regulamento de Serviços. 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esgotamento sanitário poderá ser feito por um ou mais ramais prediais, de acordo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as necessidades técnicas do imóvel, avaliadas pela SAAE INDAIATUBA.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Na ocorrência da situação definida no caput em imóveis que não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possua ligação de água, cada ramal predial será classificado no cadastro comercial como 1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(uma) unidade consumidora/ligação.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casos em que o imóvel conte com outras fontes alternativas de abastecimento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água, além da rede pública de abastecimento, será exigido pelo SAAE INDAIATUBA, para fins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estimativa do volume de esgotos produzidos, a instalação de hidrômetro no equipamento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extração ou recebimento de água, o qual deverá ser fornecido pelo USUÁRIO e aferido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SAAE INDAIATUBA, para fins de medição do consumo de água. </w:t>
      </w:r>
    </w:p>
    <w:p>
      <w:pPr>
        <w:autoSpaceDN w:val="0"/>
        <w:autoSpaceDE w:val="0"/>
        <w:widowControl/>
        <w:spacing w:line="245" w:lineRule="auto" w:before="54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utilização de fontes alternativas de água deverá possuir prévia autorização,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concessão ou licença (outorga) do DAEE – Departamento de Águas e Energia Elétrica do Estado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São Paulo.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hipótese do definido no caput, é dever do USUÁRIO permitir ao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INDAIATUBA, acesso à unidade consumidora e suas instalações para instalação do hidrômetro,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posteriores leituras, quando a medição remota for tecnicamente inviável. </w:t>
      </w:r>
    </w:p>
    <w:p>
      <w:pPr>
        <w:autoSpaceDN w:val="0"/>
        <w:autoSpaceDE w:val="0"/>
        <w:widowControl/>
        <w:spacing w:line="245" w:lineRule="auto" w:before="346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Tipos de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função das atividades existentes ou pretendidas no imóvel, o SAAE INDAIATUBA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especificará o tipo de ligação de água e/ou esgoto, bem como os hidrômetros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correspondentes.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execução das ligações de água e/ou esgoto estarão condicionadas à aprovação,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após fiscalização efetuada pelos técnicos do SAAE INDAIATUBA, do padrão de instalação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caixa de hidrômetro para as ligações de água e/ou do TIL – Tê de Inspeção e Limpeza, para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ligações de esgoto, de acordo com os manuais de instalação fornecidos pelo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ligações de esgoto para USUÁRIOS das categorias Comercial e Industrial,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obrigatória a instalação de Caixa de Retenção de Resíduos e/ou Caixa de Amostragem de </w:t>
      </w:r>
      <w:r>
        <w:rPr>
          <w:rFonts w:ascii="Calibri" w:hAnsi="Calibri" w:eastAsia="Calibri"/>
          <w:b w:val="0"/>
          <w:i w:val="0"/>
          <w:color w:val="00000A"/>
          <w:sz w:val="24"/>
        </w:rPr>
        <w:t>Efluentes, conforme manuais de instalação fornecidos pelo SAAE INDAIATUBA.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39.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num imóvel existir mais de um uso, Residencial e/ou Comercial,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Industrial, e/ou Poder Público, e/ou Outras, cada unidade consumidora poderá ter sua ligação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18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0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 e medições individualizadas, desde que cumpridos os critérios de atendimento a mais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uma ligação para um mesmo cliente no mesmo imóvel, descrito no Capítulo V –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Ligações de Água e Esgoto, Seção I – Dos Pedidos de Ligação e Água e Esgoto, deste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 de Serviços. </w:t>
      </w:r>
    </w:p>
    <w:p>
      <w:pPr>
        <w:autoSpaceDN w:val="0"/>
        <w:autoSpaceDE w:val="0"/>
        <w:widowControl/>
        <w:spacing w:line="245" w:lineRule="auto" w:before="346" w:after="0"/>
        <w:ind w:left="3312" w:right="316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Substituições das Ligações de Água e/ou Esgoto </w:t>
      </w:r>
    </w:p>
    <w:p>
      <w:pPr>
        <w:autoSpaceDN w:val="0"/>
        <w:autoSpaceDE w:val="0"/>
        <w:widowControl/>
        <w:spacing w:line="245" w:lineRule="auto" w:before="348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pedido do USUÁRIO ou quando identificado através de vistoria técnica do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INDAIATUBA, deverão ser efetuadas as substituições das ligações de água e/ou esgoto, cujas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despesas serão de responsabilidade do USUÁRIO.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 execução da substituição da ligação de água e/ou esgoto estará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condicionada à aprovação, após fiscalização efetuada pelos técnicos do SAAE INDAIATUBA,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padrão de instalação da caixa de hidrômetro para as ligações de água e/ou do TIL – Tê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Inspeção e Limpeza, para as ligações de esgoto, de acordo com os manuais de instalação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fornecidos pelo SAAE INDAIATUBA. </w:t>
      </w:r>
    </w:p>
    <w:p>
      <w:pPr>
        <w:autoSpaceDN w:val="0"/>
        <w:autoSpaceDE w:val="0"/>
        <w:widowControl/>
        <w:spacing w:line="245" w:lineRule="auto" w:before="344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substituições das ligações de água e/ou esgoto serão necessárias quando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apresentarem e/ou forem constatadas as seguintes situações: mudança de local, mau uso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ligação, danos causados à propriedade, ocorrência de vazamento identificado, desgaste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natural dos materiais ou necessidade de adequação aos padrões de ligação de água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 do SAAE INDAIATUBA. </w:t>
      </w:r>
    </w:p>
    <w:p>
      <w:pPr>
        <w:autoSpaceDN w:val="0"/>
        <w:autoSpaceDE w:val="0"/>
        <w:widowControl/>
        <w:spacing w:line="245" w:lineRule="auto" w:before="56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substituições de ligação de água e/ou esgoto por mudança de local, mau uso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ligação, danos à propriedade, por adequação aos padrões de ligação de água e/ou esgoto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SAAE INDAIATUBA, serão cobrados os valores integrais das tarifas de Substituição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Ligação, de acordo com a Tabela de Tarifas de Serviços homologados pela ARES-PCJ.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substituições de ligação de água e/ou esgoto por vazamento identificado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desgaste de materiais, efetuadas no trecho da ligação denominado ramal predial serão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executadas pelo SAAE INDAIATUBA com isenção de tarifas.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imóveis cujas características físicas não permitam a adequação ao padrão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atual de ligação (instalação de caixa padrão), o SAAE INDAIATUBA, após vistoria, poderá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aprovar a reforma do cavalete, desde que o mesmo esteja localizado próximo à divisa frontal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imóvel com o passeio público (aproximadamente um metro) e este possua abertura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grade, livre de obstáculos, permitindo a visualização dos lacres e a leitura do consumo mensal.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o imóvel possuir mais de um hidrômetro instalado nessas condições,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apresentar identificação que permita saber, por exemplo, qual hidrômetro pertence à cada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uma das unidades consumidoras.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USUÁRIOS, cujos imóveis estejam enquadrados no parágrafo anterior deverão,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sempre que necessário, permitir o acesso ao hidrômetro para inspeção e/ou manutenção,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bem como deverão informar o SAAE INDAIATUBA sobre vazamentos internos, mesmo quando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localizados antes do hidrômetro, sendo responsáveis por suas consequências.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121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19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2448" w:right="230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CONDIÇÕES DE FORNECIMENTO PARA LIGAÇÕES DIFERENCIADAS </w:t>
      </w:r>
    </w:p>
    <w:p>
      <w:pPr>
        <w:autoSpaceDN w:val="0"/>
        <w:autoSpaceDE w:val="0"/>
        <w:widowControl/>
        <w:spacing w:line="245" w:lineRule="auto" w:before="344" w:after="0"/>
        <w:ind w:left="4608" w:right="446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Ligações Temporárias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houver redes públicas de distribuição de água e de esgotamento sanitário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disponíveis, o SAAE INDAIATUBA poderá fornecer ligações de água e/ou esgotos temporárias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feiras, circos, exposições, parques de diversões, eventos e outros estabelecimentos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caráter temporário, mediante apresentação pelo interessado das respectivas licenças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funcionamento e localização expedida pela Prefeitura Municipal de Indaiatuba e do Corpo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Bombeiros.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solicitação da ligação, o requerente deverá informar o SAAE INDAIATUBA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 previsto para a ligação, em litros por dia, a fim de permitir o correto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dimensionamento do medidor.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Todas as ligações temporárias de que trata o caput serão classificadas na categoria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Comercial, com 1 (uma) economia.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prazo máximo de validade das ligações temporárias será de até 90 (noventa) dias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corridos, podendo ser renovado, por igual período, desde que formalmente solicitado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justificado pelo interessado.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pedido de renovação de prazo deverá ser formalizado com antecedência mínima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10 (dez) dias úteis do vencimento da validade. </w:t>
      </w:r>
    </w:p>
    <w:p>
      <w:pPr>
        <w:autoSpaceDN w:val="0"/>
        <w:autoSpaceDE w:val="0"/>
        <w:widowControl/>
        <w:spacing w:line="245" w:lineRule="auto" w:before="56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cobrará antecipadamente as tarifas dos serviços de ligação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corte, instalação e remoção de hidrômetro, bem como o consumo estimado para os 03 (três)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primeiros meses, ficando este valor como caução até o final do período contratado.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6°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final do período, o USUÁRIO deverá pagar ou terá o direito de ser restituído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diferença entre o valor caução pago e o valor apurado, com base no consumo medido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período, mediante solicitação junto ao SAAE INDAIATUBA. </w:t>
      </w:r>
    </w:p>
    <w:p>
      <w:pPr>
        <w:autoSpaceDN w:val="0"/>
        <w:autoSpaceDE w:val="0"/>
        <w:widowControl/>
        <w:spacing w:line="245" w:lineRule="auto" w:before="34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Ligações para Particulares em Espaços Públicos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pedidos de ligações de água e/ou esgoto para as instalações de particulares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espaços públicos, como lanchonetes ambulantes, quiosques, bancas, trailers, barracas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similares serão atendidos mediante a pré-existência de redes disponíveis de distribuição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e de esgotamento sanitário e apresentação das licenças de funcionamento e localização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expedida pela Prefeitura Municipal de Indaiatuba.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requerente será o responsável pelas instalações de caixa padrão e TIL – Tê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inspeção e limpeza, respectivamente para ligações de água e esgoto, nos mesmos padrões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exigidos às outras ligações.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atendimento ao disposto no caput, a ligação de água ficará condicionada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execução concomitante da ligação de esgoto. </w:t>
      </w:r>
    </w:p>
    <w:p>
      <w:pPr>
        <w:autoSpaceDN w:val="0"/>
        <w:autoSpaceDE w:val="0"/>
        <w:widowControl/>
        <w:spacing w:line="245" w:lineRule="auto" w:before="54" w:after="0"/>
        <w:ind w:left="1402" w:right="1296" w:firstLine="708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Caso no local não exista viabilidade técnica para execução da ligação de esgoto,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local deverá dispor de sistema individual de esgotamento sanitário, construído de acordo com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20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especificações da Associação Brasileira de Normas Técnicas – ABNT e sujeito à fiscalização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SAAE INDAIATUBA.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Ficará o interessado responsável pelo pagamento dos serviços prestados, os quais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aplicados de acordo com a Tabela de Tarifas de Serviços homologados pela ARES-PCJ. </w:t>
      </w:r>
    </w:p>
    <w:p>
      <w:pPr>
        <w:autoSpaceDN w:val="0"/>
        <w:autoSpaceDE w:val="0"/>
        <w:widowControl/>
        <w:spacing w:line="245" w:lineRule="auto" w:before="640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 FORNECIMENTO DE ÁGUA ATRAVÉS DE CAMINHÕES TANQUE </w:t>
      </w:r>
    </w:p>
    <w:p>
      <w:pPr>
        <w:autoSpaceDN w:val="0"/>
        <w:autoSpaceDE w:val="0"/>
        <w:widowControl/>
        <w:spacing w:line="245" w:lineRule="auto" w:before="348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critério e conforme a disponibilidade do SAAE INDAIATUBA, o abastecimento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periódico ou eventual de água tratada em imóveis do Município de Indaiatuba, não servidos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redes públicas de distribuição, poderá ser realizado por meio de caminhões-tanque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apropriados, sendo cobrado do USUÁRIO o volume fornecido.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solicitar o serviço os interessados deverão atender aos seguintes requisitos: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O USUÁRIO deverá possuir reservatório construído de acordo com as determinações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Associação Brasileira de Normas Técnicas – ABNT e deverá adequar as instalações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hidráulicas de seu imóvel para viabilizar, com segurança, o abastecimento realizado por meio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caminhões-tanque;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A higienização do reservatório e a manutenção da qualidade da água nele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armazenada serão responsabilidade do USUÁRIO;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O imóvel deverá estar conectado à rede pública de esgoto sanitário, quando essa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existir, ou possuir sistema individual de esgotamento sanitário construído de acordo com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determinações da Associação Brasileira de Normas Técnicas – ABNT, fato que poderá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fiscalizado pelo SAAE INDAIATUBA, sempre que julgar necessário. 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USUÁRIOS interessados no serviço deverão entrar em contato com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>INDAIATUBA através do posto de atendimento presencial ou através do Call Center 0800-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7722195 para obter maiores informações sobre a modalidade de fornecimento.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realizará, através de visitas individuais, um levantamento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informações da unidade consumidora, dados cadastrais, hábitos de consumo e outras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informações que julgar necessárias, a fim de avaliar a viabilidade do fornecimento nessa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modalidade.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deliberará a respeito dos valores das tarifas relativas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modalidade de fornecimento. 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cobrança será efetuada antes do abastecimento, no posto de atendimento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presencial, conforme Tabela de Tarifas de Serviços homologados pela ARES-PCJ. </w:t>
      </w:r>
    </w:p>
    <w:p>
      <w:pPr>
        <w:autoSpaceDN w:val="0"/>
        <w:autoSpaceDE w:val="0"/>
        <w:widowControl/>
        <w:spacing w:line="245" w:lineRule="auto" w:before="346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COLETA DE ESGOTO ATRAVÉS DE CAMINHÕES LIMPA FOSSA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critério do SAAE INDAIATUBA, a coleta de esgotos sanitários em áreas não servidas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redes públicas de coleta e afastamento de esgotos, poderá ser realizada por meio de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caminhões limpa-fossa apropriados, sendo o serviço cobrado do USUÁRIO, de acordo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Tabela de Tarifas de Serviços homologados pela ARES-PCJ. 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49.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USUÁRIOS interessados no serviço deverão entrar em contato com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>INDAIATUBA através do posto de atendimento presencial ou do Call Center pelo telefone 0800-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7722195, para obter maiores informações sobre a modalidade de serviço.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realizará, através de visitas individuais, um levantamento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informações do imóvel, dados cadastrais, e outras informações que julgar necessárias a fim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avaliar a viabilidade de realização do serviço.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2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SAAE INDAIATUBA deliberará a respeito da cobrança das tarifas relativas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fornecimento em questão. </w:t>
      </w:r>
    </w:p>
    <w:p>
      <w:pPr>
        <w:autoSpaceDN w:val="0"/>
        <w:autoSpaceDE w:val="0"/>
        <w:widowControl/>
        <w:spacing w:line="245" w:lineRule="auto" w:before="344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serviço de limpeza de fossa será executado a pedido do USUÁRIO, no posto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atendimento presencial, e a tarifa será cobrada antes da execução dos serviços, conforme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Tabela de Tarifas de Serviços homologados pela ARES-PCJ. </w:t>
      </w:r>
    </w:p>
    <w:p>
      <w:pPr>
        <w:autoSpaceDN w:val="0"/>
        <w:autoSpaceDE w:val="0"/>
        <w:widowControl/>
        <w:spacing w:line="245" w:lineRule="auto" w:before="638" w:after="0"/>
        <w:ind w:left="4608" w:right="446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EMPREENDIMENTOS </w:t>
      </w:r>
    </w:p>
    <w:p>
      <w:pPr>
        <w:autoSpaceDN w:val="0"/>
        <w:autoSpaceDE w:val="0"/>
        <w:widowControl/>
        <w:spacing w:line="245" w:lineRule="auto" w:before="346" w:after="0"/>
        <w:ind w:left="4464" w:right="432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Projetos de Urbanização </w:t>
      </w:r>
    </w:p>
    <w:p>
      <w:pPr>
        <w:autoSpaceDN w:val="0"/>
        <w:tabs>
          <w:tab w:pos="1762" w:val="left"/>
          <w:tab w:pos="2482" w:val="left"/>
        </w:tabs>
        <w:autoSpaceDE w:val="0"/>
        <w:widowControl/>
        <w:spacing w:line="245" w:lineRule="auto" w:before="348" w:after="0"/>
        <w:ind w:left="1402" w:right="2304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empreendimentos imobiliários contemplam as seguintes modalidades: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Loteamentos: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Residenciais;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Industriais; e,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Mistos. </w:t>
      </w:r>
    </w:p>
    <w:p>
      <w:pPr>
        <w:autoSpaceDN w:val="0"/>
        <w:autoSpaceDE w:val="0"/>
        <w:widowControl/>
        <w:spacing w:line="245" w:lineRule="auto" w:before="346" w:after="0"/>
        <w:ind w:left="2482" w:right="7632" w:hanging="72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Desmembramentos: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Industriais; e,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Mistos. </w:t>
      </w:r>
    </w:p>
    <w:p>
      <w:pPr>
        <w:autoSpaceDN w:val="0"/>
        <w:tabs>
          <w:tab w:pos="2482" w:val="left"/>
          <w:tab w:pos="3158" w:val="left"/>
          <w:tab w:pos="3212" w:val="left"/>
          <w:tab w:pos="3268" w:val="left"/>
        </w:tabs>
        <w:autoSpaceDE w:val="0"/>
        <w:widowControl/>
        <w:spacing w:line="245" w:lineRule="auto" w:before="348" w:after="0"/>
        <w:ind w:left="1762" w:right="676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Condomínios: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Horizontais: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Residenciais;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Comerciais; e,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Industriais. </w:t>
      </w:r>
    </w:p>
    <w:p>
      <w:pPr>
        <w:autoSpaceDN w:val="0"/>
        <w:tabs>
          <w:tab w:pos="3212" w:val="left"/>
          <w:tab w:pos="3268" w:val="left"/>
        </w:tabs>
        <w:autoSpaceDE w:val="0"/>
        <w:widowControl/>
        <w:spacing w:line="245" w:lineRule="auto" w:before="52" w:after="0"/>
        <w:ind w:left="2482" w:right="66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Verticais: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Residenciais; e,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86" w:after="0"/>
        <w:ind w:left="2482" w:right="7200" w:hanging="72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4)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Conjuntos habitacionais: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Horizontais; e,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Verticais. </w:t>
      </w:r>
    </w:p>
    <w:p>
      <w:pPr>
        <w:autoSpaceDN w:val="0"/>
        <w:tabs>
          <w:tab w:pos="1762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participa do processo de aprovação dos empreendimentos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imobiliários, como também participam diversas secretarias municipais. Já a aprovação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empreendimentos é de competência da Prefeitura Municipal de Indaiatuba (PMI). A seguir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estão discriminadas as etapas necessárias para aprovação: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1)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abertura do processo administrativo é feita na PMI, pelo interessado. </w:t>
      </w:r>
    </w:p>
    <w:p>
      <w:pPr>
        <w:autoSpaceDN w:val="0"/>
        <w:autoSpaceDE w:val="0"/>
        <w:widowControl/>
        <w:spacing w:line="245" w:lineRule="auto" w:before="54" w:after="0"/>
        <w:ind w:left="2122" w:right="1324" w:hanging="356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2)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secretaria municipal que coordena o processo de aprovação é a Secretaria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Planejamento Urbano e Engenharia (SENG). Esta secretaria encaminha 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outras secretarias e para o SAAE INDAIATUBA, para a emissão do Parecer Técnico. </w:t>
      </w:r>
    </w:p>
    <w:p>
      <w:pPr>
        <w:autoSpaceDN w:val="0"/>
        <w:tabs>
          <w:tab w:pos="2486" w:val="left"/>
          <w:tab w:pos="3158" w:val="left"/>
          <w:tab w:pos="3212" w:val="left"/>
          <w:tab w:pos="3268" w:val="left"/>
          <w:tab w:pos="3562" w:val="left"/>
        </w:tabs>
        <w:autoSpaceDE w:val="0"/>
        <w:widowControl/>
        <w:spacing w:line="245" w:lineRule="auto" w:before="54" w:after="0"/>
        <w:ind w:left="212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documento, constam três opções de parecer: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Aprovada a viabilidade: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os sistemas públicos de água e esgoto localizados na testada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 têm capacidade de atender à demanda do empreendimento;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é possível o atendimento do empreendimento através 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adutoras e/ou emissários, a serem executados, para interligação das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internas aos sistemas públicos de água e/ou esgoto com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de atender à demanda do mesmo; e,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é possível o atendimento do empreendimento através 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adutoras e/ou emissários, a serem executados e, ainda, com a execução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obras de ampliação dos sistemas de água e esgoto. Neste caso, é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citado, também, que mais informações constarão da Certidão 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Diretrizes, a ser emitida pela autarquia, após a emissão da Certidão 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pela PMI. </w:t>
      </w:r>
    </w:p>
    <w:p>
      <w:pPr>
        <w:autoSpaceDN w:val="0"/>
        <w:tabs>
          <w:tab w:pos="3212" w:val="left"/>
          <w:tab w:pos="3268" w:val="left"/>
          <w:tab w:pos="3562" w:val="left"/>
        </w:tabs>
        <w:autoSpaceDE w:val="0"/>
        <w:widowControl/>
        <w:spacing w:line="245" w:lineRule="auto" w:before="54" w:after="0"/>
        <w:ind w:left="248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Exigências técnicas/complementações: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falta algum documento no processo que prejudique a análise;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empreendimento se localiza muito distante dos sistemas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água e esgoto. Neste caso, o empreendimento deverá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contar com sistemas próprios de abastecimento de água e esgotamento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Para utilização de qualquer recurso hídrico, seja superficial ou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subterrâneo, deverá ser obtida outorga do Departamento de Águas 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Energia Elétrica (</w:t>
      </w:r>
      <w:r>
        <w:rPr>
          <w:rFonts w:ascii="Calibri" w:hAnsi="Calibri" w:eastAsia="Calibri"/>
          <w:b/>
          <w:i w:val="0"/>
          <w:color w:val="000000"/>
          <w:sz w:val="24"/>
        </w:rPr>
        <w:t>DAEE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), e deverá ser comprovado, pelo empreendedor,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recursos hídricos locais, superficiais e/ou subterrâneos, são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suficientes para atender à demanda de consumo de água do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empreendimento. Esta comprovação deverá ser feita por empresa de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engenharia ou profissional qualificado, com apresentação de estudo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hidrológico e/ou hidrogeológico, no qual fique indicada a real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hídrica dos mananciais. Se a vazão total dos recursos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hídricos for maior ou igual à demanda do empreendimento no dia de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maior consumo, considerando-se 100% da capacidade de ocupação da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área, o empreendimento será considerado viável. Caso contrário, o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3562" w:right="13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será considerado inviável. Quanto à questão do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o empreendedor deverá executar sistema próprio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 e de disposição no solo, através de sumidouro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(poço absorvente) ou valas de infiltração, de acordo com as normas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ABNT, e desde que as condições do solo sejam favoráveis para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solução. As Licenças Prévia, de Instalação e de Operação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e disposição são de competência da Companhia Ambiental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Estado de São Paulo (</w:t>
      </w:r>
      <w:r>
        <w:rPr>
          <w:rFonts w:ascii="Calibri" w:hAnsi="Calibri" w:eastAsia="Calibri"/>
          <w:b/>
          <w:i w:val="0"/>
          <w:color w:val="000000"/>
          <w:sz w:val="24"/>
        </w:rPr>
        <w:t>CETESB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). O esgoto tratado não pode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lançado em valo seco ou corpo d’água, com exceção do rio Jundiaí,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acordo com a lei municipal consolidada n</w:t>
      </w:r>
      <w:r>
        <w:rPr>
          <w:rFonts w:ascii="Calibri" w:hAnsi="Calibri" w:eastAsia="Calibri"/>
          <w:b w:val="0"/>
          <w:i w:val="0"/>
          <w:color w:val="000000"/>
          <w:sz w:val="16"/>
          <w:u w:val="single"/>
        </w:rPr>
        <w:t>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3525 de 18/03/1998.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tratamento de esgoto e disposição no solo, individual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lote, de acordo com aqueles explicitados nas normas técnicas da ABNT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7229/1993 e NBR 13969/1997, só é permitido para loteamentos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 lotes com área mínima de 2000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e desde que as condições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solo sejam favoráveis para esta solução. </w:t>
      </w:r>
    </w:p>
    <w:p>
      <w:pPr>
        <w:autoSpaceDN w:val="0"/>
        <w:tabs>
          <w:tab w:pos="3158" w:val="left"/>
          <w:tab w:pos="3212" w:val="left"/>
          <w:tab w:pos="3268" w:val="left"/>
          <w:tab w:pos="3562" w:val="left"/>
        </w:tabs>
        <w:autoSpaceDE w:val="0"/>
        <w:widowControl/>
        <w:spacing w:line="245" w:lineRule="auto" w:before="54" w:after="0"/>
        <w:ind w:left="248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Indeferido: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há possibilidade de atendimento da demanda da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população de projeto, seja através do sistema público ou de sistema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 de abastecimento de água;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há possibilidade de o sistema público receber o esgoto 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gerado no empreendimento;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nos empreendimentos, muito distantes do sistema público de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as condições do solo não permitam a utilização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poços absorventes ou valas de infiltração, seja devido à baixa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permeabilidade do solo ou à baixa profundidade do lençol freático. 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52" w:after="0"/>
        <w:ind w:left="176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3)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emissão do Parecer Técnico pelo SAAE INDAIATUBA se dará no prazo máximo de 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(quinze) dias corridos a contar do dia do recebimento do processo administrativo. </w:t>
      </w:r>
      <w:r>
        <w:rPr>
          <w:rFonts w:ascii="Calibri" w:hAnsi="Calibri" w:eastAsia="Calibri"/>
          <w:b w:val="0"/>
          <w:i w:val="0"/>
          <w:color w:val="000000"/>
          <w:sz w:val="24"/>
        </w:rPr>
        <w:t>4)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Depois da emissão dos Pareceres Técnicos pelas secretarias municipais e pelo SAAE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INDAIATUBA, com aprovação da viabilidade do empreendimento, a SENG fornece 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Certidão de Viabilidade. </w:t>
      </w:r>
    </w:p>
    <w:p>
      <w:pPr>
        <w:autoSpaceDN w:val="0"/>
        <w:autoSpaceDE w:val="0"/>
        <w:widowControl/>
        <w:spacing w:line="245" w:lineRule="auto" w:before="52" w:after="0"/>
        <w:ind w:left="2122" w:right="1324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5)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sequência, o SAAE INDAIATUBA elabora a Certidão de Diretrizes, com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sobre os pontos de interligações aos sistemas públicos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sobre as obras necessárias para as interligações (adutoras e/ou emissários)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obras de ampliação dos sistemas de água e esgoto, quando necessárias, tudo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 padrão exigido pelo GRAPROHAB. </w:t>
      </w:r>
    </w:p>
    <w:p>
      <w:pPr>
        <w:autoSpaceDN w:val="0"/>
        <w:autoSpaceDE w:val="0"/>
        <w:widowControl/>
        <w:spacing w:line="245" w:lineRule="auto" w:before="52" w:after="0"/>
        <w:ind w:left="2122" w:right="1328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6)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emissão da Certidão de Diretrizes pelo SAAE INDAIATUBA se dará no prazo máximo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15 (quinze) dias corridos a contar do dia do recebimento do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administrativo. 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54" w:after="0"/>
        <w:ind w:left="176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7)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Secretaria Municipal de Planejamento Urbano e Engenharia também emite 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Certidão de Diretrizes da Prefeitura Municipal de Indaiatuba. 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54" w:after="0"/>
        <w:ind w:left="176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8)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próxima etapa é a apresentação do projeto urbanístico para análise e aprovação da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SENG.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9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2122" w:right="1328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9)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Depois de aprovado o projeto urbanístico, os projetos das obras de infraestrutura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juntados no processo administrativo para aprovação pelas secretarias municipais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INDAIATUBA. </w:t>
      </w:r>
    </w:p>
    <w:p>
      <w:pPr>
        <w:autoSpaceDN w:val="0"/>
        <w:autoSpaceDE w:val="0"/>
        <w:widowControl/>
        <w:spacing w:line="245" w:lineRule="auto" w:before="52" w:after="0"/>
        <w:ind w:left="2122" w:right="1328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10)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aprovação dos projetos de infraestrutura de água e esgoto pelo SAAE INDAIATUBA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dará no prazo máximo de 15 (quinze) dias corridos a contar do dia do recebimento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processo administrativo. 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54" w:after="0"/>
        <w:ind w:left="176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11)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Depois de aprovados os projetos pela municipalidade. Os mesmos devem passar pela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do GRAPROHAB, quando for o caso. </w:t>
      </w:r>
    </w:p>
    <w:p>
      <w:pPr>
        <w:autoSpaceDN w:val="0"/>
        <w:autoSpaceDE w:val="0"/>
        <w:widowControl/>
        <w:spacing w:line="245" w:lineRule="auto" w:before="56" w:after="0"/>
        <w:ind w:left="2122" w:right="1324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12)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base nos projetos aprovados, o empreendedor apresenta os orçamentos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de infraestrutura. Cada secretaria municipal e o SAAE INDAIATUBA elaboram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de Aprovação de Orçamento. Depois de aprovados os valores das obras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infraestrutura, o interessado apresenta imóveis, com os respectivos valores, 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como garantia, através de hipoteca, desde que respeitadas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>impostas na lei municipal consolidada n</w:t>
      </w:r>
      <w:r>
        <w:rPr>
          <w:rFonts w:ascii="Calibri" w:hAnsi="Calibri" w:eastAsia="Calibri"/>
          <w:b w:val="0"/>
          <w:i w:val="0"/>
          <w:color w:val="000000"/>
          <w:sz w:val="16"/>
          <w:u w:val="single"/>
        </w:rPr>
        <w:t>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3525 de 18/03/1998. A opção da fiança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bancária também consta na referida lei. A PMI, através da SENG, elabora os laudos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avaliação dos imóveis para verificação dos valores apresentados. </w:t>
      </w:r>
    </w:p>
    <w:p>
      <w:pPr>
        <w:autoSpaceDN w:val="0"/>
        <w:autoSpaceDE w:val="0"/>
        <w:widowControl/>
        <w:spacing w:line="245" w:lineRule="auto" w:before="52" w:after="0"/>
        <w:ind w:left="2122" w:right="1326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13)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emissão do Parecer de Aprovação de Orçamento pelo SAAE INDAIATUBA se dará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máximo de 15 (quinze) dias corridos a contar do dia do recebimento do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administrativo. </w:t>
      </w:r>
    </w:p>
    <w:p>
      <w:pPr>
        <w:autoSpaceDN w:val="0"/>
        <w:autoSpaceDE w:val="0"/>
        <w:widowControl/>
        <w:spacing w:line="245" w:lineRule="auto" w:before="52" w:after="0"/>
        <w:ind w:left="2116" w:right="1326" w:hanging="356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14)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Depois de dadas as garantias à Prefeitura e ao SAAE INDAIATUBA, ocorre a aprovação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empreendimento, pelo Prefeito, através de decreto municipal. Também é assinado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Prefeito Municipal, pelo Superintendente e pelo empreendedor o Compromisso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Execução de Obras de Infraestrutura do empreendimento. </w:t>
      </w:r>
    </w:p>
    <w:p>
      <w:pPr>
        <w:autoSpaceDN w:val="0"/>
        <w:autoSpaceDE w:val="0"/>
        <w:widowControl/>
        <w:spacing w:line="245" w:lineRule="auto" w:before="360" w:after="0"/>
        <w:ind w:left="3024" w:right="259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Fiscalização e Interligação dos Sistemas de Água e Esgoto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53.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execução das obras de infraestrutura de água e esgoto é de responsabilidade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empreendedor, cabendo ao SAAE INDAIATUBA a fiscalização. </w:t>
      </w:r>
    </w:p>
    <w:p>
      <w:pPr>
        <w:autoSpaceDN w:val="0"/>
        <w:tabs>
          <w:tab w:pos="1762" w:val="left"/>
          <w:tab w:pos="2122" w:val="left"/>
          <w:tab w:pos="2482" w:val="left"/>
          <w:tab w:pos="3158" w:val="left"/>
          <w:tab w:pos="3160" w:val="left"/>
          <w:tab w:pos="3212" w:val="left"/>
          <w:tab w:pos="3214" w:val="left"/>
          <w:tab w:pos="326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54.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Fiscalização das obras de loteamentos e desmembramentos: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obras fiscalizadas pelo SAAE INDAIATUBA são aquelas que compõem os sistemas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de esgotamento sanitário, cuja responsabilidade pela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é do empreendedor. Os sistemas de água e esgoto, além das obras internas,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compreendem também as obras de interligação das redes internas do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às redes públicas de água e esgoto. As obras de infraestrutura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podem ser constituídas, nos casos mais simples, por rede de distribuição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rede coletora de esgoto, ou, nos casos mais complexos, pelas obras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elencadas a seguir: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abastecimento de água: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de distribuição;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Adutora, subadutora ou extensão de rede de água;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Estação elevatória de água tratada;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Estação de tratamento de água; e,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25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0" w:right="585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Captação de água bruta. </w:t>
      </w:r>
    </w:p>
    <w:p>
      <w:pPr>
        <w:autoSpaceDN w:val="0"/>
        <w:tabs>
          <w:tab w:pos="3158" w:val="left"/>
          <w:tab w:pos="3160" w:val="left"/>
          <w:tab w:pos="3212" w:val="left"/>
          <w:tab w:pos="3214" w:val="left"/>
          <w:tab w:pos="3268" w:val="left"/>
        </w:tabs>
        <w:autoSpaceDE w:val="0"/>
        <w:widowControl/>
        <w:spacing w:line="245" w:lineRule="auto" w:before="54" w:after="0"/>
        <w:ind w:left="2482" w:right="403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esgotamento sanitário: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coletora;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Interceptor;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Emissário ou extensão de rede de esgoto;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Estação elevatória de esgoto; e,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Estação de tratamento de esgoto. 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52" w:after="0"/>
        <w:ind w:left="176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condomínios horizontais residenciais, as ligações prediais de água e esgoto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executadas pelo empreendedor e fiscalizadas pela autarquia. </w:t>
      </w:r>
    </w:p>
    <w:p>
      <w:pPr>
        <w:autoSpaceDN w:val="0"/>
        <w:autoSpaceDE w:val="0"/>
        <w:widowControl/>
        <w:spacing w:line="245" w:lineRule="auto" w:before="52" w:after="0"/>
        <w:ind w:left="2122" w:right="1326" w:hanging="36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loteamentos e desmembramentos, as ligações de água e esgoto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executadas pelo SAAE INDAIATUBA e os custos são pagos pelo empreendedor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autarquia. 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52" w:after="0"/>
        <w:ind w:left="176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4)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comunicação do início das obras é feita através de carta do empreendedor, a qual é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juntada no processo de aprovação do empreendimento. </w:t>
      </w:r>
    </w:p>
    <w:p>
      <w:pPr>
        <w:autoSpaceDN w:val="0"/>
        <w:autoSpaceDE w:val="0"/>
        <w:widowControl/>
        <w:spacing w:line="245" w:lineRule="auto" w:before="52" w:after="0"/>
        <w:ind w:left="2122" w:right="1326" w:hanging="36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5)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INDAIATUBA, através da equipe do Departamento de Projetos, verifica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a serem empregados na execução das obras de infraestrutura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pode exigir do empreendedor que os materiais venham acompanhados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laudos dos ensaios preconizados pelas especificações e normas de cada material.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decorrentes da inspeção e testes dos materiais são de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empreendedor. </w:t>
      </w:r>
    </w:p>
    <w:p>
      <w:pPr>
        <w:autoSpaceDN w:val="0"/>
        <w:tabs>
          <w:tab w:pos="2122" w:val="left"/>
          <w:tab w:pos="2482" w:val="left"/>
          <w:tab w:pos="3212" w:val="left"/>
          <w:tab w:pos="3268" w:val="left"/>
          <w:tab w:pos="3562" w:val="left"/>
        </w:tabs>
        <w:autoSpaceDE w:val="0"/>
        <w:widowControl/>
        <w:spacing w:line="245" w:lineRule="auto" w:before="54" w:after="0"/>
        <w:ind w:left="176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6)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Depois de aprovados os materiais pela equipe de fiscalização do Departamento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Projetos, é autorizado o início de execução das obras. O SAAE INDAIATUBA fiscaliza 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das obras de infraestrutura de água e esgoto, e emite o documento Relatório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Acompanhamento e Fiscalização das Etapas de Execução de Obras. Neste relatório,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constam três campos para indicação: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o projeto: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as obras estão sendo executadas de acordo com a boa técnica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engenharia e com os materiais aprovados previamente pela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fiscalização; e,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execução das obras está seguindo o cronograma físico. </w:t>
      </w:r>
    </w:p>
    <w:p>
      <w:pPr>
        <w:autoSpaceDN w:val="0"/>
        <w:tabs>
          <w:tab w:pos="3158" w:val="left"/>
          <w:tab w:pos="3160" w:val="left"/>
          <w:tab w:pos="3212" w:val="left"/>
          <w:tab w:pos="3268" w:val="left"/>
          <w:tab w:pos="3562" w:val="left"/>
        </w:tabs>
        <w:autoSpaceDE w:val="0"/>
        <w:widowControl/>
        <w:spacing w:line="245" w:lineRule="auto" w:before="52" w:after="0"/>
        <w:ind w:left="248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Discordância parcial, com recomendações: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há necessidade de correções em obras executadas;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as obras estão atrasadas em relação ao cronograma físico;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Quando, depois de concluídas as obras de infraestrutura, restarem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pendências documentais e/ou financeiras com o SAAE INDAIATUBA; e,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Quando, depois de concluídas as obras de infraestrutura, estiver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faltando a execução de teste hidrostático para verificação da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estanqueidade dos condutos forçados. </w:t>
      </w:r>
    </w:p>
    <w:p>
      <w:pPr>
        <w:autoSpaceDN w:val="0"/>
        <w:tabs>
          <w:tab w:pos="3212" w:val="left"/>
          <w:tab w:pos="3268" w:val="left"/>
          <w:tab w:pos="3562" w:val="left"/>
        </w:tabs>
        <w:autoSpaceDE w:val="0"/>
        <w:widowControl/>
        <w:spacing w:line="245" w:lineRule="auto" w:before="54" w:after="0"/>
        <w:ind w:left="248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Inconformidade ao projeto: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as obras são iniciadas sem a prévia comunicação ao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Projetos da autarquia;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as obras são executadas em desacordo com os projetos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aprovados;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26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562" w:val="left"/>
        </w:tabs>
        <w:autoSpaceDE w:val="0"/>
        <w:widowControl/>
        <w:spacing w:line="245" w:lineRule="auto" w:before="592" w:after="0"/>
        <w:ind w:left="315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as obras são executas sem a utilização da boa técnica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engenharia; e,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são utilizados materiais sem a prévia aprovação da autarquia. </w:t>
      </w:r>
    </w:p>
    <w:p>
      <w:pPr>
        <w:autoSpaceDN w:val="0"/>
        <w:tabs>
          <w:tab w:pos="1762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55.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Fiscalização das obras de condomínios horizontais residenciais: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1)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fiscalização é feita seguindo-se os mesmos procedimentos discriminados no Art. 54. </w:t>
      </w:r>
    </w:p>
    <w:p>
      <w:pPr>
        <w:autoSpaceDN w:val="0"/>
        <w:tabs>
          <w:tab w:pos="1762" w:val="left"/>
        </w:tabs>
        <w:autoSpaceDE w:val="0"/>
        <w:widowControl/>
        <w:spacing w:line="245" w:lineRule="auto" w:before="346" w:after="0"/>
        <w:ind w:left="1402" w:right="2304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56.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Fiscalização das obras de condomínios horizontais comerciais e industriais: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1)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INDAIATUBA não fiscaliza as obras intramuros. </w:t>
      </w:r>
    </w:p>
    <w:p>
      <w:pPr>
        <w:autoSpaceDN w:val="0"/>
        <w:tabs>
          <w:tab w:pos="1762" w:val="left"/>
        </w:tabs>
        <w:autoSpaceDE w:val="0"/>
        <w:widowControl/>
        <w:spacing w:line="245" w:lineRule="auto" w:before="346" w:after="0"/>
        <w:ind w:left="1402" w:right="432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57.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Fiscalização das obras de condomínios verticais: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1)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INDAIATUBA não fiscaliza as obras intramuros. </w:t>
      </w:r>
    </w:p>
    <w:p>
      <w:pPr>
        <w:autoSpaceDN w:val="0"/>
        <w:tabs>
          <w:tab w:pos="1762" w:val="left"/>
          <w:tab w:pos="2122" w:val="left"/>
          <w:tab w:pos="2482" w:val="left"/>
          <w:tab w:pos="2842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58.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execução das interligações das redes internas de água e esgoto às redes públicas: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as redes públicas de água e esgoto existentes na testada do imóvel têm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de atender ao empreendimento: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 de interligação são executados pelo SAAE INDAIATUBA, depois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 o pagamento do valor referente à mão de obra, equipamentos 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a serem empregados na realização dos mesmos. </w:t>
      </w:r>
    </w:p>
    <w:p>
      <w:pPr>
        <w:autoSpaceDN w:val="0"/>
        <w:tabs>
          <w:tab w:pos="2122" w:val="left"/>
          <w:tab w:pos="2482" w:val="left"/>
          <w:tab w:pos="2842" w:val="left"/>
        </w:tabs>
        <w:autoSpaceDE w:val="0"/>
        <w:widowControl/>
        <w:spacing w:line="245" w:lineRule="auto" w:before="52" w:after="0"/>
        <w:ind w:left="176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existe rede pública de água na testada do imóvel, ou quando a rede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 não tem condições de atender à demanda do empreendimento: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execução da interligação da obra de adução de água tratada (adutora,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subadutora ou extensão de rede de água) à rede pública é executada pelo SAAE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INDAIATUBA, depois efetuado o pagamento do valor referente à mão de obra,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materiais a serem empregados na realização do serviço. </w:t>
      </w:r>
    </w:p>
    <w:p>
      <w:pPr>
        <w:autoSpaceDN w:val="0"/>
        <w:tabs>
          <w:tab w:pos="2122" w:val="left"/>
          <w:tab w:pos="2480" w:val="left"/>
          <w:tab w:pos="2836" w:val="left"/>
        </w:tabs>
        <w:autoSpaceDE w:val="0"/>
        <w:widowControl/>
        <w:spacing w:line="245" w:lineRule="auto" w:before="52" w:after="0"/>
        <w:ind w:left="176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existe rede pública de esgoto na testada do imóvel, ou quando a rede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 não tem condições de receber o esgoto a ser gerado no empreendimento: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execução da interligação da obra de afastamento de esgoto (emissário ou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extensão de rede de esgoto) à rede pública é executada pelo SAAE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INDAIATUBA, depois efetuado o pagamento do valor referente à mão de obra,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materiais a serem empregados na realização do serviço. </w:t>
      </w:r>
    </w:p>
    <w:p>
      <w:pPr>
        <w:autoSpaceDN w:val="0"/>
        <w:autoSpaceDE w:val="0"/>
        <w:widowControl/>
        <w:spacing w:line="245" w:lineRule="auto" w:before="360" w:after="0"/>
        <w:ind w:left="3024" w:right="259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 Recebimento dos Empreendimentos pela Municipalidade </w:t>
      </w:r>
    </w:p>
    <w:p>
      <w:pPr>
        <w:autoSpaceDN w:val="0"/>
        <w:tabs>
          <w:tab w:pos="1762" w:val="left"/>
          <w:tab w:pos="2122" w:val="left"/>
        </w:tabs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59.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Termo de Conformidade de Execução de Obras é emitido pelo SAAE INDAIATUBA,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depois de: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Concluídas as obras de infraestrutura de água e esgoto de competência do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empreendedor. 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52" w:after="0"/>
        <w:ind w:left="176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Apresentadas as plantas cadastrais em duas vias impressas e em arquivo digital DWG,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respectiva Anotação de Responsabilidade Técnica (ART). 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52" w:after="0"/>
        <w:ind w:left="176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o teste hidrostático para verificação da estanqueidade dos condutos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forçados, com a respectiva ART. </w:t>
      </w:r>
    </w:p>
    <w:p>
      <w:pPr>
        <w:autoSpaceDN w:val="0"/>
        <w:autoSpaceDE w:val="0"/>
        <w:widowControl/>
        <w:spacing w:line="197" w:lineRule="auto" w:before="52" w:after="0"/>
        <w:ind w:left="17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4)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 o pagamento do valor correspondente a: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27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42" w:val="left"/>
        </w:tabs>
        <w:autoSpaceDE w:val="0"/>
        <w:widowControl/>
        <w:spacing w:line="245" w:lineRule="auto" w:before="592" w:after="0"/>
        <w:ind w:left="248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Compensação financeira pelo aumento da demanda dos sistemas de água 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prediais de água e esgoto, no caso de loteamentos 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desmembramentos; e,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de fiscalização. </w:t>
      </w:r>
    </w:p>
    <w:p>
      <w:pPr>
        <w:autoSpaceDN w:val="0"/>
        <w:autoSpaceDE w:val="0"/>
        <w:widowControl/>
        <w:spacing w:line="245" w:lineRule="auto" w:before="52" w:after="0"/>
        <w:ind w:left="2122" w:right="1328" w:hanging="36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5)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 o pagamento de uma porcentagem do valor total das obras executadas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INDAIATUBA, para atendimento da região na qual está inserido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proporcional à demanda do mesmo. </w:t>
      </w:r>
    </w:p>
    <w:p>
      <w:pPr>
        <w:autoSpaceDN w:val="0"/>
        <w:autoSpaceDE w:val="0"/>
        <w:widowControl/>
        <w:spacing w:line="245" w:lineRule="auto" w:before="348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60.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emissão Termo de Conformidade de Execução de Obras pelo SAAE INDAIATUBA 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dará no prazo máximo de 15 (quinze) dias corridos a contar do dia do recebimento do processo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administrativo.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61.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Depois de emitido o Termo de Conformidade de Execução de Obras pelas secretarias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municipais, é emitido o Termo de Recebimento pela Prefeitura Municipal de Indaiatuba. </w:t>
      </w:r>
    </w:p>
    <w:p>
      <w:pPr>
        <w:autoSpaceDN w:val="0"/>
        <w:autoSpaceDE w:val="0"/>
        <w:widowControl/>
        <w:spacing w:line="245" w:lineRule="auto" w:before="63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VIELAS SANITÁRIAS E SERVIDÕES ADMINISTRATIVAS </w:t>
      </w:r>
    </w:p>
    <w:p>
      <w:pPr>
        <w:autoSpaceDN w:val="0"/>
        <w:autoSpaceDE w:val="0"/>
        <w:widowControl/>
        <w:spacing w:line="245" w:lineRule="auto" w:before="346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Vielas Sanitárias </w:t>
      </w:r>
    </w:p>
    <w:p>
      <w:pPr>
        <w:autoSpaceDN w:val="0"/>
        <w:autoSpaceDE w:val="0"/>
        <w:widowControl/>
        <w:spacing w:line="245" w:lineRule="auto" w:before="348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62.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lotes que apresentarem caimento da frente para o fundo, e diferença de nível maior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1,5 metro, deverão ter viela sanitária no fundo para possibilitar a execução de rede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coletora de esgoto. A referida faixa não edificante deverá constar no memorial descritivo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lote, bem como na matrícula do imóvel.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63.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Quando as obras necessárias para interligação das redes internas do empreendimento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(adutora, subadutora, extensão de rede de água, emissário, ou extensão de rede de esgoto)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às redes públicas passarem por terras particulares, é necessária a instituição de vielas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sanitárias. Neste caso, o empreendedor deverá obter as escrituras públicas de servidão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passagem, devidamente registradas nas correspondentes matrículas das terras por onde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passará, junto ao Cartório de Registro de Imóveis, de sorte a dar conhecimento a terceiros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acerca da existência perene dessa faixa </w:t>
      </w:r>
      <w:r>
        <w:rPr>
          <w:rFonts w:ascii="Calibri" w:hAnsi="Calibri" w:eastAsia="Calibri"/>
          <w:b w:val="0"/>
          <w:i/>
          <w:color w:val="00000A"/>
          <w:sz w:val="24"/>
        </w:rPr>
        <w:t>non aedificandi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Essa faixa deverá ter largura de 3,00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(três) metros. </w:t>
      </w:r>
    </w:p>
    <w:p>
      <w:pPr>
        <w:autoSpaceDN w:val="0"/>
        <w:tabs>
          <w:tab w:pos="1762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64.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Quando o SAAE INDAIATUBA precisa executar uma obra linear para adução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coleta e afastamento de esgoto em área particular, o mesmo faz os procedimentos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administrativos necessários para instituir a servidão administrativa: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 justificativa técnica sobre a necessidade de implantação da obra. </w:t>
      </w:r>
    </w:p>
    <w:p>
      <w:pPr>
        <w:autoSpaceDN w:val="0"/>
        <w:autoSpaceDE w:val="0"/>
        <w:widowControl/>
        <w:spacing w:line="197" w:lineRule="auto" w:before="52" w:after="0"/>
        <w:ind w:left="17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Elabora planta e memorial descritivo da servidão administrativa. </w:t>
      </w:r>
    </w:p>
    <w:p>
      <w:pPr>
        <w:autoSpaceDN w:val="0"/>
        <w:tabs>
          <w:tab w:pos="2116" w:val="left"/>
        </w:tabs>
        <w:autoSpaceDE w:val="0"/>
        <w:widowControl/>
        <w:spacing w:line="245" w:lineRule="auto" w:before="54" w:after="0"/>
        <w:ind w:left="176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 o cálculo do valor a ser pago ao proprietário do imóvel, referente à limitação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uso da faixa da servidão administrativa. </w:t>
      </w:r>
    </w:p>
    <w:p>
      <w:pPr>
        <w:autoSpaceDN w:val="0"/>
        <w:autoSpaceDE w:val="0"/>
        <w:widowControl/>
        <w:spacing w:line="245" w:lineRule="auto" w:before="54" w:after="0"/>
        <w:ind w:left="1760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4)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Faz o pagamento do valor ao proprietário do imóvel, caso haja anuência do mesmo. </w:t>
      </w:r>
      <w:r>
        <w:rPr>
          <w:rFonts w:ascii="Calibri" w:hAnsi="Calibri" w:eastAsia="Calibri"/>
          <w:b/>
          <w:i w:val="0"/>
          <w:color w:val="000000"/>
          <w:sz w:val="24"/>
        </w:rPr>
        <w:t>5)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Toma as medidas judiciais cabíveis, caso não haja concordância do proprietário.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28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6" w:val="left"/>
        </w:tabs>
        <w:autoSpaceDE w:val="0"/>
        <w:widowControl/>
        <w:spacing w:line="245" w:lineRule="auto" w:before="592" w:after="0"/>
        <w:ind w:left="176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6)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 à PMI a elaboração e publicação do decreto de instituição de servidão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administrativa. </w:t>
      </w:r>
    </w:p>
    <w:p>
      <w:pPr>
        <w:autoSpaceDN w:val="0"/>
        <w:tabs>
          <w:tab w:pos="2116" w:val="left"/>
        </w:tabs>
        <w:autoSpaceDE w:val="0"/>
        <w:widowControl/>
        <w:spacing w:line="245" w:lineRule="auto" w:before="52" w:after="0"/>
        <w:ind w:left="176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7)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Averba a servidão administrativa na matrícula do imóvel, junto ao Cartório de Registro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Imóveis. </w:t>
      </w:r>
    </w:p>
    <w:p>
      <w:pPr>
        <w:autoSpaceDN w:val="0"/>
        <w:autoSpaceDE w:val="0"/>
        <w:widowControl/>
        <w:spacing w:line="245" w:lineRule="auto" w:before="346" w:after="0"/>
        <w:ind w:left="5184" w:right="518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MEDIÇÃO </w:t>
      </w:r>
    </w:p>
    <w:p>
      <w:pPr>
        <w:autoSpaceDN w:val="0"/>
        <w:autoSpaceDE w:val="0"/>
        <w:widowControl/>
        <w:spacing w:line="245" w:lineRule="auto" w:before="348" w:after="0"/>
        <w:ind w:left="5184" w:right="504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Medidores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65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Para controle do consumo de água, toda ligação deverá ser medida através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hidrômetro, instalado nas unidades consumidoras pelo SAAE INDAIATUBA.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Aplicam-se ao disposto no caput, as ligações de água provenientes das redes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públicas de abastecimento e as provenientes de fontes alternativas de abastecimento de água,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excetuando-se os poços rurais.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ausência do hidrômetro, o consumo será cobrado pela média dos últimos 12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(doze) meses do volume medido.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critério do SAAE INDAIATUBA, e às custas do USUÁRIO, poderão ser instalados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ligações industriais e comerciais com efluentes não domésticos, medidores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volume/vazão para o controle do lançamento de esgotos. </w:t>
      </w:r>
    </w:p>
    <w:p>
      <w:pPr>
        <w:autoSpaceDN w:val="0"/>
        <w:autoSpaceDE w:val="0"/>
        <w:widowControl/>
        <w:spacing w:line="245" w:lineRule="auto" w:before="52" w:after="0"/>
        <w:ind w:left="1402" w:right="1328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hidrômetros de vazão 1,5 m³/h e 3,0 m³/h poderão ser aferidos pelo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INDAIATUBA, deverão ter sua produção certificada pelo Instituto Nacional de Metrologia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(INMETRO), e os custos da aferição serão cobrados do usuário conforme Tabela de Tarifas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vigente.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Os hidrômetros com vazão superior a 3,0 m³/h serão aferidos em laboratórios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credenciados, deverão ter sua produção certificada pelo Instituto Nacional de Metrologia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(INMETRO), e os custos da aferição serão cobrados do usuário conforme Tabela de Tarifas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vigente.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66.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imóveis com outras fontes alternativas de abastecimento de água e conectados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sistema público de coleta de esgotos, terão a apuração dos volumes consumidos através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hidrômetros fornecidos pelo USUÁRIO. O volume medido será base para as cobranças relativas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à coleta, afastamento e tratamento dos esgotos. 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67.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dever do USUÁRIO permitir ao SAAE INDAIATUBA acesso às instalações da unidade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consumidora e sistemas de medição de água e esgoto. </w:t>
      </w:r>
    </w:p>
    <w:p>
      <w:pPr>
        <w:autoSpaceDN w:val="0"/>
        <w:autoSpaceDE w:val="0"/>
        <w:widowControl/>
        <w:spacing w:line="245" w:lineRule="auto" w:before="346" w:after="0"/>
        <w:ind w:left="4320" w:right="432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Instalações dos Medidores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69.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hidrômetros das ligações de água, necessários à medição dos volumes consumidos,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instalados pelo SAAE INDAIATUBA de acordo com os padrões estabelecidos nas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Instruções Técnicas e Normativas vigentes.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29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hidrômetros deverão ser lacrados e os lacres poderão ser rompidos apenas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SAAE INDAIATUBA, preferencialmente na presença do USUÁRIO.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USUÁRIO, assim que constatar rompimento ou violação do lacre deverá informar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INDAIATUBA, sob pena de ser responsabilizado, nos termos do disposto nos artigos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XXII – Das Infrações/Penalidades,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hidrômetros poderão ser fornecidos e instalados pelo SAAE INDAIATUBA, e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fornecimento e o serviço serão cobrados dos USUÁRIOS de acordo com a Tabela de Tarifas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52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hidrômetro deverá ser instalado no alinhamento do imóvel com a via pública onde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 encontra a rede de água, de acordo com o Padrão de Ligação de Água fornecido pelo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As instalações antigas que estiverem em desconformidade com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padrão de ligação de água do SAAE INDAIATUBA deverão ser adequadas quando surgir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necessidade de reforma no cavalete do imóvel, ou quando o SAAE INDAIATUBA julgar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necessária a adequação para permitir os serviços de leitura e manutenção pertinentes. </w:t>
      </w:r>
    </w:p>
    <w:p>
      <w:pPr>
        <w:autoSpaceDN w:val="0"/>
        <w:autoSpaceDE w:val="0"/>
        <w:widowControl/>
        <w:spacing w:line="245" w:lineRule="auto" w:before="344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Ficará a critério dos condomínios horizontais ou verticais providos de uma única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de água, a individualização das unidades internas da edificação, nos padrões definidos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pela normatização vigente.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Ao SAAE INDAIATUBA caberá exclusivamente a responsabilidade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medição geral, estando a medição individualizada à cargo do condomínio. 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facultado ao SAAE INDAIATUBA redimensionar, remanejar ou substituir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hidrômetros das ligações, sempre que for constatada a necessidade.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o SAAE INDAIATUBA for efetuar a substituição do hidrômetro, o USUÁRIO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deverá ser informado, por escrito, acerca das leituras dos medidores retirado e instalado.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substituição do hidrômetro decorrente da violação de seus mecanismos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executada compulsoriamente pelo SAAE INDAIATUBA, com ônus para o USUÁRIO, sem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prejuízo da aplicação das penalidades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USUÁRIO é o fiel depositário dos hidrômetros, cabendo ao mesmo a sua guarda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preservação. </w:t>
      </w:r>
    </w:p>
    <w:p>
      <w:pPr>
        <w:autoSpaceDN w:val="0"/>
        <w:autoSpaceDE w:val="0"/>
        <w:widowControl/>
        <w:spacing w:line="245" w:lineRule="auto" w:before="346" w:after="0"/>
        <w:ind w:left="3312" w:right="316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Inspeção, Manutenção e Aferição dos Medidores </w:t>
      </w:r>
    </w:p>
    <w:p>
      <w:pPr>
        <w:autoSpaceDN w:val="0"/>
        <w:autoSpaceDE w:val="0"/>
        <w:widowControl/>
        <w:spacing w:line="245" w:lineRule="auto" w:before="348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USUÁRIO poderá solicitar ao SAAE INDAIATUBA verificações dos instrumentos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medição, a qualquer tempo, sendo os custos dos serviços cobrados somente quando os erros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indicação verificados estiverem em conformidade com a legislação metrológica vigente.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1°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 SAAE INDAIATUBA deverá informar, com antecedência, a data fixada para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realização da verificação, de modo a possibilitar ao USUÁRIO o acompanhamento do serviço.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9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30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2°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Quando não for possível a verificação no local da unidade consumidora, 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 deverá acondicionar o medidor em invólucro, a ser lacrado no ato de retirada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o transporte até o laboratório de teste.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3°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 SAAE INDAIATUBA deverá, quando solicitado, encaminhar ao USUÁRIO o laudo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técnico da verificação, informando, de forma compreensível e de fácil entendimento,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variações verificadas, os limites admissíveis, a conclusão final e esclarecendo quanto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possibilidade de solicitação de aferição junto ao órgão metrológico oficial.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§ 4°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Em caso de nova verificação junto a órgão metrológico oficial, os custos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decorrentes serão arcados pelo USUÁRIO, caso o resultado aponte que o laudo técnico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SAAE INDAIATUBA estava adequado às normas técnicas, ou pelo SAAE INDAIATUBA, caso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resultado aponte irregularidades no laudo técnico por ela elaborado.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5°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Serão considerados em funcionamento normal os hidrômetros que atenderem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legislação metrológica pertinente. </w:t>
      </w:r>
    </w:p>
    <w:p>
      <w:pPr>
        <w:autoSpaceDN w:val="0"/>
        <w:autoSpaceDE w:val="0"/>
        <w:widowControl/>
        <w:spacing w:line="245" w:lineRule="auto" w:before="54" w:after="0"/>
        <w:ind w:left="1402" w:right="1328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6°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Após a aferição do hidrômetro, quando o resultado indicar volume acima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efetivamente consumido, as contas do período serão refaturadas de acordo com os critérios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estabelecidos no Capítulo XIX – Da Tarifação, deste Regulamento de Serviços. </w:t>
      </w:r>
    </w:p>
    <w:p>
      <w:pPr>
        <w:autoSpaceDN w:val="0"/>
        <w:autoSpaceDE w:val="0"/>
        <w:widowControl/>
        <w:spacing w:line="245" w:lineRule="auto" w:before="344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76.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SAAE INDAIATUBA objetivando promover o bom controle e diminuição das perdas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técnica e comercial, planejará e executará inspeção periódica e, sempre que necessário,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substituição dos hidrômetros decorrente do desgaste de seus mecanismos, segundo sua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conveniência e sem ônus para o USUÁRIO. </w:t>
      </w:r>
    </w:p>
    <w:p>
      <w:pPr>
        <w:autoSpaceDN w:val="0"/>
        <w:autoSpaceDE w:val="0"/>
        <w:widowControl/>
        <w:spacing w:line="245" w:lineRule="auto" w:before="348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Somente o SAAE INDAIATUBA poderá intervir nos medidores das unidades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consumidoras, para instalar, substituir ou remover os hidrômetros ou indicar novos locais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sua instalação. </w:t>
      </w:r>
    </w:p>
    <w:p>
      <w:pPr>
        <w:autoSpaceDN w:val="0"/>
        <w:autoSpaceDE w:val="0"/>
        <w:widowControl/>
        <w:spacing w:line="245" w:lineRule="auto" w:before="344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caso de intervenção indevida nos hidrômetros ou lacres, que caracterize fraude,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SAAE INDAIATUBA cobrará as despesas decorrentes da substituição e/ou reparação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hidrômetro e os consumos pretéritos não apurados, acrescidos de multa pelo ato praticado,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acordo com o estabelecido no Capítulo XXII – Das Infrações e Penalidades, deste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 de Serviços.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 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Sempre que se fizer necessária a substituição de hidrômetros que apresentarem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indícios de mau funcionamento, o SAAE INDAIATUBA deverá retirar o medidor, substituí-lo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outro equipamento similar, acondicionar o medidor retirado em invólucro específico, lacrado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ato da retirada, na presença do USUÁRIO, para efetuar o transporte até o laboratório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testes e entregar o comprovante do procedimento adotado ao USUÁRIO. </w:t>
      </w:r>
    </w:p>
    <w:p>
      <w:pPr>
        <w:autoSpaceDN w:val="0"/>
        <w:autoSpaceDE w:val="0"/>
        <w:widowControl/>
        <w:spacing w:line="245" w:lineRule="auto" w:before="56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Recebidos os resultados das análises laboratoriais, será emitido um laudo técnico,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qual serão informadas as variações verificadas, os índices admissíveis e a conclusão,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esclarecendo ao USUÁRIO quanto à possibilidade de solicitação de aferição junto ao órgão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metrológico oficial ou laboratório acreditado, sendo os custos decorrentes desta ação arcados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pelo próprio USUÁRIO.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121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2592" w:right="244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LIGAÇÕES PARA EQUIPAMENTOS URBANOS E COMUNITÁRIOS </w:t>
      </w:r>
    </w:p>
    <w:p>
      <w:pPr>
        <w:autoSpaceDN w:val="0"/>
        <w:autoSpaceDE w:val="0"/>
        <w:widowControl/>
        <w:spacing w:line="245" w:lineRule="auto" w:before="344" w:after="0"/>
        <w:ind w:left="1440" w:right="12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Hidrantes e do fornecimento de água às empresas de transporte via caminhão tanque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79.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hidrantes em vias públicas serão instalados e mantidos pelo SAAE INDAIATUBA,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visando atender as demandas do Corpo de Bombeiros, sendo destinados exclusivamente às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situações de sinistros ou em treinamento durante os exercícios simulados.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instalados exclusivamente hidrantes aprovados pelo Corpo de Bombeiros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pelo SAAE INDAIATUBA, que atendam às normas correlatas da Associação Brasileira de Normas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Técnicas – ABNT.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instalação de hidrantes em propriedades particulares não será permitida.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empreendimentos particulares (loteamentos, condomínios, indústrias, etc.)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instalação na área privativa do imóvel será feita pelo empreendedor, seguindo normas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diretrizes do Corpo de Bombeiros do Estado de São Paulo. </w:t>
      </w:r>
    </w:p>
    <w:p>
      <w:pPr>
        <w:autoSpaceDN w:val="0"/>
        <w:autoSpaceDE w:val="0"/>
        <w:widowControl/>
        <w:spacing w:line="245" w:lineRule="auto" w:before="344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operação dos registros e dos hidrantes das redes distribuidoras será efetuada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exclusivamente pelo SAAE INDAIATUBA ou pelo Corpo de Bombeiros, os quais serão os únicos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detentores das chaves de manobra dos hidrantes.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Cumpre ao SAAE INDAIATUBA fornecer ao Corpo de Bombeiros o levantamento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mapas de localização dos hidrantes, para pressurizar os pontos onde ocorram sinistros. </w:t>
      </w:r>
    </w:p>
    <w:p>
      <w:pPr>
        <w:autoSpaceDN w:val="0"/>
        <w:autoSpaceDE w:val="0"/>
        <w:widowControl/>
        <w:spacing w:line="245" w:lineRule="auto" w:before="56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Cumpre ao Corpo de Bombeiros fornecer ao SAAE INDAIATUBA, mensalmente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escrito, um relatório onde constem todas as operações efetuadas e os volumes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pública consumidos no período.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Cumpre ao Corpo de Bombeiros inspecionar com regularidade as condições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funcionamento dos hidrantes e respectivos registros, solicitando ao SAAE INDAIATUBA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reparos necessários.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danos aos registros e aos hidrantes serão reparados pelo SAAE INDAIATUBA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houver indicativo de que foram causados por terceiros, mediante prova irrefutável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ato praticado, serão cobrados a quem lhes deu causa, sem prejuízo das sanções previstas neste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 de Serviços e nas normas legais cabíveis.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hidrantes deverão ser sinalizados conforme padronização do Código Brasileiro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Trânsito e Prefeitura Municipal de Indaiatuba, de forma a serem facilmente localizados.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6º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Todas as chaves de manobra dos hidrantes e seus detentores deverão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cadastrados no SAAE INDAIATUBA e os cadastros devem ser mantidos atualizados. </w:t>
      </w:r>
    </w:p>
    <w:p>
      <w:pPr>
        <w:autoSpaceDN w:val="0"/>
        <w:autoSpaceDE w:val="0"/>
        <w:widowControl/>
        <w:spacing w:line="245" w:lineRule="auto" w:before="348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fornecimento às empresas transportadoras de água através de caminhões tanque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será permitido mediante requerimento prévio junto ao SAAE INDAIATUBA e atendimento às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demais formalidades estabelecidas em Instrução Normativa vigente.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volumes fornecidos serão cobrados de acordo com a Tabela de Tarifas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vigente. </w:t>
      </w:r>
    </w:p>
    <w:p>
      <w:pPr>
        <w:autoSpaceDN w:val="0"/>
        <w:autoSpaceDE w:val="0"/>
        <w:widowControl/>
        <w:spacing w:line="245" w:lineRule="auto" w:before="54" w:after="0"/>
        <w:ind w:left="2110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empresas estarão sujeitas à aplicação de penalidades pelo descumprimento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obrigações.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86" w:after="0"/>
        <w:ind w:left="1402" w:right="132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Exceto pelas situações detalhadas nesta seção, são proibidos o manuseio de hidrantes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a coleta de água por qualquer entidade, pública ou privada, sem prévia autorização do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INDAIATUBA, caracterizando furto de patrimônio público e/ou danificação de equipamentos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urbanos, incorrendo o infrator na aplicação das medidas penais cabíveis. </w:t>
      </w:r>
    </w:p>
    <w:p>
      <w:pPr>
        <w:autoSpaceDN w:val="0"/>
        <w:autoSpaceDE w:val="0"/>
        <w:widowControl/>
        <w:spacing w:line="245" w:lineRule="auto" w:before="346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Ligações para Equipamentos Públicos </w:t>
      </w:r>
    </w:p>
    <w:p>
      <w:pPr>
        <w:autoSpaceDN w:val="0"/>
        <w:autoSpaceDE w:val="0"/>
        <w:widowControl/>
        <w:spacing w:line="245" w:lineRule="auto" w:before="348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ligações de água e/ou esgoto para chafarizes, fontes, praças, jardins, banheiros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quaisquer outros equipamentos públicos, serão efetuadas pelo SAAE INDAIATUBA quando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existirem redes públicas disponíveis e mediante requerimento do respectivo órgão público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interessado e responsável pelo pagamento dos serviços prestados (tarifas de ligação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consumos mensais), cabendo àquele a responsabilidade pela instalação da caixa padrão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de água e/ou do conjunto de tubulações e acessórios dos ramais de descarga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ligação de esgoto.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Para atendimento ao disposto no caput, as ligações de água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 deverão respeitar os padrões de ligação do SAAE INDAIATUBA e o hidrômetro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situar-se na linha limite (testada) do terreno com o logradouro público, em local de fácil e livre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acesso, que permita a execução dos serviços e leitura dos consumos. </w:t>
      </w:r>
    </w:p>
    <w:p>
      <w:pPr>
        <w:autoSpaceDN w:val="0"/>
        <w:autoSpaceDE w:val="0"/>
        <w:widowControl/>
        <w:spacing w:line="245" w:lineRule="auto" w:before="642" w:after="0"/>
        <w:ind w:left="4752" w:right="4752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RESERVATÓRIOS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 edificação deverá ser dotada de reservatório de água potável, com volume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calculado para um consumo mínimo de 24 (vinte e quatro) horas, onde deverá ser considerado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um volume mínimo de 250 (duzentos e cinquenta) litros diários por habitante, além da reserva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adicional exigida para combate a incêndios, quando houver necessidade. </w:t>
      </w:r>
    </w:p>
    <w:p>
      <w:pPr>
        <w:autoSpaceDN w:val="0"/>
        <w:tabs>
          <w:tab w:pos="1762" w:val="left"/>
        </w:tabs>
        <w:autoSpaceDE w:val="0"/>
        <w:widowControl/>
        <w:spacing w:line="245" w:lineRule="auto" w:before="346" w:after="0"/>
        <w:ind w:left="1402" w:right="388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reservatórios deverão atender aos seguintes requisitos: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Assegurar perfeita estanqueidade. 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52" w:after="0"/>
        <w:ind w:left="176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Utilizar-se de materiais e/ou equipamentos que não causem prejuízos à potabilidade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água. </w:t>
      </w:r>
    </w:p>
    <w:p>
      <w:pPr>
        <w:autoSpaceDN w:val="0"/>
        <w:autoSpaceDE w:val="0"/>
        <w:widowControl/>
        <w:spacing w:line="197" w:lineRule="auto" w:before="52" w:after="0"/>
        <w:ind w:left="17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superfície lisa, resistente e impermeável. </w:t>
      </w:r>
    </w:p>
    <w:p>
      <w:pPr>
        <w:autoSpaceDN w:val="0"/>
        <w:autoSpaceDE w:val="0"/>
        <w:widowControl/>
        <w:spacing w:line="245" w:lineRule="auto" w:before="52" w:after="0"/>
        <w:ind w:left="1728" w:right="13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4)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descarga de fundo para permitir escoamento total e a limpeza do reservatório. </w:t>
      </w:r>
      <w:r>
        <w:rPr>
          <w:rFonts w:ascii="Calibri" w:hAnsi="Calibri" w:eastAsia="Calibri"/>
          <w:b/>
          <w:i w:val="0"/>
          <w:color w:val="000000"/>
          <w:sz w:val="24"/>
        </w:rPr>
        <w:t>5)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válvula de boia que permita a vedação, quando cheio, e extravasor que permita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descarte da água excedente em ponto visível de área livre, no caso de reservatórios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domiciliares. 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52" w:after="0"/>
        <w:ind w:left="176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6)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acessos para inspeção, limpeza e manutenção adequados, e tampas herméticas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evitem infiltração. </w:t>
      </w:r>
    </w:p>
    <w:p>
      <w:pPr>
        <w:autoSpaceDN w:val="0"/>
        <w:autoSpaceDE w:val="0"/>
        <w:widowControl/>
        <w:spacing w:line="245" w:lineRule="auto" w:before="52" w:after="0"/>
        <w:ind w:left="2122" w:right="1328" w:hanging="36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7)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 edifício, com mais de três pavimentos acima do nível da rua, deverá ter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inferior e um superior, que será abastecido pelo inferior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bomba de recalque.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2122" w:right="1322" w:hanging="36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8)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dos itens anteriores, os reservatórios deverão atender às normas da Associação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Brasileira de Normas Técnicas – ABNT e da lei municipal n</w:t>
      </w:r>
      <w:r>
        <w:rPr>
          <w:rFonts w:ascii="Calibri" w:hAnsi="Calibri" w:eastAsia="Calibri"/>
          <w:b w:val="0"/>
          <w:i w:val="0"/>
          <w:color w:val="000000"/>
          <w:sz w:val="16"/>
          <w:u w:val="single"/>
        </w:rPr>
        <w:t>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4608 de 11/11/2004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atualizações. </w:t>
      </w:r>
    </w:p>
    <w:p>
      <w:pPr>
        <w:autoSpaceDN w:val="0"/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vedada a passagem de canalização de esgotos sanitários ou de águas pluviais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cobertura ou pelo interior dos reservatórios.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o reservatório for construído em recintos ou áreas internas fechadas onde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existam canalizações ou dispositivos de esgotos sanitários, deverão ser instalados drenos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canalizações de águas pluviais, capazes de escoar todo e qualquer eventual refluxo de esgoto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Nada poderá ser construído ou instalado sobre laje ou tampa de reservatório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potável, evitando, assim, quaisquer dificuldades de acesso para limpeza, manutenção ou do </w:t>
      </w:r>
      <w:r>
        <w:rPr>
          <w:rFonts w:ascii="Calibri" w:hAnsi="Calibri" w:eastAsia="Calibri"/>
          <w:b w:val="0"/>
          <w:i w:val="0"/>
          <w:color w:val="00000A"/>
          <w:sz w:val="24"/>
        </w:rPr>
        <w:t>seu esgotamento e riscos de contaminação.</w:t>
      </w:r>
    </w:p>
    <w:p>
      <w:pPr>
        <w:autoSpaceDN w:val="0"/>
        <w:autoSpaceDE w:val="0"/>
        <w:widowControl/>
        <w:spacing w:line="245" w:lineRule="auto" w:before="638" w:after="0"/>
        <w:ind w:left="4032" w:right="388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DESPEJOS NAS REDES DE ESGOTO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89.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É obrigatório o lançamento dos efluentes líquidos nas redes públicas de esgotamentos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sanitários disponíveis, respeitando-se as seguintes condições: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Atender às especificações estaduais estabelecidas na Lei 997/1976 e Decreto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8.468/1976 e suas alterações além do estabelecido na resolução nº 430 de 13 de maio de 2011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Conselho Nacional do Meio Ambiente (CONAMA);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Nenhuma ligação de esgoto poderá ser executada pelo SAAE - Indaiatuba se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instalação predial de esgoto não atender às Instruções Normativas vigentes, sem prejuízo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exigências dos órgãos ambientais;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A fim de liberar e efetivar a ligação de esgotos e a seu próprio juízo, o SAAE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 poderá solicitar do CLIENTE a demonstração técnica, projeto e/ou memoriais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cálculo, elaborados por profissionais habilitados e credenciados pelos correspondentes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conselhos de classe, acompanhados das respectivas Anotações de Responsabilidades Técnicas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(ART), que justifiquem qualitativa e quantitativamente o porte e características das suas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e dos efluentes gerados. </w:t>
      </w:r>
    </w:p>
    <w:p>
      <w:pPr>
        <w:autoSpaceDN w:val="0"/>
        <w:autoSpaceDE w:val="0"/>
        <w:widowControl/>
        <w:spacing w:line="245" w:lineRule="auto" w:before="346" w:after="0"/>
        <w:ind w:left="1402" w:right="132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90.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Não serão admitidos nas redes coletoras de esgotos sanitários efluentes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contenham substâncias que, por sua natureza, possam danificá-las, ou que interfiram 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processos de depuração da estação de tratamento de esgoto, ou que possam causar dano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meio ambiente, ao patrimônio público, ou a terceiros, tais como: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O despejo de águas pluviais nas instalações prediais de esgotos sanitários;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Gases tóxicos ou substâncias capazes de produzi-los;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Substâncias inflamáveis ou que produzam gases inflamáveis;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Resíduos e corpos capazes de produzir obstruções (trapos, lã, estopa, pelo, entre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outros);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Substâncias que, por seus produtos de decomposição ou combinação, possam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produzir obstruções ou incrustações nas canalizações de esgotos sanitários;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VI. Resíduos provenientes da depuração dos despejos industriais;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VII. Substância que por sua natureza interfiram com os processos de depuração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estação de tratamento de esgotos sanitários do sistema público.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91.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unidades consumidoras com efluentes não domésticos estarão sujeitas à cobrança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Tarifa Carga que será regulamentada posteriormente por lei específica e calculada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conforme Instruções Normativas anexas a essa lei.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- Indaiatuba poderá, a qualquer tempo, solicitar a análise dos efluentes,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tempo real, bem como, fiscalizar e inspecionar os sistemas de tratamento.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análises laboratoriais necessárias à caracterização dos efluentes monitorados,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que trata o parágrafo anterior, deverão ser elaboradas por instituições acreditadas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controladas pelos órgãos reguladores.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os casos em que ficarem constatadas quaisquer irregularidades o SAAE -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 poderá aplicar multas, interromper o abastecimento de água e aplicar outras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penalidades, sem prejuízo das demais sansões civis ou criminais cabíveis.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92.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- Indaiatuba executará periodicamente o monitoramento dos efluentes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industriais lançados nas redes públicas de esgoto, assim que a lei a que se refere o artigo 91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entrar em vigor, seguindo escala definida pelo corpo técnico do SAAE – Indaiatuba. </w:t>
      </w:r>
    </w:p>
    <w:p>
      <w:pPr>
        <w:autoSpaceDN w:val="0"/>
        <w:autoSpaceDE w:val="0"/>
        <w:widowControl/>
        <w:spacing w:line="245" w:lineRule="auto" w:before="64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ÁREAS DE CONSERVAÇÃO DE MANANCIAIS </w:t>
      </w:r>
    </w:p>
    <w:p>
      <w:pPr>
        <w:autoSpaceDN w:val="0"/>
        <w:tabs>
          <w:tab w:pos="1762" w:val="left"/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93.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Definição de manancial: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Definições: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Todas as fontes por onde se pode captar água, em longos períodos, para ser utilizada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desenvolvimento de atividades industriais e econômicas ou para o consumo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humano, animal ou vegetal, são chamadas de manancial. </w:t>
      </w:r>
    </w:p>
    <w:p>
      <w:pPr>
        <w:autoSpaceDN w:val="0"/>
        <w:tabs>
          <w:tab w:pos="2482" w:val="left"/>
          <w:tab w:pos="3388" w:val="left"/>
          <w:tab w:pos="3670" w:val="left"/>
        </w:tabs>
        <w:autoSpaceDE w:val="0"/>
        <w:widowControl/>
        <w:spacing w:line="245" w:lineRule="auto" w:before="52" w:after="0"/>
        <w:ind w:left="176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Tipos de mananciais: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Subterrâneos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Lençol profundo: águas existentes no subsolo, que correm entre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fraturas, falhas ou fissuras das rochas sedimentares, ou aquíferos;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Lençol freático: águas existentes em camadas impermeáveis, não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profundas, que retêm as águas infiltradas, através dos poros do solo,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provenientes das precipitações como chuvas, granizo ou neves. </w:t>
      </w:r>
    </w:p>
    <w:p>
      <w:pPr>
        <w:autoSpaceDN w:val="0"/>
        <w:tabs>
          <w:tab w:pos="3370" w:val="left"/>
          <w:tab w:pos="3670" w:val="left"/>
        </w:tabs>
        <w:autoSpaceDE w:val="0"/>
        <w:widowControl/>
        <w:spacing w:line="245" w:lineRule="auto" w:before="52" w:after="0"/>
        <w:ind w:left="2536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b.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Superficiais: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Águas dos lagos, rios, ribeirões, córregos que, por sua vez, provêm das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precipitações e escoamentos superficiais, lençóis freáticos 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nascentes. </w:t>
      </w:r>
    </w:p>
    <w:p>
      <w:pPr>
        <w:autoSpaceDN w:val="0"/>
        <w:autoSpaceDE w:val="0"/>
        <w:widowControl/>
        <w:spacing w:line="197" w:lineRule="auto" w:before="52" w:after="0"/>
        <w:ind w:left="17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Tipos de degradação: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35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2482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Desmatamento de árvores;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de grandes áreas de camada vegetal;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Pastoreio excessivo de animais de grande porte;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de edificações clandestinas;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de fossas negras;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f.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Assoreamento de margens. </w:t>
      </w:r>
    </w:p>
    <w:p>
      <w:pPr>
        <w:autoSpaceDN w:val="0"/>
        <w:autoSpaceDE w:val="0"/>
        <w:widowControl/>
        <w:spacing w:line="245" w:lineRule="auto" w:before="54" w:after="0"/>
        <w:ind w:left="2482" w:right="2160" w:hanging="72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4)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Tipos de preservação: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de erosões e assoreamentos;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Criação de grandes barreiras vegetais para contenção de enxurradas; </w:t>
      </w:r>
      <w:r>
        <w:rPr>
          <w:rFonts w:ascii="Calibri" w:hAnsi="Calibri" w:eastAsia="Calibri"/>
          <w:b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Criação de reflorestamento;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contínua de reflorestamento; e,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Criação de acessos localizados e planejados às margens.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INDAIATUBA participa do processo de aprovação dos empreendimentos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imobiliários, como também participam diversas secretarias municipais. A análise do projeto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urbanístico de empreendimentos imobiliários é de competência da Secretaria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 Urbano e Engenharia (SENG), que verifica as áreas e faixas de preservação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 de nascentes, córregos, ribeirões, rios, lagos, etc., bem como, as áreas de mata,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tudo de acordo com a legislação vigente, especificamente a do código florestal. A Secretaria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Urbanismo e Meio Ambiente (SEMURB) participa do processo de aprovação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analisa, entre outros documentos, o projeto de compensação ambiental. A discriminação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etapas necessárias para a aprovação de empreendimentos imobiliários está apresentada no </w:t>
      </w:r>
      <w:r>
        <w:rPr>
          <w:rFonts w:ascii="Calibri" w:hAnsi="Calibri" w:eastAsia="Calibri"/>
          <w:b/>
          <w:i w:val="0"/>
          <w:color w:val="000000"/>
          <w:sz w:val="24"/>
        </w:rPr>
        <w:t>Capítulo IX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4320" w:right="432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XVI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 CONTROLE DE QUALIDADE </w:t>
      </w:r>
    </w:p>
    <w:p>
      <w:pPr>
        <w:autoSpaceDN w:val="0"/>
        <w:autoSpaceDE w:val="0"/>
        <w:widowControl/>
        <w:spacing w:line="245" w:lineRule="auto" w:before="346" w:after="0"/>
        <w:ind w:left="1402" w:right="132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95.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Controle de Qualidade, constituído atualmente pelo Laboratório de Águas, possui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um Sistema de Gestão da Qualidade (SGQ) que suporta a execução de análises segundo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requisitos da Norma ABNT NBR ISO/IEC 17025:2005 em suas instalações permanentes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realizando ensaios físico-químicos e microbiológicos. Fora das instalações permanentes o SGQ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inclui amostragem e ensaios de campo. </w:t>
      </w:r>
    </w:p>
    <w:p>
      <w:pPr>
        <w:autoSpaceDN w:val="0"/>
        <w:autoSpaceDE w:val="0"/>
        <w:widowControl/>
        <w:spacing w:line="245" w:lineRule="auto" w:before="346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Organização do Controle de Qualidade </w:t>
      </w:r>
    </w:p>
    <w:p>
      <w:pPr>
        <w:autoSpaceDN w:val="0"/>
        <w:autoSpaceDE w:val="0"/>
        <w:widowControl/>
        <w:spacing w:line="245" w:lineRule="auto" w:before="348" w:after="298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96.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Atualmente o Controle de Qualidade é constituído pelo Laboratório de Águas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subdividido em três seções: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2.0000000000002" w:type="dxa"/>
      </w:tblPr>
      <w:tblGrid>
        <w:gridCol w:w="2962"/>
        <w:gridCol w:w="2962"/>
        <w:gridCol w:w="2962"/>
        <w:gridCol w:w="2962"/>
      </w:tblGrid>
      <w:tr>
        <w:trPr>
          <w:trHeight w:hRule="exact" w:val="586"/>
        </w:trPr>
        <w:tc>
          <w:tcPr>
            <w:tcW w:type="dxa" w:w="2242"/>
            <w:tcBorders/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Seção Físico-Química </w:t>
            </w:r>
          </w:p>
        </w:tc>
        <w:tc>
          <w:tcPr>
            <w:tcW w:type="dxa" w:w="6830"/>
            <w:gridSpan w:val="3"/>
            <w:tcBorders/>
            <w:shd w:fill="d2df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Realiza análises de propriedades físico-químicas qualitativas e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quantitativas. </w:t>
            </w:r>
          </w:p>
        </w:tc>
      </w:tr>
      <w:tr>
        <w:trPr>
          <w:trHeight w:hRule="exact" w:val="878"/>
        </w:trPr>
        <w:tc>
          <w:tcPr>
            <w:tcW w:type="dxa" w:w="24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Seção Microbiológica </w:t>
            </w:r>
          </w:p>
        </w:tc>
        <w:tc>
          <w:tcPr>
            <w:tcW w:type="dxa" w:w="66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Realiza análises microbiológicas (contagem padrão de bactérias,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testes de coliformes, etc) </w:t>
            </w:r>
          </w:p>
        </w:tc>
      </w:tr>
      <w:tr>
        <w:trPr>
          <w:trHeight w:hRule="exact" w:val="592"/>
        </w:trPr>
        <w:tc>
          <w:tcPr>
            <w:tcW w:type="dxa" w:w="60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200 – 17/07/2017 </w:t>
            </w:r>
          </w:p>
        </w:tc>
        <w:tc>
          <w:tcPr>
            <w:tcW w:type="dxa" w:w="3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3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 36 </w:t>
            </w:r>
          </w:p>
        </w:tc>
      </w:tr>
    </w:tbl>
    <w:p>
      <w:pPr>
        <w:autoSpaceDN w:val="0"/>
        <w:autoSpaceDE w:val="0"/>
        <w:widowControl/>
        <w:spacing w:line="240" w:lineRule="auto" w:before="1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2.0000000000002" w:type="dxa"/>
      </w:tblPr>
      <w:tblGrid>
        <w:gridCol w:w="5924"/>
        <w:gridCol w:w="5924"/>
      </w:tblGrid>
      <w:tr>
        <w:trPr>
          <w:trHeight w:hRule="exact" w:val="586"/>
        </w:trPr>
        <w:tc>
          <w:tcPr>
            <w:tcW w:type="dxa" w:w="2442"/>
            <w:tcBorders/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Seção Hidrobiológica </w:t>
            </w:r>
          </w:p>
        </w:tc>
        <w:tc>
          <w:tcPr>
            <w:tcW w:type="dxa" w:w="6630"/>
            <w:tcBorders/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Realiza análises Hidrobiológicas (contagem de algas, testes de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clorofila, toxicidade, etc)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4320" w:right="417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Perfil do Controle de Qualidade </w:t>
      </w:r>
    </w:p>
    <w:p>
      <w:pPr>
        <w:autoSpaceDN w:val="0"/>
        <w:tabs>
          <w:tab w:pos="2036" w:val="left"/>
          <w:tab w:pos="2396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97.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Conforme organograma: </w:t>
      </w:r>
      <w:r>
        <w:br/>
      </w:r>
      <w:r>
        <w:rPr>
          <w:rFonts w:ascii="Wingdings" w:hAnsi="Wingdings" w:eastAsia="Wingdings"/>
          <w:b w:val="0"/>
          <w:i w:val="0"/>
          <w:color w:val="00000A"/>
          <w:sz w:val="24"/>
        </w:rPr>
        <w:t>▪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responsabilidade geral dos Laboratórios de Águas é exercida pelo Responsável do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Controle de Qualidade. </w:t>
      </w:r>
    </w:p>
    <w:p>
      <w:pPr>
        <w:autoSpaceDN w:val="0"/>
        <w:tabs>
          <w:tab w:pos="2396" w:val="left"/>
        </w:tabs>
        <w:autoSpaceDE w:val="0"/>
        <w:widowControl/>
        <w:spacing w:line="245" w:lineRule="auto" w:before="16" w:after="0"/>
        <w:ind w:left="2036" w:right="1296" w:firstLine="0"/>
        <w:jc w:val="left"/>
      </w:pPr>
      <w:r>
        <w:rPr>
          <w:rFonts w:ascii="Wingdings" w:hAnsi="Wingdings" w:eastAsia="Wingdings"/>
          <w:b w:val="0"/>
          <w:i w:val="0"/>
          <w:color w:val="00000A"/>
          <w:sz w:val="24"/>
        </w:rPr>
        <w:t>▪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Laboratório de Águas tem seu gerenciamento exercido pelo Responsável Técnico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se reporta ao Responsável do Controle de Qualidade. </w:t>
      </w:r>
    </w:p>
    <w:p>
      <w:pPr>
        <w:autoSpaceDN w:val="0"/>
        <w:tabs>
          <w:tab w:pos="2396" w:val="left"/>
        </w:tabs>
        <w:autoSpaceDE w:val="0"/>
        <w:widowControl/>
        <w:spacing w:line="245" w:lineRule="auto" w:before="16" w:after="300"/>
        <w:ind w:left="2036" w:right="1296" w:firstLine="0"/>
        <w:jc w:val="left"/>
      </w:pPr>
      <w:r>
        <w:rPr>
          <w:rFonts w:ascii="Wingdings" w:hAnsi="Wingdings" w:eastAsia="Wingdings"/>
          <w:b w:val="0"/>
          <w:i w:val="0"/>
          <w:color w:val="00000A"/>
          <w:sz w:val="24"/>
        </w:rPr>
        <w:t>▪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Cada seção tem a supervisão de um Responsável de seção, que se reporta ao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Responsável Técnico.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90.0" w:type="dxa"/>
      </w:tblPr>
      <w:tblGrid>
        <w:gridCol w:w="11848"/>
      </w:tblGrid>
      <w:tr>
        <w:trPr>
          <w:trHeight w:hRule="exact" w:val="5090"/>
        </w:trPr>
        <w:tc>
          <w:tcPr>
            <w:tcW w:type="dxa" w:w="929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74" w:after="942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Organograma do Sistema de Gestão da Qualidade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34.0" w:type="dxa"/>
            </w:tblPr>
            <w:tblGrid>
              <w:gridCol w:w="9296"/>
            </w:tblGrid>
            <w:tr>
              <w:trPr>
                <w:trHeight w:hRule="exact" w:val="314"/>
              </w:trPr>
              <w:tc>
                <w:tcPr>
                  <w:tcW w:type="dxa" w:w="1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72" w:after="0"/>
                    <w:ind w:left="0" w:right="0" w:firstLine="0"/>
                    <w:jc w:val="center"/>
                  </w:pPr>
                  <w:r>
                    <w:rPr>
                      <w:w w:val="101.9371850149972"/>
                      <w:rFonts w:ascii="Arial" w:hAnsi="Arial" w:eastAsia="Arial"/>
                      <w:b w:val="0"/>
                      <w:i/>
                      <w:color w:val="000000"/>
                      <w:sz w:val="14"/>
                    </w:rPr>
                    <w:t>Gerente da Qualidade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34.0" w:type="dxa"/>
            </w:tblPr>
            <w:tblGrid>
              <w:gridCol w:w="1859"/>
              <w:gridCol w:w="1859"/>
              <w:gridCol w:w="1859"/>
              <w:gridCol w:w="1859"/>
              <w:gridCol w:w="1859"/>
            </w:tblGrid>
            <w:tr>
              <w:trPr>
                <w:trHeight w:hRule="exact" w:val="338"/>
              </w:trPr>
              <w:tc>
                <w:tcPr>
                  <w:tcW w:type="dxa" w:w="1836"/>
                  <w:gridSpan w:val="2"/>
                  <w:tcBorders>
                    <w:start w:sz="4.080480098724365" w:val="single" w:color="#000000"/>
                    <w:top w:sz="4.080480098724365" w:val="single" w:color="#000000"/>
                    <w:end w:sz="4.080480098724365" w:val="single" w:color="#000000"/>
                    <w:bottom w:sz="4.08048009872436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Superintendente</w:t>
                  </w:r>
                </w:p>
              </w:tc>
              <w:tc>
                <w:tcPr>
                  <w:tcW w:type="dxa" w:w="1944"/>
                  <w:gridSpan w:val="3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52"/>
              </w:trPr>
              <w:tc>
                <w:tcPr>
                  <w:tcW w:type="dxa" w:w="914"/>
                  <w:tcBorders>
                    <w:top w:sz="4.08048009872436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33.9999999999998" w:type="dxa"/>
                  </w:tblPr>
                  <w:tblGrid>
                    <w:gridCol w:w="914"/>
                  </w:tblGrid>
                  <w:tr>
                    <w:trPr>
                      <w:trHeight w:hRule="exact" w:val="160"/>
                    </w:trPr>
                    <w:tc>
                      <w:tcPr>
                        <w:tcW w:type="dxa" w:w="146"/>
                        <w:tcBorders>
                          <w:start w:sz="4.080480098724365" w:val="single" w:color="#FF0000"/>
                          <w:bottom w:sz="4.08048009872436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42"/>
                    </w:trPr>
                    <w:tc>
                      <w:tcPr>
                        <w:tcW w:type="dxa" w:w="146"/>
                        <w:tcBorders>
                          <w:start w:sz="4.080480098724365" w:val="single" w:color="#FF0000"/>
                          <w:top w:sz="4.08048009872436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78" w:lineRule="exact" w:before="50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Diretoria de </w:t>
                  </w:r>
                </w:p>
              </w:tc>
              <w:tc>
                <w:tcPr>
                  <w:tcW w:type="dxa" w:w="1859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77"/>
                  <w:gridSpan w:val="3"/>
                  <w:vMerge/>
                  <w:tcBorders/>
                </w:tcPr>
                <w:p/>
              </w:tc>
            </w:tr>
            <w:tr>
              <w:tc>
                <w:tcPr>
                  <w:tcW w:type="dxa" w:w="1859"/>
                  <w:tcBorders>
                    <w:top w:sz="4.080480098724365" w:val="single" w:color="#000000"/>
                  </w:tcBorders>
                </w:tcPr>
                <w:p/>
              </w:tc>
              <w:tc>
                <w:tcPr>
                  <w:tcW w:type="dxa" w:w="1859"/>
                </w:tcPr>
                <w:p/>
              </w:tc>
              <w:tc>
                <w:tcPr>
                  <w:tcW w:type="dxa" w:w="1859"/>
                </w:tcPr>
                <w:p/>
              </w:tc>
              <w:tc>
                <w:tcPr>
                  <w:tcW w:type="dxa" w:w="1859"/>
                </w:tcPr>
                <w:p/>
              </w:tc>
              <w:tc>
                <w:tcPr>
                  <w:tcW w:type="dxa" w:w="1859"/>
                </w:tcPr>
                <w:p/>
              </w:tc>
            </w:tr>
          </w:tbl>
          <w:p/>
        </w:tc>
      </w:tr>
    </w:tbl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101. O Gerente da Qualidade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assegura a implantação e implementação do Sistema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Gestão da Qualidade e precisa ter canal aberto com a Alta Direção. </w:t>
      </w:r>
    </w:p>
    <w:p>
      <w:pPr>
        <w:autoSpaceDN w:val="0"/>
        <w:autoSpaceDE w:val="0"/>
        <w:widowControl/>
        <w:spacing w:line="245" w:lineRule="auto" w:before="344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102.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Laboratório de Águas assegura através de reuniões técnicas, treinamentos internos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comunicações que, seus colaboradores estão cientes da pertinência e importância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trabalho que desenvolvem e de como este trabalho contribui não somente para alcançar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objetivos do sistema de gestão como também para a melhoria continua do mesmo. </w:t>
      </w:r>
    </w:p>
    <w:p>
      <w:pPr>
        <w:autoSpaceDN w:val="0"/>
        <w:autoSpaceDE w:val="0"/>
        <w:widowControl/>
        <w:spacing w:line="245" w:lineRule="auto" w:before="348" w:after="0"/>
        <w:ind w:left="4032" w:right="388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Atribuições do Controle de Qualidade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103.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Controle de Qualidade tem pessoal e recursos necessários para desempenhar suas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tarefas de acordo com o sistema de gestão da qualidade e com os procedimentos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estabelecidos e está apto para identificar possíveis desvios e iniciar ações corretivas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preventivas necessárias no sentido de manter e promover melhorias em seu sistema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gestão. </w:t>
      </w:r>
    </w:p>
    <w:p>
      <w:pPr>
        <w:autoSpaceDN w:val="0"/>
        <w:autoSpaceDE w:val="0"/>
        <w:widowControl/>
        <w:spacing w:line="245" w:lineRule="auto" w:before="344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104. </w:t>
      </w:r>
      <w:r>
        <w:rPr>
          <w:rFonts w:ascii="Calibri" w:hAnsi="Calibri" w:eastAsia="Calibri"/>
          <w:b w:val="0"/>
          <w:i w:val="0"/>
          <w:color w:val="00000A"/>
          <w:sz w:val="24"/>
        </w:rPr>
        <w:t>O Controle de Qualidade avalia a condição dos corpos hídricos existentes (poços,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nascentes, rios, córregos) e da água tratada de Indaiatuba, através de coletas e análises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químicas e biológicas</w:t>
      </w:r>
      <w:r>
        <w:rPr>
          <w:rFonts w:ascii="Calibri" w:hAnsi="Calibri" w:eastAsia="Calibri"/>
          <w:b w:val="0"/>
          <w:i w:val="0"/>
          <w:color w:val="00000A"/>
          <w:sz w:val="24"/>
        </w:rPr>
        <w:t>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atendimento a conformidade das legislações</w:t>
      </w:r>
      <w:r>
        <w:rPr>
          <w:rFonts w:ascii="Calibri" w:hAnsi="Calibri" w:eastAsia="Calibri"/>
          <w:b w:val="0"/>
          <w:i w:val="0"/>
          <w:color w:val="00000A"/>
          <w:sz w:val="24"/>
        </w:rPr>
        <w:t>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105. </w:t>
      </w:r>
      <w:r>
        <w:rPr>
          <w:rFonts w:ascii="Calibri" w:hAnsi="Calibri" w:eastAsia="Calibri"/>
          <w:b w:val="0"/>
          <w:i w:val="0"/>
          <w:color w:val="00000A"/>
          <w:sz w:val="24"/>
        </w:rPr>
        <w:t>O Laboratório de Águas do Controle de Qualidade do SAAE – Indaiatuba coleta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diariamente diversas amostras que envolvem todas as águas utilizadas no município.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Essas amostras passam por uma série de análises para que possamos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avaliar sua condição e seu estado normativo perante as legislações que tratam da potabilidade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da água.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106. </w:t>
      </w:r>
      <w:r>
        <w:rPr>
          <w:rFonts w:ascii="Calibri" w:hAnsi="Calibri" w:eastAsia="Calibri"/>
          <w:b w:val="0"/>
          <w:i w:val="0"/>
          <w:color w:val="00000A"/>
          <w:sz w:val="24"/>
        </w:rPr>
        <w:t>O Laboratório de Águas gera em torno de 600 amostras por mês. Uma parte dessas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amostras são controles de qualidade para garantir que a coleta e as análises serão realizadas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adequadamente para garantir a precisão e exatidão dos resultados. Algumas amostras podem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ter um total de parâmetros que varia de 7 a 15 parâmetros a ser avaliados.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107. </w:t>
      </w:r>
      <w:r>
        <w:rPr>
          <w:rFonts w:ascii="Calibri" w:hAnsi="Calibri" w:eastAsia="Calibri"/>
          <w:b w:val="0"/>
          <w:i w:val="0"/>
          <w:color w:val="00000A"/>
          <w:sz w:val="24"/>
        </w:rPr>
        <w:t>O volume de amostras a ser coletado é determinado pela Portaria 2914/2011 do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Ministério da Saúde, em função do total de habitantes de uma cidade.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108. </w:t>
      </w:r>
      <w:r>
        <w:rPr>
          <w:rFonts w:ascii="Calibri" w:hAnsi="Calibri" w:eastAsia="Calibri"/>
          <w:b w:val="0"/>
          <w:i w:val="0"/>
          <w:color w:val="00000A"/>
          <w:sz w:val="24"/>
        </w:rPr>
        <w:t>O Controle de Qualidade conta com um sistema de pesquisa de satisfação e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atendimento de reclamações orientado para atender sempre melhor o cliente.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109. </w:t>
      </w:r>
      <w:r>
        <w:rPr>
          <w:rFonts w:ascii="Calibri" w:hAnsi="Calibri" w:eastAsia="Calibri"/>
          <w:b w:val="0"/>
          <w:i w:val="0"/>
          <w:color w:val="00000A"/>
          <w:sz w:val="24"/>
        </w:rPr>
        <w:t>A amostragem (coleta da água) é uma atividade que exige grande responsabilidade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e treino dos colaboradores, pois uma coleta mal elaborada compromete todo o resultado da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análise. Pensando nisso, nossa coleta é acreditada nos moldes da ABNT NBR ISO/IEC 17.025.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121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38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110. </w:t>
      </w:r>
      <w:r>
        <w:rPr>
          <w:rFonts w:ascii="Calibri" w:hAnsi="Calibri" w:eastAsia="Calibri"/>
          <w:b w:val="0"/>
          <w:i w:val="0"/>
          <w:color w:val="00000A"/>
          <w:sz w:val="24"/>
        </w:rPr>
        <w:t>A coleta exige diversos cuidados, como homogeneidade, preservação, condições de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armazenamento adequadas, e cumprimento dos prazos para realização das análises, os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parâmetros que requerem análise imediata são realizadas em campo.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2448" w:right="230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Terminologia e dos Documentos Complementares da Terminologia </w:t>
      </w:r>
    </w:p>
    <w:p>
      <w:pPr>
        <w:autoSpaceDN w:val="0"/>
        <w:autoSpaceDE w:val="0"/>
        <w:widowControl/>
        <w:spacing w:line="197" w:lineRule="auto" w:before="346" w:after="30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espécies de serviços que o Laboratório de Águas realiza está descrito abaixo: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3949"/>
        <w:gridCol w:w="3949"/>
        <w:gridCol w:w="3949"/>
      </w:tblGrid>
      <w:tr>
        <w:trPr>
          <w:trHeight w:hRule="exact" w:val="118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ESPÉCIES DE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SERVIÇOS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DESCRIÇÃO </w:t>
            </w:r>
          </w:p>
        </w:tc>
        <w:tc>
          <w:tcPr>
            <w:tcW w:type="dxa" w:w="3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0" w:after="0"/>
              <w:ind w:left="1152" w:right="115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PARÂMETROS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REALIZADOS </w:t>
            </w:r>
          </w:p>
        </w:tc>
      </w:tr>
      <w:tr>
        <w:trPr>
          <w:trHeight w:hRule="exact" w:val="177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Análise de águas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purificadas físico-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química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1039"/>
              <w:gridCol w:w="1039"/>
              <w:gridCol w:w="1039"/>
            </w:tblGrid>
            <w:tr>
              <w:trPr>
                <w:trHeight w:hRule="exact" w:val="326"/>
              </w:trPr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7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Verificação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da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6" w:after="0"/>
              <w:ind w:left="102" w:right="5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produzida por deionizadores,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destiladores, osmose reversa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e outros purificadores de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água </w:t>
            </w:r>
          </w:p>
        </w:tc>
        <w:tc>
          <w:tcPr>
            <w:tcW w:type="dxa" w:w="3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323"/>
              <w:gridCol w:w="1323"/>
              <w:gridCol w:w="1323"/>
            </w:tblGrid>
            <w:tr>
              <w:trPr>
                <w:trHeight w:hRule="exact" w:val="292"/>
              </w:trPr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Acidez,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Alcalinidade 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1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(bicarbonato,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8" w:after="0"/>
              <w:ind w:left="100" w:right="5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carbonato e hidróxido), Alumínio,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Cloretos, Cloro Residual, Cor, Dureza,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Ferro, Flúor, Manganês, pH, Sólido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Total Dissolvido, Sulfato, Turbidez,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Condutividade;</w:t>
            </w:r>
          </w:p>
        </w:tc>
      </w:tr>
      <w:tr>
        <w:trPr>
          <w:trHeight w:hRule="exact" w:val="176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Análise de águas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purificadas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microbiológica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1039"/>
              <w:gridCol w:w="1039"/>
              <w:gridCol w:w="1039"/>
            </w:tblGrid>
            <w:tr>
              <w:trPr>
                <w:trHeight w:hRule="exact" w:val="328"/>
              </w:trPr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7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Verificação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da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6" w:after="0"/>
              <w:ind w:left="102" w:right="5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produzida por deionizadores,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destiladores, osmose reversa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e outros purificadores de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água </w:t>
            </w:r>
          </w:p>
        </w:tc>
        <w:tc>
          <w:tcPr>
            <w:tcW w:type="dxa" w:w="3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323"/>
              <w:gridCol w:w="1323"/>
              <w:gridCol w:w="1323"/>
            </w:tblGrid>
            <w:tr>
              <w:trPr>
                <w:trHeight w:hRule="exact" w:val="292"/>
              </w:trPr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Acidez,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Alcalinidade 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1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(bicarbonato,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carbonato e hidróxido), Cloro Residual,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Cor, Dureza, Flúor, pH, Turbidez,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Condutividade;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Bactérias heterotróficas, Coliforme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Total e </w:t>
            </w: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Escherichia coli </w:t>
            </w:r>
          </w:p>
        </w:tc>
      </w:tr>
      <w:tr>
        <w:trPr>
          <w:trHeight w:hRule="exact" w:val="206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54" w:val="left"/>
              </w:tabs>
              <w:autoSpaceDE w:val="0"/>
              <w:widowControl/>
              <w:spacing w:line="245" w:lineRule="auto" w:before="49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Análise de águas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purificadas físico-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química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e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microbiológica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1039"/>
              <w:gridCol w:w="1039"/>
              <w:gridCol w:w="1039"/>
            </w:tblGrid>
            <w:tr>
              <w:trPr>
                <w:trHeight w:hRule="exact" w:val="326"/>
              </w:trPr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7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Verificação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da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8" w:after="0"/>
              <w:ind w:left="102" w:right="5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produzida por deionizadores,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destiladores, osmose reversa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e outros purificadores de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água </w:t>
            </w:r>
          </w:p>
        </w:tc>
        <w:tc>
          <w:tcPr>
            <w:tcW w:type="dxa" w:w="397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323"/>
              <w:gridCol w:w="1323"/>
              <w:gridCol w:w="1323"/>
            </w:tblGrid>
            <w:tr>
              <w:trPr>
                <w:trHeight w:hRule="exact" w:val="294"/>
              </w:trPr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Acidez,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Alcalinidade 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1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(bicarbonato,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carbonato e hidróxido), Alumínio,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Cloretos, Cloro Residual, Cor Aparente,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Dureza, Ferro, Flúor, Manganês, OD, </w:t>
            </w:r>
          </w:p>
          <w:p>
            <w:pPr>
              <w:autoSpaceDN w:val="0"/>
              <w:autoSpaceDE w:val="0"/>
              <w:widowControl/>
              <w:spacing w:line="197" w:lineRule="auto" w:before="52" w:after="26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pH, Sólido Total Dissolvido, Sulfato,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323"/>
              <w:gridCol w:w="1323"/>
              <w:gridCol w:w="1323"/>
            </w:tblGrid>
            <w:tr>
              <w:trPr>
                <w:trHeight w:hRule="exact" w:val="292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Turbidez;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A"/>
                      <w:sz w:val="24"/>
                    </w:rPr>
                    <w:t xml:space="preserve">Bactérias </w:t>
                  </w:r>
                </w:p>
              </w:tc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A"/>
                      <w:sz w:val="24"/>
                    </w:rPr>
                    <w:t xml:space="preserve">heterotróficas,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Coliforme Total e </w:t>
            </w: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Escherichia coli </w:t>
            </w:r>
          </w:p>
        </w:tc>
      </w:tr>
      <w:tr>
        <w:trPr>
          <w:trHeight w:hRule="exact" w:val="1472"/>
        </w:trPr>
        <w:tc>
          <w:tcPr>
            <w:tcW w:type="dxa" w:w="19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4" w:val="left"/>
              </w:tabs>
              <w:autoSpaceDE w:val="0"/>
              <w:widowControl/>
              <w:spacing w:line="245" w:lineRule="auto" w:before="19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Análise de águas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para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consumo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humano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microbiológica </w:t>
            </w:r>
          </w:p>
        </w:tc>
        <w:tc>
          <w:tcPr>
            <w:tcW w:type="dxa" w:w="31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48" w:val="left"/>
              </w:tabs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Verificação da água usada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para beber. Valores máximos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permitidos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estabelecidos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pela Portaria 2914/2011 do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Ministério da Saúde. </w:t>
            </w:r>
          </w:p>
        </w:tc>
        <w:tc>
          <w:tcPr>
            <w:tcW w:type="dxa" w:w="397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26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Cloro residual, Cor Aparente, Fluoreto,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992"/>
              <w:gridCol w:w="992"/>
              <w:gridCol w:w="992"/>
              <w:gridCol w:w="992"/>
            </w:tblGrid>
            <w:tr>
              <w:trPr>
                <w:trHeight w:hRule="exact" w:val="292"/>
              </w:trPr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Dureza,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pH, 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Turbidez,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Nitrato,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Coliforme Total, </w:t>
            </w: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Escherichia coli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e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Bactérias heterotróficas.</w:t>
            </w:r>
          </w:p>
        </w:tc>
      </w:tr>
      <w:tr>
        <w:trPr>
          <w:trHeight w:hRule="exact" w:val="206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4" w:val="left"/>
                <w:tab w:pos="1296" w:val="left"/>
              </w:tabs>
              <w:autoSpaceDE w:val="0"/>
              <w:widowControl/>
              <w:spacing w:line="245" w:lineRule="auto" w:before="49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Análise de águas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para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consumo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humano </w:t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físico-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química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48" w:val="left"/>
              </w:tabs>
              <w:autoSpaceDE w:val="0"/>
              <w:widowControl/>
              <w:spacing w:line="245" w:lineRule="auto" w:before="3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Verificação da água usada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para beber. Valores máximos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permitidos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estabelecidos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pela Portaria 2914/2011 do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Ministério da Saúde. </w:t>
            </w:r>
          </w:p>
        </w:tc>
        <w:tc>
          <w:tcPr>
            <w:tcW w:type="dxa" w:w="3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323"/>
              <w:gridCol w:w="1323"/>
              <w:gridCol w:w="1323"/>
            </w:tblGrid>
            <w:tr>
              <w:trPr>
                <w:trHeight w:hRule="exact" w:val="294"/>
              </w:trPr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Acidez,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Alcalinidade 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11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(bicarbonato,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8" w:after="26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carbonato e hidróxido), Alumínio,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Cloretos, Cloro Residual, Cor Aparente,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992"/>
              <w:gridCol w:w="992"/>
              <w:gridCol w:w="992"/>
              <w:gridCol w:w="992"/>
            </w:tblGrid>
            <w:tr>
              <w:trPr>
                <w:trHeight w:hRule="exact" w:val="294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Dureza,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Ferro,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Flúor, 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1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Manganês,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6" w:after="0"/>
              <w:ind w:left="100" w:right="5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Nitrogênios: Amoniacal, Nitrito e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Nitrato; pH, Sólido Total Dissolvido,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Sulfato, Turbidez.</w:t>
            </w:r>
          </w:p>
        </w:tc>
      </w:tr>
    </w:tbl>
    <w:p>
      <w:pPr>
        <w:autoSpaceDN w:val="0"/>
        <w:autoSpaceDE w:val="0"/>
        <w:widowControl/>
        <w:spacing w:line="2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5924"/>
        <w:gridCol w:w="5924"/>
      </w:tblGrid>
      <w:tr>
        <w:trPr>
          <w:trHeight w:hRule="exact" w:val="318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200 – 17/07/2017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 39 </w:t>
            </w:r>
          </w:p>
        </w:tc>
      </w:tr>
    </w:tbl>
    <w:p>
      <w:pPr>
        <w:autoSpaceDN w:val="0"/>
        <w:autoSpaceDE w:val="0"/>
        <w:widowControl/>
        <w:spacing w:line="240" w:lineRule="auto" w:before="1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3949"/>
        <w:gridCol w:w="3949"/>
        <w:gridCol w:w="3949"/>
      </w:tblGrid>
      <w:tr>
        <w:trPr>
          <w:trHeight w:hRule="exact" w:val="235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Análise de águas </w:t>
            </w:r>
          </w:p>
          <w:p>
            <w:pPr>
              <w:autoSpaceDN w:val="0"/>
              <w:tabs>
                <w:tab w:pos="984" w:val="left"/>
              </w:tabs>
              <w:autoSpaceDE w:val="0"/>
              <w:widowControl/>
              <w:spacing w:line="197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para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consumo </w:t>
            </w:r>
          </w:p>
          <w:p>
            <w:pPr>
              <w:autoSpaceDN w:val="0"/>
              <w:tabs>
                <w:tab w:pos="1296" w:val="left"/>
              </w:tabs>
              <w:autoSpaceDE w:val="0"/>
              <w:widowControl/>
              <w:spacing w:line="197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humano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físico-</w:t>
            </w:r>
          </w:p>
          <w:p>
            <w:pPr>
              <w:autoSpaceDN w:val="0"/>
              <w:tabs>
                <w:tab w:pos="1754" w:val="left"/>
              </w:tabs>
              <w:autoSpaceDE w:val="0"/>
              <w:widowControl/>
              <w:spacing w:line="197" w:lineRule="auto" w:before="5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química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e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microbiológica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48" w:val="left"/>
              </w:tabs>
              <w:autoSpaceDE w:val="0"/>
              <w:widowControl/>
              <w:spacing w:line="245" w:lineRule="auto" w:before="48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Verificação da água usada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para beber. Valores máximos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permitidos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estabelecidos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pela Portaria 2914/2011 do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Ministério da Saúde. </w:t>
            </w:r>
          </w:p>
        </w:tc>
        <w:tc>
          <w:tcPr>
            <w:tcW w:type="dxa" w:w="3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323"/>
              <w:gridCol w:w="1323"/>
              <w:gridCol w:w="1323"/>
            </w:tblGrid>
            <w:tr>
              <w:trPr>
                <w:trHeight w:hRule="exact" w:val="292"/>
              </w:trPr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Acidez,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Alcalinidade 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1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(bicarbonato,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6" w:after="0"/>
              <w:ind w:left="100" w:right="5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carbonato e hidróxido), Alumínio,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Cloretos, Cloro Residual, Cor, Dureza,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Ferro, Flúor, Manganês, Nitrogênios: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Amoniacal, Nitrito e Nitrato, pH, Sólido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Total Dissolvido, Sulfato, Turbidez,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Coliforme Total, </w:t>
            </w: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Escherichia coli e </w:t>
            </w: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>Bactérias heterotróficas.</w:t>
            </w:r>
          </w:p>
        </w:tc>
      </w:tr>
      <w:tr>
        <w:trPr>
          <w:trHeight w:hRule="exact" w:val="118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4" w:val="left"/>
              </w:tabs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Análise de águas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para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consumo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humano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hidrobiológica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02" w:right="5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Verificação da água usada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para beber, proveniente de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poços, lagos ou minas </w:t>
            </w:r>
          </w:p>
        </w:tc>
        <w:tc>
          <w:tcPr>
            <w:tcW w:type="dxa" w:w="3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Microcistina </w:t>
            </w:r>
          </w:p>
        </w:tc>
      </w:tr>
      <w:tr>
        <w:trPr>
          <w:trHeight w:hRule="exact" w:val="147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Análise de águas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naturais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microbiológica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26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Coleta de água de mananciais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1039"/>
              <w:gridCol w:w="1039"/>
              <w:gridCol w:w="1039"/>
            </w:tblGrid>
            <w:tr>
              <w:trPr>
                <w:trHeight w:hRule="exact" w:val="292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superficiais,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com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3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valores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8" w:after="0"/>
              <w:ind w:left="102" w:right="5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máximos permitidos pelo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Conama 357/2005 (Classe 3-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Artigo 16) </w:t>
            </w:r>
          </w:p>
        </w:tc>
        <w:tc>
          <w:tcPr>
            <w:tcW w:type="dxa" w:w="3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0" w:right="5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Clorofila a, Coliforme termotolerante,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Densidade de Cianobactérias e Espécie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detectada; Cor Verdadeira, Nitrogênio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Amoniacal, Nitrogênio Total, OD, DBO,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Dureza, pH, Turbidez </w:t>
            </w:r>
          </w:p>
        </w:tc>
      </w:tr>
      <w:tr>
        <w:trPr>
          <w:trHeight w:hRule="exact" w:val="147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Análise de águas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naturais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balneabilidade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26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Coleta de água utilizada para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1039"/>
              <w:gridCol w:w="1039"/>
              <w:gridCol w:w="1039"/>
            </w:tblGrid>
            <w:tr>
              <w:trPr>
                <w:trHeight w:hRule="exact" w:val="27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7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recreação,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lagos,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rios,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cachoeiras,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com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valores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máximos permitidos pelo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Conama 274/2000 </w:t>
            </w:r>
          </w:p>
        </w:tc>
        <w:tc>
          <w:tcPr>
            <w:tcW w:type="dxa" w:w="3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26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Nitrogênio Amoniacal e Total, Oxigênio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323"/>
              <w:gridCol w:w="1323"/>
              <w:gridCol w:w="1323"/>
            </w:tblGrid>
            <w:tr>
              <w:trPr>
                <w:trHeight w:hRule="exact" w:val="294"/>
              </w:trPr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Dissolvido,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pH; </w:t>
                  </w:r>
                </w:p>
              </w:tc>
              <w:tc>
                <w:tcPr>
                  <w:tcW w:type="dxa" w:w="1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Gênero/Espécie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encontradas, Resíduos ou Despejos, 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Coliforme termotolerante, Densidade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de Cianobactérias. </w:t>
            </w:r>
          </w:p>
        </w:tc>
      </w:tr>
      <w:tr>
        <w:trPr>
          <w:trHeight w:hRule="exact" w:val="265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96" w:val="left"/>
                <w:tab w:pos="1754" w:val="left"/>
              </w:tabs>
              <w:autoSpaceDE w:val="0"/>
              <w:widowControl/>
              <w:spacing w:line="245" w:lineRule="auto" w:before="78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Análise de águas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naturais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físico-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química </w:t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e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microbiológica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Coleta de água de mananciais </w:t>
            </w:r>
          </w:p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superficiais (lagos, lagoas, </w:t>
            </w:r>
          </w:p>
          <w:p>
            <w:pPr>
              <w:autoSpaceDN w:val="0"/>
              <w:autoSpaceDE w:val="0"/>
              <w:widowControl/>
              <w:spacing w:line="197" w:lineRule="auto" w:before="52" w:after="26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rios), com valores máximos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1039"/>
              <w:gridCol w:w="1039"/>
              <w:gridCol w:w="1039"/>
            </w:tblGrid>
            <w:tr>
              <w:trPr>
                <w:trHeight w:hRule="exact" w:val="294"/>
              </w:trPr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permitidos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pelo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11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A"/>
                      <w:sz w:val="24"/>
                    </w:rPr>
                    <w:t xml:space="preserve">Conama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357/2005 (Classe 3- Artigo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16) </w:t>
            </w:r>
          </w:p>
        </w:tc>
        <w:tc>
          <w:tcPr>
            <w:tcW w:type="dxa" w:w="3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Alcalinidade (bicarbonato, carbonato, 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hidróxido), Alumínio, Cor Verdadeira, </w:t>
            </w:r>
          </w:p>
          <w:p>
            <w:pPr>
              <w:autoSpaceDN w:val="0"/>
              <w:autoSpaceDE w:val="0"/>
              <w:widowControl/>
              <w:spacing w:line="197" w:lineRule="auto" w:before="56" w:after="26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Cloretos, DBO, DQO, Ferro, Fósforo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992"/>
              <w:gridCol w:w="992"/>
              <w:gridCol w:w="992"/>
              <w:gridCol w:w="992"/>
            </w:tblGrid>
            <w:tr>
              <w:trPr>
                <w:trHeight w:hRule="exact" w:val="294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Total, 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Manganês,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N. 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2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Amoniacal,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Nitrato, Nitrogênio Total, Oxigênio </w:t>
            </w:r>
          </w:p>
          <w:p>
            <w:pPr>
              <w:autoSpaceDN w:val="0"/>
              <w:autoSpaceDE w:val="0"/>
              <w:widowControl/>
              <w:spacing w:line="197" w:lineRule="auto" w:before="52" w:after="26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Dissolvido, pH, Sulfatos, Turbidez;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992"/>
              <w:gridCol w:w="992"/>
              <w:gridCol w:w="992"/>
              <w:gridCol w:w="992"/>
            </w:tblGrid>
            <w:tr>
              <w:trPr>
                <w:trHeight w:hRule="exact" w:val="294"/>
              </w:trPr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Clorofila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a, 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Densidade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A"/>
                      <w:sz w:val="24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Cianobactérias, Espécie detectada,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Feofitina a, Coliforme Termotolerante. </w:t>
            </w:r>
          </w:p>
        </w:tc>
      </w:tr>
      <w:tr>
        <w:trPr>
          <w:trHeight w:hRule="exact" w:val="235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3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Análise de Água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de Piscina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(físico-química e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microbiológica )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0" w:val="left"/>
                <w:tab w:pos="1106" w:val="left"/>
                <w:tab w:pos="1648" w:val="left"/>
                <w:tab w:pos="2104" w:val="left"/>
              </w:tabs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>Águas de piscinas, baseando-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se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os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valores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máximos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permitidos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estabelecidos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pela Portaria 2914/2011 do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Ministério da Saúde com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algumas adaptações para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água de piscina de acordo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com a NBR 10818. </w:t>
            </w:r>
          </w:p>
        </w:tc>
        <w:tc>
          <w:tcPr>
            <w:tcW w:type="dxa" w:w="3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6" w:after="0"/>
              <w:ind w:left="100" w:right="5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Alcalinidade, Alumínio, Cloreto, Cloro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Residual Livre, Cor Aparente, Dureza,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Ferro, pH, Sólido Total Dissolvido,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Turbidez; Coliforme Total, </w:t>
            </w: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Escherichia </w:t>
            </w: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>coli e  Pseudomonas aeruginosa</w:t>
            </w:r>
          </w:p>
        </w:tc>
      </w:tr>
    </w:tbl>
    <w:p>
      <w:pPr>
        <w:autoSpaceDN w:val="0"/>
        <w:autoSpaceDE w:val="0"/>
        <w:widowControl/>
        <w:spacing w:line="16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5924"/>
        <w:gridCol w:w="5924"/>
      </w:tblGrid>
      <w:tr>
        <w:trPr>
          <w:trHeight w:hRule="exact" w:val="318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200 – 17/07/2017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 40 </w:t>
            </w:r>
          </w:p>
        </w:tc>
      </w:tr>
    </w:tbl>
    <w:p>
      <w:pPr>
        <w:autoSpaceDN w:val="0"/>
        <w:autoSpaceDE w:val="0"/>
        <w:widowControl/>
        <w:spacing w:line="240" w:lineRule="auto" w:before="1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3949"/>
        <w:gridCol w:w="3949"/>
        <w:gridCol w:w="3949"/>
      </w:tblGrid>
      <w:tr>
        <w:trPr>
          <w:trHeight w:hRule="exact" w:val="235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2" w:val="left"/>
              </w:tabs>
              <w:autoSpaceDE w:val="0"/>
              <w:widowControl/>
              <w:spacing w:line="245" w:lineRule="auto" w:before="77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Análise de Água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Piscina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(microbiológica)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>Águas de piscinas, baseando-</w:t>
            </w:r>
          </w:p>
          <w:p>
            <w:pPr>
              <w:autoSpaceDN w:val="0"/>
              <w:tabs>
                <w:tab w:pos="600" w:val="left"/>
                <w:tab w:pos="1106" w:val="left"/>
                <w:tab w:pos="2104" w:val="left"/>
              </w:tabs>
              <w:autoSpaceDE w:val="0"/>
              <w:widowControl/>
              <w:spacing w:line="197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se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os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valores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máximos </w:t>
            </w:r>
          </w:p>
          <w:p>
            <w:pPr>
              <w:autoSpaceDN w:val="0"/>
              <w:tabs>
                <w:tab w:pos="1648" w:val="left"/>
              </w:tabs>
              <w:autoSpaceDE w:val="0"/>
              <w:widowControl/>
              <w:spacing w:line="197" w:lineRule="auto" w:before="5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permitidos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estabelecidos 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pela Portaria 2914/2011 do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Ministério da Saúde com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algumas adaptações para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água de piscina de acordo 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com a NBR 10818. </w:t>
            </w:r>
          </w:p>
        </w:tc>
        <w:tc>
          <w:tcPr>
            <w:tcW w:type="dxa" w:w="3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Coliforme Total, </w:t>
            </w: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Escherichia coli e </w:t>
            </w: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>Pseudomonas aeruginosa</w:t>
            </w:r>
          </w:p>
        </w:tc>
      </w:tr>
      <w:tr>
        <w:trPr>
          <w:trHeight w:hRule="exact" w:val="235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Análise de Água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de Piscina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(físico-química)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>Águas de piscinas, baseando-</w:t>
            </w:r>
          </w:p>
          <w:p>
            <w:pPr>
              <w:autoSpaceDN w:val="0"/>
              <w:tabs>
                <w:tab w:pos="600" w:val="left"/>
                <w:tab w:pos="1106" w:val="left"/>
                <w:tab w:pos="2104" w:val="left"/>
              </w:tabs>
              <w:autoSpaceDE w:val="0"/>
              <w:widowControl/>
              <w:spacing w:line="197" w:lineRule="auto" w:before="5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se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os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valores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máximos </w:t>
            </w:r>
          </w:p>
          <w:p>
            <w:pPr>
              <w:autoSpaceDN w:val="0"/>
              <w:tabs>
                <w:tab w:pos="1648" w:val="left"/>
              </w:tabs>
              <w:autoSpaceDE w:val="0"/>
              <w:widowControl/>
              <w:spacing w:line="197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permitidos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estabelecidos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pela Portaria 2914/2011 do 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Ministério da Saúde com 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algumas adaptações para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água de piscina de acordo 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com a NBR 10818. </w:t>
            </w:r>
          </w:p>
        </w:tc>
        <w:tc>
          <w:tcPr>
            <w:tcW w:type="dxa" w:w="39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34" w:after="0"/>
              <w:ind w:left="100" w:right="5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Alcalinidade, Alumínio, Cloreto, Cloro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Residual Livre, Cor Aparente, Dureza,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Ferro, pH, Sólido Total Dissolvido,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Turbidez; </w:t>
            </w:r>
          </w:p>
        </w:tc>
      </w:tr>
      <w:tr>
        <w:trPr>
          <w:trHeight w:hRule="exact" w:val="1478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Análise de poço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comum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Portaria DAEE nº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2.292 (outorga) -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Tabela 1 </w:t>
            </w:r>
          </w:p>
        </w:tc>
        <w:tc>
          <w:tcPr>
            <w:tcW w:type="dxa" w:w="31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102" w:right="5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Análise de poços quando o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intuito é solicitar liberação da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necessidade de outorga do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DAEE. </w:t>
            </w:r>
          </w:p>
        </w:tc>
        <w:tc>
          <w:tcPr>
            <w:tcW w:type="dxa" w:w="39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100" w:right="5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Cor Aparente, Turbidez, pH, Dureza,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Amônia, Nitrato, Nitrito, Fluoreto,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Ferro, Cloretos; Coliforme Total e </w:t>
            </w: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>Escherichia coli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97" w:lineRule="auto" w:before="632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Dos Documentos Complementares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execução de suas atividades, o </w:t>
      </w:r>
      <w:r>
        <w:rPr>
          <w:rFonts w:ascii="Calibri" w:hAnsi="Calibri" w:eastAsia="Calibri"/>
          <w:b/>
          <w:i w:val="0"/>
          <w:color w:val="00000A"/>
          <w:sz w:val="24"/>
        </w:rPr>
        <w:t>Controle de Qualidade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obedece ás seguintes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legislações: </w:t>
      </w:r>
    </w:p>
    <w:p>
      <w:pPr>
        <w:autoSpaceDN w:val="0"/>
        <w:tabs>
          <w:tab w:pos="1762" w:val="left"/>
        </w:tabs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I. Federais: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RESOLUÇÃO CONAMA nº 274,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29 de novembro de 2000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- Define os critérios de </w:t>
      </w:r>
    </w:p>
    <w:p>
      <w:pPr>
        <w:autoSpaceDN w:val="0"/>
        <w:autoSpaceDE w:val="0"/>
        <w:widowControl/>
        <w:spacing w:line="197" w:lineRule="auto" w:before="54" w:after="0"/>
        <w:ind w:left="212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balneabilidade em águas brasileiras. </w:t>
      </w:r>
    </w:p>
    <w:p>
      <w:pPr>
        <w:autoSpaceDN w:val="0"/>
        <w:autoSpaceDE w:val="0"/>
        <w:widowControl/>
        <w:spacing w:line="245" w:lineRule="auto" w:before="4" w:after="0"/>
        <w:ind w:left="17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RESOLUÇÃO CONAMA 357,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17 de março de 2005 – Conselho Nacional do Meio </w:t>
      </w:r>
    </w:p>
    <w:p>
      <w:pPr>
        <w:autoSpaceDN w:val="0"/>
        <w:autoSpaceDE w:val="0"/>
        <w:widowControl/>
        <w:spacing w:line="197" w:lineRule="auto" w:before="56" w:after="0"/>
        <w:ind w:left="21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Ambiente - </w:t>
      </w:r>
      <w:r>
        <w:rPr>
          <w:rFonts w:ascii="Calibri" w:hAnsi="Calibri" w:eastAsia="Calibri"/>
          <w:b w:val="0"/>
          <w:i/>
          <w:color w:val="000000"/>
          <w:sz w:val="24"/>
        </w:rPr>
        <w:t>Classificação das águas doces, salobras e salinas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4" w:after="0"/>
        <w:ind w:left="17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RESOLUÇÃO CONAMA nº 396,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3 de abril de 2008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- Dispõe sobre a classificação e </w:t>
      </w:r>
    </w:p>
    <w:p>
      <w:pPr>
        <w:autoSpaceDN w:val="0"/>
        <w:autoSpaceDE w:val="0"/>
        <w:widowControl/>
        <w:spacing w:line="197" w:lineRule="auto" w:before="54" w:after="0"/>
        <w:ind w:left="212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diretrizes ambientais para o enquadramento das águas subterrâneas e dá outras </w:t>
      </w:r>
    </w:p>
    <w:p>
      <w:pPr>
        <w:autoSpaceDN w:val="0"/>
        <w:autoSpaceDE w:val="0"/>
        <w:widowControl/>
        <w:spacing w:line="197" w:lineRule="auto" w:before="52" w:after="0"/>
        <w:ind w:left="212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4" w:after="0"/>
        <w:ind w:left="17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Portaria 2.914,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12 de dezembro de 2011 - Ministério da Saúde -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os </w:t>
      </w:r>
    </w:p>
    <w:p>
      <w:pPr>
        <w:autoSpaceDN w:val="0"/>
        <w:autoSpaceDE w:val="0"/>
        <w:widowControl/>
        <w:spacing w:line="197" w:lineRule="auto" w:before="56" w:after="0"/>
        <w:ind w:left="212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procedimentos de controle e de vigilância da qualidade da água para consumo humano </w:t>
      </w:r>
    </w:p>
    <w:p>
      <w:pPr>
        <w:autoSpaceDN w:val="0"/>
        <w:autoSpaceDE w:val="0"/>
        <w:widowControl/>
        <w:spacing w:line="197" w:lineRule="auto" w:before="52" w:after="0"/>
        <w:ind w:left="212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e seu padrão de potabilidade.</w:t>
      </w:r>
    </w:p>
    <w:p>
      <w:pPr>
        <w:autoSpaceDN w:val="0"/>
        <w:autoSpaceDE w:val="0"/>
        <w:widowControl/>
        <w:spacing w:line="247" w:lineRule="auto" w:before="4" w:after="0"/>
        <w:ind w:left="17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DECRETO nº 5.440,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4 de maio de 2005 -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Estabelece definições e procedimentos </w:t>
      </w:r>
    </w:p>
    <w:p>
      <w:pPr>
        <w:autoSpaceDN w:val="0"/>
        <w:autoSpaceDE w:val="0"/>
        <w:widowControl/>
        <w:spacing w:line="197" w:lineRule="auto" w:before="52" w:after="0"/>
        <w:ind w:left="212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sobre o controle de qualidade da água de sistemas de abastecimento e institui </w:t>
      </w:r>
    </w:p>
    <w:p>
      <w:pPr>
        <w:autoSpaceDN w:val="0"/>
        <w:autoSpaceDE w:val="0"/>
        <w:widowControl/>
        <w:spacing w:line="197" w:lineRule="auto" w:before="54" w:after="0"/>
        <w:ind w:left="212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mecanismos para divulgação de informação ao consumidor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4" w:after="0"/>
        <w:ind w:left="17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LEI nº 10.357,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27 de dezembro de 2001 -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Estabelece normas de controle e </w:t>
      </w:r>
    </w:p>
    <w:p>
      <w:pPr>
        <w:autoSpaceDN w:val="0"/>
        <w:autoSpaceDE w:val="0"/>
        <w:widowControl/>
        <w:spacing w:line="197" w:lineRule="auto" w:before="56" w:after="0"/>
        <w:ind w:left="212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fiscalização sobre produtos químicos que direta ou indiretamente possam ser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22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2122" w:right="129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destinados à elaboração ilícita de substâncias entorpecentes, psicotrópicas ou que </w:t>
      </w:r>
      <w:r>
        <w:rPr>
          <w:rFonts w:ascii="Calibri" w:hAnsi="Calibri" w:eastAsia="Calibri"/>
          <w:b w:val="0"/>
          <w:i/>
          <w:color w:val="000000"/>
          <w:sz w:val="24"/>
        </w:rPr>
        <w:t>determinem dependência física ou psíquica, e dá outras providências.</w:t>
      </w:r>
    </w:p>
    <w:p>
      <w:pPr>
        <w:autoSpaceDN w:val="0"/>
        <w:autoSpaceDE w:val="0"/>
        <w:widowControl/>
        <w:spacing w:line="245" w:lineRule="auto" w:before="2" w:after="0"/>
        <w:ind w:left="2122" w:right="1322" w:hanging="36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DECRETO nº 4.262,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10 de junho de 2002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- Regulamenta a Lei no 10.357, de 27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dezembro de 2001, que estabelece normas de controle e fiscalização sobre produtos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químicos que direta ou indiretamente possam ser destinados à elaboração ilícita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substâncias entorpecentes, psicotrópicas ou que determinem dependência física ou </w:t>
      </w:r>
      <w:r>
        <w:rPr>
          <w:rFonts w:ascii="Calibri" w:hAnsi="Calibri" w:eastAsia="Calibri"/>
          <w:b w:val="0"/>
          <w:i/>
          <w:color w:val="000000"/>
          <w:sz w:val="24"/>
        </w:rPr>
        <w:t>psíquica, e dá outras providências.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4" w:after="0"/>
        <w:ind w:left="1762" w:right="129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LEI nº 9.017,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30 de março de 1995 -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Estabelece normas de controle e fiscalização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sobre produtos e insumos químicos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4" w:after="0"/>
        <w:ind w:left="1762" w:right="129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RDC nº 274,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22 de setembro de 2005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- Regulamento Técnico para Águas Envasadas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e Gelo</w:t>
      </w:r>
      <w:r>
        <w:rPr>
          <w:rFonts w:ascii="Calibri" w:hAnsi="Calibri" w:eastAsia="Calibri"/>
          <w:b/>
          <w:i w:val="0"/>
          <w:color w:val="000000"/>
          <w:sz w:val="24"/>
        </w:rPr>
        <w:t>.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4" w:after="0"/>
        <w:ind w:left="1762" w:right="129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RDC</w:t>
      </w:r>
      <w:r>
        <w:rPr>
          <w:rFonts w:ascii="Calibri" w:hAnsi="Calibri" w:eastAsia="Calibri"/>
          <w:b/>
          <w:i w:val="0"/>
          <w:color w:val="000000"/>
          <w:sz w:val="24"/>
        </w:rPr>
        <w:t>275,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22 de setembro de 2005 -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Aprovar o regulamento técnico de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características microbiológicas para água mineral natural e água natural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LEI nº 6.050,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24 de maio de 1974 -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fluoretação da água em sistemas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de abastecimento quando existir estação de tratamento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. 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2" w:after="0"/>
        <w:ind w:left="1762" w:right="129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DECRETO n° 76.872,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22 de dezembro de 1975 -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Regulamenta a Lei n° 6.050, de 24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maio de 1974, que dispõe sobre a fluoretação da água em sistemas públicos de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PORTARIA N.º 635/Bsb,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26 de dezembro de 1975 -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Aprova normas e padrões sobre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a fluoretação da água, tendo em vista a Lei n.º 6050/74</w:t>
      </w:r>
    </w:p>
    <w:p>
      <w:pPr>
        <w:autoSpaceDN w:val="0"/>
        <w:tabs>
          <w:tab w:pos="1762" w:val="left"/>
          <w:tab w:pos="2122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II. Estaduais: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Resolução SS 250,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15 de agosto de 1995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- Define teores de concentração do íon </w:t>
      </w:r>
      <w:r>
        <w:tab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fluoreto nas águas para consumo humano, fornecidas por sistemas públicos de </w:t>
      </w:r>
      <w:r>
        <w:tab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Resolução SS 65,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12 de abril de 2005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- Estabelece os procedimentos e </w:t>
      </w:r>
      <w:r>
        <w:tab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responsabilidades relativos ao Controle e Vigilância da Qualidade da Água para </w:t>
      </w:r>
      <w:r>
        <w:tab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Consumo Humano no Estado de São Paulo e dá outras providências. </w:t>
      </w:r>
    </w:p>
    <w:p>
      <w:pPr>
        <w:autoSpaceDN w:val="0"/>
        <w:autoSpaceDE w:val="0"/>
        <w:widowControl/>
        <w:spacing w:line="245" w:lineRule="auto" w:before="2" w:after="0"/>
        <w:ind w:left="2122" w:right="1322" w:hanging="36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NTA 60 - Decreto Estadual n.º 12.486,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20 de outubro de 1978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-  Decreto do Estado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São Paulo que trata de águas potáveis (as águas próprias para a alimentação),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excluídas as minerais. 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4" w:after="0"/>
        <w:ind w:left="1762" w:right="129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PORTARIA DAEE nº 2.292,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14 de dezembro de 2006 - Reti-ratificada em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03/08/2012.</w:t>
      </w:r>
    </w:p>
    <w:p>
      <w:pPr>
        <w:autoSpaceDN w:val="0"/>
        <w:tabs>
          <w:tab w:pos="1762" w:val="left"/>
          <w:tab w:pos="2122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IV. Normas Regulamentadoras: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ABNT NBR ISO/IEC 17025:2005 -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Requisitos Gerais para a competência de laboratórios </w:t>
      </w:r>
      <w:r>
        <w:tab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de ensaio e calibração, 2005.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2" w:after="0"/>
        <w:ind w:left="1762" w:right="129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INTERNATIONAL STANDARD – ISO 7870-2 e ISO 7870-3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- Control charts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GUIA PARA A EXPRESSÃO DE INCERTEZA DE MEDIÇÃO (GUM 2008)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– Avaliação de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dados de medição – 1ª Edição Brasileira da 1ª Edição do BIPM de 2008.</w:t>
      </w:r>
    </w:p>
    <w:p>
      <w:pPr>
        <w:autoSpaceDN w:val="0"/>
        <w:autoSpaceDE w:val="0"/>
        <w:widowControl/>
        <w:spacing w:line="245" w:lineRule="auto" w:before="4" w:after="0"/>
        <w:ind w:left="17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ABNT 10818 –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Fixa condições para a qualidade de água de piscina.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8" w:after="0"/>
        <w:ind w:left="1762" w:right="129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INTERNATIONAL STANDARD – ISO 8655-2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– Piston pipettes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INTERNATIONAL RECOMMENDATION – OIML R 111-1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– Edition 2004 (E) –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Metrological and Techinical Requirements.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12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44" w:after="0"/>
        <w:ind w:left="17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Norma L5.015 – CETESB </w:t>
      </w:r>
      <w:r>
        <w:rPr>
          <w:rFonts w:ascii="Calibri" w:hAnsi="Calibri" w:eastAsia="Calibri"/>
          <w:b w:val="0"/>
          <w:i/>
          <w:color w:val="000000"/>
          <w:sz w:val="24"/>
        </w:rPr>
        <w:t>– Segurança em Laboratório Químico de Águas.</w:t>
      </w:r>
    </w:p>
    <w:p>
      <w:pPr>
        <w:autoSpaceDN w:val="0"/>
        <w:autoSpaceDE w:val="0"/>
        <w:widowControl/>
        <w:spacing w:line="245" w:lineRule="auto" w:before="346" w:after="0"/>
        <w:ind w:left="3024" w:right="288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Da Competência dos Resultados do Controle de Qualidade</w:t>
      </w:r>
    </w:p>
    <w:p>
      <w:pPr>
        <w:autoSpaceDN w:val="0"/>
        <w:autoSpaceDE w:val="0"/>
        <w:widowControl/>
        <w:spacing w:line="245" w:lineRule="auto" w:before="344" w:after="0"/>
        <w:ind w:left="1402" w:right="1322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cumprimento das obrigações do SAAE-INDAIATUBA, o Controle de Qualidade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possui o seu Laboratório de Águas acreditado na norma ABNT NBR ISO/IEC 17.025 sob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número de acreditação do INMETRO:   CRL 0451.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Essa acreditação garante que a precisão e exatidão dos resultados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laboratoriais atendem aos princípios da qualidade, fornecendo resultados confiáveis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órgãos fiscalizadores como ANVISA, CETESB, ARES-PCJ, etc. </w:t>
      </w:r>
    </w:p>
    <w:p>
      <w:pPr>
        <w:autoSpaceDN w:val="0"/>
        <w:tabs>
          <w:tab w:pos="1762" w:val="left"/>
        </w:tabs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Controle de Qualidade mantem um Sistema de Gestão da Qualidade nas atividades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realizadas pelo Laboratório de Águas, auditado frequentemente pelo INMETRO, dispondo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pessoal técnico treinado, equipamentos calibrados pela Rede Brasileira de Calibração,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Materiais de Referencia Certificado pela ISO Guia 34 e demais requisitos, a fim de manter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precisão e exatidão dos padrões estabelecidos pelo Ministério da Saúde e pela Secretaria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Saúde do Estado de São Paulo, como o atendimento a diversas exigências das legislações: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13; Art. 20 e Art. 21 da </w:t>
      </w:r>
      <w:r>
        <w:rPr>
          <w:rFonts w:ascii="Calibri" w:hAnsi="Calibri" w:eastAsia="Calibri"/>
          <w:b/>
          <w:i w:val="0"/>
          <w:color w:val="000000"/>
          <w:sz w:val="24"/>
        </w:rPr>
        <w:t>Portaria 2.914,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12 de dezembro de 2011. </w:t>
      </w:r>
    </w:p>
    <w:p>
      <w:pPr>
        <w:autoSpaceDN w:val="0"/>
        <w:autoSpaceDE w:val="0"/>
        <w:widowControl/>
        <w:spacing w:line="247" w:lineRule="auto" w:before="4" w:after="0"/>
        <w:ind w:left="17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 e Art. 50 da </w:t>
      </w:r>
      <w:r>
        <w:rPr>
          <w:rFonts w:ascii="Calibri" w:hAnsi="Calibri" w:eastAsia="Calibri"/>
          <w:b/>
          <w:i w:val="0"/>
          <w:color w:val="000000"/>
          <w:sz w:val="24"/>
        </w:rPr>
        <w:t>Resolução ARES-PCJ nº 50,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28 de fevereiro de 2014. </w:t>
      </w:r>
    </w:p>
    <w:p>
      <w:pPr>
        <w:autoSpaceDN w:val="0"/>
        <w:autoSpaceDE w:val="0"/>
        <w:widowControl/>
        <w:spacing w:line="245" w:lineRule="auto" w:before="34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Garantia da Qualidade de Resultados de Ensaios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Laboratório de Águas adota procedimentos de controle de qualidade analítica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asseguram a confiabilidade dos resultados, garantindo a qualidade de suas análises. </w:t>
      </w:r>
    </w:p>
    <w:p>
      <w:pPr>
        <w:autoSpaceDN w:val="0"/>
        <w:tabs>
          <w:tab w:pos="197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instrumentos utilizados para monitorar a qualidade dos ensaios, sempre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aplicáveis, são: </w:t>
      </w:r>
      <w:r>
        <w:br/>
      </w:r>
      <w:r>
        <w:rPr>
          <w:rFonts w:ascii="Symbol" w:hAnsi="Symbol" w:eastAsia="Symbol"/>
          <w:b w:val="0"/>
          <w:i w:val="0"/>
          <w:color w:val="00000A"/>
          <w:sz w:val="24"/>
        </w:rPr>
        <w:t>•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Calibração de equipamentos e instrumentos que interferem no processo analítico; </w:t>
      </w:r>
      <w:r>
        <w:rPr>
          <w:rFonts w:ascii="Symbol" w:hAnsi="Symbol" w:eastAsia="Symbol"/>
          <w:b w:val="0"/>
          <w:i w:val="0"/>
          <w:color w:val="00000A"/>
          <w:sz w:val="24"/>
        </w:rPr>
        <w:t>•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Duplicatas; </w:t>
      </w:r>
      <w:r>
        <w:br/>
      </w:r>
      <w:r>
        <w:rPr>
          <w:rFonts w:ascii="Symbol" w:hAnsi="Symbol" w:eastAsia="Symbol"/>
          <w:b w:val="0"/>
          <w:i w:val="0"/>
          <w:color w:val="00000A"/>
          <w:sz w:val="24"/>
        </w:rPr>
        <w:t>•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Análise de brancos; </w:t>
      </w:r>
      <w:r>
        <w:br/>
      </w:r>
      <w:r>
        <w:rPr>
          <w:rFonts w:ascii="Symbol" w:hAnsi="Symbol" w:eastAsia="Symbol"/>
          <w:b w:val="0"/>
          <w:i w:val="0"/>
          <w:color w:val="00000A"/>
          <w:sz w:val="24"/>
        </w:rPr>
        <w:t>•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Cartas de controle e verificação através de padrões; </w:t>
      </w:r>
      <w:r>
        <w:br/>
      </w:r>
      <w:r>
        <w:rPr>
          <w:rFonts w:ascii="Symbol" w:hAnsi="Symbol" w:eastAsia="Symbol"/>
          <w:b w:val="0"/>
          <w:i w:val="0"/>
          <w:color w:val="00000A"/>
          <w:sz w:val="24"/>
        </w:rPr>
        <w:t>•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Fortificação da amostra (spykes); </w:t>
      </w:r>
      <w:r>
        <w:br/>
      </w:r>
      <w:r>
        <w:rPr>
          <w:rFonts w:ascii="Symbol" w:hAnsi="Symbol" w:eastAsia="Symbol"/>
          <w:b w:val="0"/>
          <w:i w:val="0"/>
          <w:color w:val="00000A"/>
          <w:sz w:val="24"/>
        </w:rPr>
        <w:t>•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Validação. </w:t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Avaliações de desempenho também fazem parte dos procedimentos da qualidade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através da participação em ensaios de proficiência por comparações interlaboratoriais.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registros referentes às práticas de verificação são mantidos no laboratório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avaliação e consulta.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119.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itens utilizados no controle de qualidade analítica estão referenciados 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próprios procedimentos analíticos.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22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8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Ações corretivas pertinentes são tomadas quando os dados do controle de qualidade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estiverem fora dos critérios de aceitabilidade estabelecidos em procedimentos. </w:t>
      </w:r>
    </w:p>
    <w:p>
      <w:pPr>
        <w:autoSpaceDN w:val="0"/>
        <w:autoSpaceDE w:val="0"/>
        <w:widowControl/>
        <w:spacing w:line="245" w:lineRule="auto" w:before="346" w:after="0"/>
        <w:ind w:left="4464" w:right="432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Apresentação de Resultados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Relatório de Ensaio emitido pelo Laboratório de Águas é apresentado de forma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exata, clara e objetiva, incluindo todas as informações solicitadas e necessárias, garantindo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aos seus clientes o correto entendimento das informações nele contidas.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Laboratório de Águas não inclui interpretação de resultados em seu Relatório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Ensaio. </w:t>
      </w:r>
    </w:p>
    <w:p>
      <w:pPr>
        <w:autoSpaceDN w:val="0"/>
        <w:autoSpaceDE w:val="0"/>
        <w:widowControl/>
        <w:spacing w:line="245" w:lineRule="auto" w:before="640" w:after="0"/>
        <w:ind w:left="2448" w:right="230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XVII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CLASSIFICAÇÃO DAS CATEGORIAS DAS UNIDADES CONSUMIDORAS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ligações atendidas com os serviços de abastecimento de água e/ou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 serão classificadas nas seguintes categorias, conforme critérios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estabelecidos por deliberação do SAAE INDAIATUBA: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Residencial: ligação usada exclusivamente em moradias;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Comercial: ligação usada para fins comerciais;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Industrial: ligação usada para consumo humano e/ou para produção de um bem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 nas atividades industriais;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Órgãos Público: ligação usada para consumo humano em imóveis utilizados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órgãos vinculados aos poderes públicos municipais, estaduais ou federais;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Sesau: ligação usada exclusivamente em departamentos da Secretaria Municipal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Saúde;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VI. Seme: ligação usada exclusivamente em departamentos, escolas e creches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Secretaria Municipal da Educação;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VII. PMI: ligação usada exclusivamente em departamentos da Prefeitura Municipal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Indaiatuba, exceto departamentos, escolas e creches da SEME, e departamentos da SESAU;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VIII. Entidades: ligação usada exclusivamente em entidades sem fins lucrativos,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creches conveniadas.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o enquadramento da ligação em determinada categoria de uso, 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 avaliará a atividade desenvolvida no imóvel juntamente com a documentação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apresentada e, em havendo incompatibilidade prevalecerá a finalidade de utilização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para efeito de cadastro no Sistema Comercial.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ligações para canteiros de obras, circos, parques, feiras, etc., serão enquadradas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categoria Comercial.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121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XVIII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 CONTRATO DE ADESÃO </w:t>
      </w:r>
    </w:p>
    <w:p>
      <w:pPr>
        <w:autoSpaceDN w:val="0"/>
        <w:autoSpaceDE w:val="0"/>
        <w:widowControl/>
        <w:spacing w:line="245" w:lineRule="auto" w:before="344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prestação dos serviços de abastecimento de água e/ou de esgotamento sanitário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caracteriza-se como negócio jurídico de natureza contratual, responsabilizando quem solicitou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serviços pelo pagamento correspondente à sua prestação e pelo cumprimento das demais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obrigações pertinentes, bem como pelo direito ao recebimento dos serviços em condições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adequadas, visando o pleno e satisfatório atendimento aos USUÁRIOS. </w:t>
      </w:r>
    </w:p>
    <w:p>
      <w:pPr>
        <w:autoSpaceDN w:val="0"/>
        <w:autoSpaceDE w:val="0"/>
        <w:widowControl/>
        <w:spacing w:line="245" w:lineRule="auto" w:before="348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colocará à disposição do USUÁRIO, em site da autarquia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(www.saae.sp.gov.br), e sempre que for requerido pelo USUÁRIO, o Contrato de Adesão,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 vigorará por prazo indeterminado.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 Contrato de Adesão deverá conter os direitos e obrigações do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 e do USUÁRIO, bem como as infrações e sanções aplicáveis às partes. </w:t>
      </w:r>
    </w:p>
    <w:p>
      <w:pPr>
        <w:autoSpaceDN w:val="0"/>
        <w:autoSpaceDE w:val="0"/>
        <w:widowControl/>
        <w:spacing w:line="245" w:lineRule="auto" w:before="638" w:after="0"/>
        <w:ind w:left="5184" w:right="504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XIX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TARIFAÇÃO </w:t>
      </w:r>
    </w:p>
    <w:p>
      <w:pPr>
        <w:autoSpaceDN w:val="0"/>
        <w:autoSpaceDE w:val="0"/>
        <w:widowControl/>
        <w:spacing w:line="245" w:lineRule="auto" w:before="34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 Ciclo de Faturamento </w:t>
      </w:r>
    </w:p>
    <w:p>
      <w:pPr>
        <w:autoSpaceDN w:val="0"/>
        <w:autoSpaceDE w:val="0"/>
        <w:widowControl/>
        <w:spacing w:line="245" w:lineRule="auto" w:before="348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126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 SAAE INDAIATUBA efetuará as leituras e o faturamento com periodicidade mensal,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intervalos de aproximadamente 30 (trinta) dias corridos, observados o mínimo de 28 (vinte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oito) dias e o máximo de 33 (trinta e três) dias corridos, de acordo com o calendário,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situações especiais e cronogramas de atividades.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deverá informar na conta a vencer a data prevista para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realização da próxima leitura.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casos excepcionais, tais como, necessidade de remanejamento de rota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reprogramação do calendário, as leituras poderão ser realizadas em intervalos de, no mínimo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15 (quinze) dias e no máximo 45 (quarenta e cinco) dias corridos, ressalvado o direito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 da compensação de faturamento, caso haja alteração de faixa de consumo que onere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conta com aplicação de tarifas superiores.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consumo mínimo mensal a ser faturado, para água e esgoto, é o correspondente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limite maior da primeira faixa de consumo da categoria correspondente, mesmo quando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medição não atingir tal consumo.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as ligações em condomínios, será cobrado para cada economia o consumo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mínimo de água tratada e coleta e afastamento de esgotos definidas para a categoria, 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valores correspondentes à primeira faixa de consumo, mesmo que não atinjam o limite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mínimo estabelecido.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Paras as ligações classificadas nas categorias residencial, órgão público, comercial,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sesau, seme, pmi, entidades, constituídas de mais de uma economia, abastecidas por um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único ramal de instalação hidráulica e/ou um único ramal coletor, previamente dimensionados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45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6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pelo SAAE INDAIATUBA, será cobrado para cada economia o consumo mínimo de água tratada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coleta e afastamento de esgotos, nos valores correspondentes à primeira faixa de consumo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categoria, mesmo que não atinjam tal consumo.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volume consumido no período será apurado pela diferença entre a leitura realizada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a leitura anterior do hidrômetro. </w:t>
      </w:r>
    </w:p>
    <w:p>
      <w:pPr>
        <w:autoSpaceDN w:val="0"/>
        <w:autoSpaceDE w:val="0"/>
        <w:widowControl/>
        <w:spacing w:line="197" w:lineRule="auto" w:before="54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volume a ser faturado respeitará o consumo mínimo definido no artigo anterior.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leituras serão realizadas a cada mês, preferencialmente na mesma data,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podendo ocorrer uma variação em função da ocorrência de feriados ou fins de semana.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Outros intervalos poderão ser definidos pelo SAAE INDAIATUBA para as leituras,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função de necessidades especiais, previamente justificadas.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função de ajustes ou otimização do ciclo de faturamento ou por outros motivos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justificados, o SAAE INDAIATUBA poderá fazer a projeção da leitura real para a determinação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consumo a ser faturado, e quando necessário efetuar os acertos na leitura subsequente.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desconsideradas nas leituras mensais de consumo, as frações de metro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cúbico.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6°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Quando a leitura identificar alto consumo, ou seja, em desacordo com a média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aritmética dos consumos medidos nos últimos 06 (seis) meses com medição normal, 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 deverá alertar o USUÁRIO sobre o fato, instruindo-o para que verifique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instalações internas da unidade usuária ou evite desperdícios.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129.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Não sendo possível a realização da leitura em determinado período, em decorrência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anormalidade no hidrômetro, impedimento de acesso ao mesmo, ausência de medidor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função de necessidade de ajustes no ciclo de faturamento, a apuração do volume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 observará, na ordem, os seguintes critérios: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Média aritmética dos consumos medidos nos últimos 06 (seis) meses com medição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normal;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Caso ocorra impedimento de leitura para apuração do volume consumido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período inferior a 06 (seis) meses, será considerado para atribuição da média o período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conhecido;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Volume equivalente ao consumo mínimo da categoria.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ocorrência do procedimento previsto nos incisos I e II acima durante 3 (três)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ciclos consecutivos de faturamento, o SAAE INDAIATUBA deverá notificar o USUÁRIO,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escrito, sobre a necessidade de desimpedir o acesso ao hidrômetro e a possibilidade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suspensão do fornecimento.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leitura subsequente à remoção do impedimento, os eventuais acertos relativos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período em que o medidor não foi lido serão efetuados pelo SAAE INDAIATUBA. </w:t>
      </w:r>
    </w:p>
    <w:p>
      <w:pPr>
        <w:autoSpaceDN w:val="0"/>
        <w:autoSpaceDE w:val="0"/>
        <w:widowControl/>
        <w:spacing w:line="245" w:lineRule="auto" w:before="346" w:after="0"/>
        <w:ind w:left="4032" w:right="388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Critérios para Fixação das Tarifas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fixação das tarifas levará em conta a sustentabilidade e a viabilidade do equilíbrio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econômico-financeiro da prestação dos serviços em regime de eficiência, a geração de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46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recursos para investimentos que proporcione a promoção da saúde pública e a preservação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aspectos sociais dos respectivos serviços, observadas as seguintes diretrizes: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Prioridade para atendimento das funções essenciais relacionadas à saúde pública;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Geração dos recursos necessários para realização dos investimentos, objetivando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cumprimento das metas e objetivos do serviço;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Incentivo ao uso racional da água;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Redução dos custos incorridos na prestação do serviço, em regime de eficiência;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Remuneração adequada do capital investido;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VI. Estímulo ao uso de tecnologias modernas e eficientes, compatíveis com os níveis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exigidos de qualidade, continuidade e segurança na prestação dos serviços;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VII. Incentivo à eficiência dos prestadores dos serviços.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tarifas serão revisadas anualmente e propostas pelo SAAE INDAIATUBA à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aprovação do Poder Executivo da Prefeitura Municipal de Indaiatuba, com base em estudos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diretrizes referenciados no artigo anterior, considerados os seguintes fatores: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Categorias de consumo, distribuídas por faixas ou quantidades crescentes de volumes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Capacidade de pagamento dos USUÁRIOS;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Custo mínimo necessário para disponibilidade do serviço em quantidade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qualidade adequadas;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Capacidade do SAAE INDAIATUBA em investir em seus sistemas de captação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distribuição e tratamento na prestação dos serviços de saneamento básico. </w:t>
      </w:r>
    </w:p>
    <w:p>
      <w:pPr>
        <w:autoSpaceDN w:val="0"/>
        <w:autoSpaceDE w:val="0"/>
        <w:widowControl/>
        <w:spacing w:line="245" w:lineRule="auto" w:before="56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revisões tarifárias compreenderão a reavaliação das condições da prestação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serviços, dos valores praticados pelo SAAE INDAIATUBA e das condições de mercado, dando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publicidade à nova tabela tarifária com antecedência de, no mínimo, 30 (trinta) dias corridos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sua aplicação.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reajustes, visando a recomposição das tarifas, serão realizados observando-se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intervalo mínimo de 12 (doze) meses, de acordo com as normas legais, regulamentares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contratuais vigentes.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tarifas serão reajustadas conforme estudos realizados entre o SAAE INDAIATUBA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a Agência Reguladora das Bacias dos Rios Piracicaba, Capivari e Jundiaí – ARES-PCJ. </w:t>
      </w:r>
    </w:p>
    <w:p>
      <w:pPr>
        <w:autoSpaceDN w:val="0"/>
        <w:autoSpaceDE w:val="0"/>
        <w:widowControl/>
        <w:spacing w:line="245" w:lineRule="auto" w:before="54" w:after="0"/>
        <w:ind w:left="1402" w:right="1328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Extraordinariamente, as tarifas poderão ser revisadas quando se verificar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ocorrência de fatores externos relevantes, fora do controle do SAAE INDAIATUBA, como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calamidade pública, que possam afetar o seu equilíbrio econômico-financeiro. </w:t>
      </w:r>
    </w:p>
    <w:p>
      <w:pPr>
        <w:autoSpaceDN w:val="0"/>
        <w:autoSpaceDE w:val="0"/>
        <w:widowControl/>
        <w:spacing w:line="245" w:lineRule="auto" w:before="52" w:after="0"/>
        <w:ind w:left="1402" w:right="1296" w:firstLine="708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fatores de que trata o parágrafo anterior deverão ser claramente identificados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as alterações devidamente esclarecidas e justificadas perante o Poder Público e a sociedade. </w:t>
      </w:r>
    </w:p>
    <w:p>
      <w:pPr>
        <w:autoSpaceDN w:val="0"/>
        <w:autoSpaceDE w:val="0"/>
        <w:widowControl/>
        <w:spacing w:line="245" w:lineRule="auto" w:before="348" w:after="0"/>
        <w:ind w:left="4464" w:right="432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Tarifas de Fornecimento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tarifas de fornecimento de água tratada e de coleta, afastamento e tratamento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esgotos serão classificadas por faixas de consumos e pela atividade desenvolvida no local,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sendo assim definidas: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47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Categoria Residencial: tarifa por metro cúbico de consumo de água tratada, de coleta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afastamento e de tratamento de esgotos para fins domésticos e higiênicos em moradias,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aplicáveis de forma escalonada;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Categoria Comercial: tarifa por metro cúbico de consumo de água tratada, de coleta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afastamento e de tratamento de esgotos para fins higiênicos em estabelecimentos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comerciais, aplicáveis de forma escalonada;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Categoria Industrial: tarifa por metro cúbico de consumo de água tratada, de coleta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afastamento e de tratamento de esgotos direcionada aos estabelecimentos industriais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utilizem água como matéria-prima ou como parte inerente à natureza da indústria, aplicáveis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forma escalonada;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Categoria Orgão Público: tarifa por metro cúbico de consumo de água tratada,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coleta e afastamento e de tratamento de esgotos para fins higiênicos, em imóveis utilizados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órgãos vinculados aos poderes públicos, aplicáveis de forma escalonada.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Categoria Sesau: tarifa por metro cúbico de consumo de água tratada, de coleta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afastamento e de tratamento de esgotos para fins higiênicos, em imóveis utilizados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departamentos da Secretaria Municipal da Saúde, aplicáveis de forma escalonada.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VI. Categoria Seme: tarifa por metro cúbico de consumo de água tratada, de coleta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afastamento e de tratamento de esgotos para fins higiênicos, em imóveis utilizados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departamentos, escolas e creches da Secretaria Municipal da Educação, aplicáveis de forma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escalonada.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8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VII. Categoria PMI: tarifa mensal de consumo de água tratada, de coleta e afastamento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de tratamento de esgotos para fins higiênicos, em imóveis utilizados por departamentos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Prefeitura Municipal de Indaiatuba, exceto os departamentos, escolas e creches da Seme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departamentos da Sesau.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VIII. Categoria Entidades: tarifa mensal de consumo de água tratada, de coleta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afastamento e de tratamento de esgotos para fins higiênicos, em imóveis utilizados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entidades sem fins lucrativos e creches conveniadas. </w:t>
      </w:r>
    </w:p>
    <w:p>
      <w:pPr>
        <w:autoSpaceDN w:val="0"/>
        <w:autoSpaceDE w:val="0"/>
        <w:widowControl/>
        <w:spacing w:line="245" w:lineRule="auto" w:before="34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Tarifas de Serviços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disponibilizará mediante requerimento e pagamento,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constantes na Tabela de serviços homologados pela ARES-PCJ.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cobrados, pelos custos apurados por processo próprio de execução, onde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deverão estar inclusos os custos de materiais, mão de obra e taxa de administração,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Ligações de água tratada e/ou coleta e afastamento de esgotos com diâmetros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vazão diferentes de 20 mm (3/4”);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Extensões de redes de distribuição de água tratada e de coleta e afastamento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esgotos executadas pelo SAAE INDAIATUBA;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Aferição e reparação de hidrômetros que necessitem de serviços de terceiros;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9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48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28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Tarifas de Fiscalização, Compensação Financeira, Interligação de Sistemas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1481"/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rHeight w:hRule="exact" w:val="292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Distribuição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de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Água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e/ou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Esgotamento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Sanitário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executados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pelo </w:t>
            </w:r>
          </w:p>
        </w:tc>
      </w:tr>
    </w:tbl>
    <w:p>
      <w:pPr>
        <w:autoSpaceDN w:val="0"/>
        <w:tabs>
          <w:tab w:pos="2110" w:val="left"/>
        </w:tabs>
        <w:autoSpaceDE w:val="0"/>
        <w:widowControl/>
        <w:spacing w:line="245" w:lineRule="auto" w:before="26" w:after="0"/>
        <w:ind w:left="1402" w:right="3312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empreendedor/proprietário do imóvel;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Outros serviços não previstos neste Regulamento de Serviços.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 interligação dos sistemas de distribuição de água e/ou esgotamento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sanitário efetuados pelo proprietário/empreendedor, só será realizada após vistoria do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INDAIATUBA, e o mesmo considerar que as novas redes se encontram aptas a serem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interligadas aos sistemas públicos de abastecimento de água tratada e de coleta e afastamento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esgotos sanitários.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visitas técnicas, se necessárias, serão pagas conforme Tabela “A” – Serviços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– Item XLVI, da Resolução ARES-PCJ.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caso de interrupção e restabelecimento do fornecimento de água ou da coleta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esgoto, será cobrada a tarifa de religação e demais despesas, sem prejuízo da cobrança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outros débitos, eventualmente existentes.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Caso tenha ocorrido a suspensão dos serviços, o fornecimento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água e a coleta de esgoto sanitário serão restabelecidos somente após a correção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irregularidade identificada e quitação dos débitos pendentes.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137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As tarifas dos serviços definidas nesta seção poderão ser incorporadas para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pagamento nas contas mensais ou poderão ser pagas no posto de atendimento por recibos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gerados através de protocolo. </w:t>
      </w:r>
    </w:p>
    <w:p>
      <w:pPr>
        <w:autoSpaceDN w:val="0"/>
        <w:autoSpaceDE w:val="0"/>
        <w:widowControl/>
        <w:spacing w:line="245" w:lineRule="auto" w:before="34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Emissão das Contas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tarifas relativas ao abastecimento de água e esgotamento sanitário e aos outros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realizados serão cobradas por meio de contas emitidas pelo SAAE INDAIATUBA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devidas pelos USUÁRIOS, fixadas as datas para pagamento de acordo com o grupo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leitura/faturamento ou nas datas solicitadas pelo USUÁRIO, de acordo com as 6 (seis) opções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vencimentos sugeridas pelo SAAE INDAIATUBA: dias 10, 12, 15, 20, 24 e 28. </w:t>
      </w:r>
    </w:p>
    <w:p>
      <w:pPr>
        <w:autoSpaceDN w:val="0"/>
        <w:autoSpaceDE w:val="0"/>
        <w:widowControl/>
        <w:spacing w:line="245" w:lineRule="auto" w:before="346" w:after="0"/>
        <w:ind w:left="1402" w:right="13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139.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não pagamento da conta na data aprazada incorrerá em cobrança de multa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impontualidade de 2% (dois por cento), estando o USUÁRIO sujeito à interrupção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fornecimento de água, quando notificado com 30 (trinta) dias corridos de antecedência. </w:t>
      </w:r>
    </w:p>
    <w:p>
      <w:pPr>
        <w:autoSpaceDN w:val="0"/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existência de dados incorretos na conta, exceto quando afetar o valor da mesma,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não estabelece base para o não pagamento do débito dentro do vencimento.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não pagamento da conta no vencimento, por questionamento do valor ou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 indicado, acarretará em aplicação do artigo anterior caso não se configure o erro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apontado.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Havendo o pagamento da conta no valor indicado e configurado o erro, o USUÁRIO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deverá solicitar a restituição, conforme Instrução Normativa vigente.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49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8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conta não paga até o vencimento e não contestada no prazo de 60 (sessenta) dias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 emissão e simultânea entrega da conta de água, se revestirá de caráter de dívida líquida,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certa e exigível.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valores pagos indevidamente, por qualquer motivo, serão restituídos quando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solicitado pelo USUÁRIO, conforme Instruções Normativas vigentes.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conta emitida mensalmente será o meio de cobrança estipulado e constará dentre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outras estabelecidas na legislação, as principais informações: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O Código do USUÁRIO (CDC);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A 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O nome completo do USUÁRIO proprietário e/ou locatário do imóvel;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O endereço completo do imóvel;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A data de emissão da conta;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VI. O período de faturamento;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VII. A data da leitura atual e próxima;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VIII. O número do hidrômetro;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IX. A categoria de consumo;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X. O número de economias do imóvel;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XI. O número da rota de leitura e entrega;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XII. O histórico de consumo dos seis meses anteriores;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XIII. Leituras anterior e atual do hidrômetro;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XIV. Consumo de água no mês correspondente à conta;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XV. O valor da conta;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XVI. A data de vencimento da conta;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XVII. Informações sobre a qualidade da água;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XVIII. Informações institucionais;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XIX. Descrição dos lançamentos;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XX. Cálculo do consumo.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valor a ser faturado será em função do volume de água consumido no período,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respeitando-se o consumo mínimo estabelecido para cada categoria de consumo.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todas as categorias, a tarifa de coleta e afastamento de esgotos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proporcional a 90% (noventa por cento) da tarifa de água, multiplicada pelo volume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medido, o qual também deverá contemplar o volume de água de fontes alternativas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abastecimento. </w:t>
      </w:r>
    </w:p>
    <w:p>
      <w:pPr>
        <w:autoSpaceDN w:val="0"/>
        <w:autoSpaceDE w:val="0"/>
        <w:widowControl/>
        <w:spacing w:line="245" w:lineRule="auto" w:before="54" w:after="0"/>
        <w:ind w:left="1402" w:right="1328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Quando a ligação da categoria geradora de despejo não doméstico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possuir medidor de volume de esgoto, devidamente registrado no Cadastro Comercial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aferição conferida pelo SAAE INDAIATUBA, o volume de esgoto a ser considerado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faturamento do tratamento de esgotos será o volume de esgoto medido.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9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50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Sem prejuízo da aplicação das tarifas de consumo estabelecidas para as diversas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categorias, será cobrada tarifa de coleta e afastamento de esgoto por metro cúbico de água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proveniente de fontes alternativas de abastecimento de água, de acordo com a Tabela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Tarifas nas situações abaixo: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Para as ligações de imóveis de pessoas físicas ou jurídicas que se utilizarem de fontes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alternativas de abastecimento de água e/ou de captação de cursos d’água, exceto poços rurais,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hidrômetros instalados e lidos pelo SAAE INDAIATUBA e cujas instalações estejam ligadas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à rede pública de esgotamento sanitário, ou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Para ligações industriais que se utilizarem de fontes alternativas de abastecimento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água e/ou de captação de cursos d’água, com hidrômetros instalados e lidos pelo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 e cujas instalações estejam ligadas à rede pública de esgotamento sanitário. </w:t>
      </w:r>
    </w:p>
    <w:p>
      <w:pPr>
        <w:autoSpaceDN w:val="0"/>
        <w:autoSpaceDE w:val="0"/>
        <w:widowControl/>
        <w:spacing w:line="245" w:lineRule="auto" w:before="344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existência de tratamento de esgoto, individual ou coletivo, previamente ao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lançamento dos efluentes na rede coletora do SAAE INDAIATUBA, não isenta o USUÁRIO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tarifas relativas à coleta, afastamento e tratamento de esgotos, cujos valores serão cobrados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integralidade de acordo com a tabela de tarifas de fornecimento da categoria, não 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caracterizando qualquer redução ou compensação devida.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vencimento da conta será definido pelo grupo de leitura/faturamento ou de acordo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as 6 (seis) opções oferecidas pelo SAAE INDAIATUBA.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conta será entregue, com antecedência mínima de 5 (cinco) dias úteis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vencimento, no endereço da ligação ou naquele definido pelo USUÁRIO como endereço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entrega, desde que dentro do município. A definição do endereço de entrega deverá ocorrer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 ocasião do pedido da ligação ou a qualquer momento com, no mínimo, 30 (trinta) dias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corridos de antecedência.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falta de recebimento da conta não desobriga o USUÁRIO de seu pagamento,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 poderá solicitar a segunda via da mesma presencialmente junto ao posto de atendimento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 SAAE INDAIATUBA, ou por telefone através do Call Center 0800-7722195, ou ainda pelo site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www.saae.sp.gov.br. </w:t>
      </w:r>
    </w:p>
    <w:p>
      <w:pPr>
        <w:autoSpaceDN w:val="0"/>
        <w:autoSpaceDE w:val="0"/>
        <w:widowControl/>
        <w:spacing w:line="245" w:lineRule="auto" w:before="34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Revisão das Contas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149.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iniciativa do USUÁRIO interessado, mediante pedido formalizado e pagamentos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valores estipulados na Resolução ARES_PCJ, as contas de água poderão ser revisadas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acordo com os critérios estabelecidos neste Regulamento, para os casos de vazamentos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sanados e outras situações justificáveis devidamente comprovadas.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solicitações dos USUÁRIOS em relação à revisão de valor serão possíveis nas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situações comprovadas de: vazamento sanado, aferição do hidrômetro, e valores diversos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(multas, tarifas de serviços); e observado o prazo para contestação conforme art. 141 desse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revisões serão efetuadas pelo setor competente, após visita de um técnico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SAAE INDAIATUBA no imóvel em questão, comprovando o conserto do vazamento.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todos os casos, o USUÁRIO deverá comparecer no posto de atendimento no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prazo determinado para dar ciência quanto ao deferimento ou indeferimento do pedido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através do processo administrativo.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casos que não se enquadrarem nas alternativas previstas neste Regulamento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serão analisados e deliberados pela Diretoria de Arrecadação, Cadastro e Leituras.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150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As revisões das contas serão efetuadas segundo os critérios: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Vazamento: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a.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Requisitos: Mediante solicitação do USUÁRIO e após inspeções realizadas pelo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INDAIATUBA, ocorrendo alta de consumo devido a vazamento nas instalações internas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imóvel, cujo reparo deverá ser comprovado através de laudo de empresa especializada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nota fiscal de compra de materiais e/ou recibo de mão de obra utilizada nos reparos, 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INDAIATUBA, a seu critério, poderá fazer a revisão da conta, na qual determinará os valores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serem cobrados.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b.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Refaturamento: Será recalculado (reduzido) o valor da tarifa de afastamento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esgoto, uma vez que a água vazada no solo não vai para a rede de esgoto do SAAE INDAIATUBA.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tarifa de esgoto só será recalculada se o consumo registrado for superior ao dobro da média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mensal do semestre imediatamente anterior. O USUÁRIO somente se eximirá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responsabilidade pelo pagamento tido por excedente. Aplica-se os decretos municipais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8537/2005 e 8696/2005.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caso de reparo efetuado pelo próprio cliente, poderá ser apresentada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declaração relatando a situação e condições do reparo realizado. Essa declaração ficará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condicionada à aprovação do SAAE INDAIATUBA.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critério do SAAE INDAIATUBA, os clientes atendidos somente com a prestação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serviços de água tratada, e sem rede de esgotos no local, havendo vazamento consertado,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conta poderá ser parcelada em até 12 vezes.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Aferição ou Troca de Hidrômetro: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a.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Requisitos: Na reprovação do hidrômetro, cujo o volume registrado foi maior que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real consumido, a conta poderá ser recalculada a partir da data da solicitação.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b.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Refaturamento: A conta proveniente, cujo o volume registrado foi maior que o real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consumido, serão recalculadas considerando o consumo medido nos 30 (trinta) dias corridos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após a substituição do medidor, excluindo-se o volume residual. </w:t>
      </w:r>
    </w:p>
    <w:p>
      <w:pPr>
        <w:autoSpaceDN w:val="0"/>
        <w:autoSpaceDE w:val="0"/>
        <w:widowControl/>
        <w:spacing w:line="245" w:lineRule="auto" w:before="638" w:after="0"/>
        <w:ind w:left="1440" w:right="12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INTERRUPÇÃO E DO RESTABELECIMENTO DOS SERVIÇOS DE ABASTECIMENTO DE ÁGUA </w:t>
      </w:r>
    </w:p>
    <w:p>
      <w:pPr>
        <w:autoSpaceDN w:val="0"/>
        <w:autoSpaceDE w:val="0"/>
        <w:widowControl/>
        <w:spacing w:line="245" w:lineRule="auto" w:before="348" w:after="0"/>
        <w:ind w:left="3168" w:right="302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Interrupção dos Serviços de Abastecimento de Água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fornecimento de água ao imóvel poderá ser interrompido pelo SAAE INDAIATUBA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nas seguintes hipóteses, sem prejuízo da aplicação das sanções cíveis e penais cabíveis: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9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Inadimplência, com respeito aos serviços de abastecimento de água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sanitário, mediante notificação ao USUÁRIO, com prazo não inferior a 30 (trinta)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dias corridos da data prevista para a suspensão do fornecimento de água;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USUÁRIOS que não cumprirem com o pagamento dos débitos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aberto, poderão sofrer interrupção dos serviços de abastecimento de agua, inscrição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débitos em Dívida Ativa e Execução Fiscal.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Negativa do USUÁRIO em atender Notificação do SAAE INDAIATUBA referente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correções e adequações nas instalações prediais de água e/ou esgotos, ou por não permitir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instalação de Hidrômetro ou o acesso de funcionário autorizado ao mesmo;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 não atendimento da notificação do SAAE INDAIATUBA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 no prazo estabelecido ensejará a interrupção do abastecimento de água,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respeitando-se, no mínimo, 30 (trinta) dias corridos, contados a partir do recebimento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notificação. Os serviços motivados por ações do USUÁRIO serão dele cobrados, bem como 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débitos eventualmente pendentes com o SAAE INDAIATUBA, sem prejuízo das sanções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cabíveis.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Manipulação indevida de qualquer tubulação, hidrômetro ou outra instalação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SAAE INDAIATUBA por parte do USUÁRIO;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o imóvel com fraude constatada através de vistorias técnicas, efetuadas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SAAE INDAIATUBA, seja o tipo de fraude, intervenção indevida nos hidrômetros ou violação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lacres, sem prejuízo das demais sanções estabelecidas no Capítulo XXII – Das Infrações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Penalidades deste Regulamento de Serviços, será aplicada a penalidade de cobrança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valores retroativos à data da ocorrência, acrescidos de multa por infração cometida. </w:t>
      </w:r>
    </w:p>
    <w:p>
      <w:pPr>
        <w:autoSpaceDN w:val="0"/>
        <w:autoSpaceDE w:val="0"/>
        <w:widowControl/>
        <w:spacing w:line="245" w:lineRule="auto" w:before="56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deverá documentar e entregar para o USUÁRIO um relatório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qual deverá ser explicada detalhadamente toda a sistemática de cálculos utilizados na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cobrança retroativa, contendo a descrição do tipo de violação identificada, o período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considerado no cálculo das diferenças, o qual poderá retroagir a, no máximo 60 (sessenta)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meses da data da ocorrência e as fotos do hidrômetro violado.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Situações que atinjam a segurança das pessoas e bens, especialmente as situações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emergência e as que coloquem em risco a saúde da população ou de trabalhadores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básicos de saneamento;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Necessidade de efetuar reparos, modificações ou melhorias de qualquer natureza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nos sistemas.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VI. Por interesse do USUÁRIO proprietário do imóvel, mediante pedido expresso (corte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provisório), observado o cumprimento das obrigações previstas em contratos e na legislação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pertinente.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INDAIATUBA encaminhará ao USUÁRIO um aviso-prévio sobre a interrupção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serviços, escrito de forma compreensível e de fácil entendimento, enviado através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correspondência específica, encartada ou não à conta, assegurada a informação ostensiva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 caracteres destacados contendo: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O motivo gerador para a interrupção;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O dia ou a semana da interrupção;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As providências que poderão ser tomadas pelo USUÁRIO para evitar a interrupção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para obter posteriormente o restabelecimento dos serviços;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O canal de contato com o SAAE INDAIATUBA para esclarecimento de eventuais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dúvidas do USUÁRIO;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Quando pertinente, indicação das contas que caracterizaram a inadimplência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consequente interrupção do fornecimento.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153. </w:t>
      </w:r>
      <w:r>
        <w:rPr>
          <w:rFonts w:ascii="Calibri" w:hAnsi="Calibri" w:eastAsia="Calibri"/>
          <w:b w:val="0"/>
          <w:i w:val="0"/>
          <w:color w:val="00000A"/>
          <w:sz w:val="24"/>
        </w:rPr>
        <w:t>O SAAE INDAIATUBA não efetuará a interrupção da prestação de serviços nas sextas-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feiras conforme legislação vigente (lei 4015/2001), e aos sábados, domingos, feriados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(nacionais, estaduais e municipais) e suas vésperas. </w:t>
      </w:r>
    </w:p>
    <w:p>
      <w:pPr>
        <w:autoSpaceDN w:val="0"/>
        <w:autoSpaceDE w:val="0"/>
        <w:widowControl/>
        <w:spacing w:line="245" w:lineRule="auto" w:before="56" w:after="0"/>
        <w:ind w:left="1402" w:right="1328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Não se aplica à condição do caput deste artigo a interrupção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prevista nos casos de irregularidades identificadas nas instalações, de acordo com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estabelecido no Capítulo XXII – Das Infrações/Penalidades, deste Regulamento de Serviços.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ramais prediais de água e/ou esgoto poderão ser suprimidos (corte definitivo)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pelas seguintes razões: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Por interesse do USUÁRIO proprietário, mediante pedido expresso, observado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cumprimento das obrigações previstas em contratos e na legislação pertinente;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Por ação do SAAE INDAIATUBA nos seguintes casos: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a) Desapropriação do imóvel;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b) Fusão de ramais prediais;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c) Ligação para canteiro de obras onde não tenha sido solicitada a ligação definitiva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depois de concluída a construção, sem prejuízo da aplicação das sanções definidas no Capítulo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XXII – Das Infrações/Penalidades, deste Regulamento de Serviços. </w:t>
      </w:r>
    </w:p>
    <w:p>
      <w:pPr>
        <w:autoSpaceDN w:val="0"/>
        <w:autoSpaceDE w:val="0"/>
        <w:widowControl/>
        <w:spacing w:line="245" w:lineRule="auto" w:before="348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ligações cortadas e com corte a pedido (corte provisório) ficarão isentas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pagamento das contas de água e esgotos até que a religação seja requerida, porém as leituras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mensais serão mantidas para controle de eventuais intervenções no corte da ligação (lei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4332/2003). </w:t>
      </w:r>
    </w:p>
    <w:p>
      <w:pPr>
        <w:autoSpaceDN w:val="0"/>
        <w:autoSpaceDE w:val="0"/>
        <w:widowControl/>
        <w:spacing w:line="245" w:lineRule="auto" w:before="346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 Restabelecimento dos Serviços de Abastecimento de Água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procedimentos de religação e restabelecimento são caracterizados pela retomada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serviços de abastecimento de água pelo SAAE INDAIATUBA.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Cessado o motivo da interrupção, inclusive, quando for o caso,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mediante pagamento dos débitos, o SAAE INDAIATUBA restabelecerá os serviços no prazo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até 24 (vinte e quatro) horas, caso não seja necessário realizar intervenções na ligação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(substituição por motivo de adequação do padrão de ligação de água).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238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2304" w:right="216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VISTORIA E DO DIMENCIONAMENTO DE HIDRÔMETRO PARA FINS DE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HABITE-SE EM EDIFICAÇÕES UNIFAMILIARES </w:t>
      </w:r>
    </w:p>
    <w:p>
      <w:pPr>
        <w:autoSpaceDN w:val="0"/>
        <w:autoSpaceDE w:val="0"/>
        <w:widowControl/>
        <w:spacing w:line="245" w:lineRule="auto" w:before="37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fins de expedição de HABITE-SE em edificações unifamiliares o USUARIO deverá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solicitar a execução do serviço vistoria no balcão de atendimento do SAAE. </w:t>
      </w:r>
    </w:p>
    <w:p>
      <w:pPr>
        <w:autoSpaceDN w:val="0"/>
        <w:autoSpaceDE w:val="0"/>
        <w:widowControl/>
        <w:spacing w:line="197" w:lineRule="auto" w:before="188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solicitação a que se refere o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deverá ser instruída com: </w:t>
      </w:r>
    </w:p>
    <w:p>
      <w:pPr>
        <w:autoSpaceDN w:val="0"/>
        <w:tabs>
          <w:tab w:pos="2110" w:val="left"/>
          <w:tab w:pos="2818" w:val="left"/>
        </w:tabs>
        <w:autoSpaceDE w:val="0"/>
        <w:widowControl/>
        <w:spacing w:line="245" w:lineRule="auto" w:before="18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Planta do imóvel original aprovada ou cópia autenticada pela Prefeitura,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contendo: áreas originais, ampliações, demolições e reformas que tenham ocorrido no lote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pertencente ao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e telefone do responsável técnico ou proprietário do imóvel para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agendada a visita do fiscal;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c.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Comprovante de pagamento dos valores referentes a prestação do serviço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vistoria, de acordo com a Tabela de Tarifas de Serviços vigente do SAAE INDAIATUBA.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Para os imóveis com área total construída acima de 750m², também será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necessário o dimensionamento de hidrômetro;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 ampliação que exceda os 750m² de área total construída, deverá ser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protocolado um novo processo de dimensionamento de hidrômetro;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§ 4º.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Serviço de dimensionamento de hidrômetro será cobrado separadamente,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acordo com a Tabela de Tarifas de Serviços vigente do SAAE INDAIATUBA. </w:t>
      </w:r>
    </w:p>
    <w:p>
      <w:pPr>
        <w:autoSpaceDN w:val="0"/>
        <w:autoSpaceDE w:val="0"/>
        <w:widowControl/>
        <w:spacing w:line="245" w:lineRule="auto" w:before="37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terá o prazo de 03 (três) dias úteis, a serem contados a partir da emissão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processo, para executar o serviço de vistoria. </w:t>
      </w:r>
    </w:p>
    <w:p>
      <w:pPr>
        <w:autoSpaceDN w:val="0"/>
        <w:autoSpaceDE w:val="0"/>
        <w:widowControl/>
        <w:spacing w:line="197" w:lineRule="auto" w:before="374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159.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Ao visitar o imóvel, o fiscal do SAAE verificará os seguintes itens: </w:t>
      </w:r>
    </w:p>
    <w:p>
      <w:pPr>
        <w:autoSpaceDN w:val="0"/>
        <w:tabs>
          <w:tab w:pos="3202" w:val="left"/>
        </w:tabs>
        <w:autoSpaceDE w:val="0"/>
        <w:widowControl/>
        <w:spacing w:line="245" w:lineRule="auto" w:before="378" w:after="0"/>
        <w:ind w:left="284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Abrigo para proteção do hidrômetro a fim de preservar a vida útil do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mesmo: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450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55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44" w:after="0"/>
        <w:ind w:left="83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1440180</wp:posOffset>
            </wp:positionV>
            <wp:extent cx="6250940" cy="265811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0940" cy="26581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56" w:after="0"/>
        <w:ind w:left="3202" w:right="1326" w:hanging="36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abertura do muro deve ser protegida com grade ou tela fixa,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obedecer às medidas legais para melhor visualização da leitura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agentes fiscais de consumo: </w:t>
      </w:r>
    </w:p>
    <w:p>
      <w:pPr>
        <w:autoSpaceDN w:val="0"/>
        <w:autoSpaceDE w:val="0"/>
        <w:widowControl/>
        <w:spacing w:line="240" w:lineRule="auto" w:before="296" w:after="0"/>
        <w:ind w:left="83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5036820</wp:posOffset>
            </wp:positionV>
            <wp:extent cx="6193790" cy="3477259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3477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58" w:after="0"/>
        <w:ind w:left="3202" w:right="1326" w:hanging="36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pluviais devem ser, obrigatoriamente, canalizadas para a sarjeta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facilidade de escoamento superficial (quintal com piso frio, contra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piso) ou ainda com facilidade de infiltração direta (no solo, gramados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jardins);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1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56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202" w:val="left"/>
        </w:tabs>
        <w:autoSpaceDE w:val="0"/>
        <w:widowControl/>
        <w:spacing w:line="245" w:lineRule="auto" w:before="592" w:after="0"/>
        <w:ind w:left="284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deverá possuir no mínimo uma inspeção de esgoto na rede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 e outra na calçada: </w:t>
      </w:r>
    </w:p>
    <w:p>
      <w:pPr>
        <w:autoSpaceDN w:val="0"/>
        <w:autoSpaceDE w:val="0"/>
        <w:widowControl/>
        <w:spacing w:line="240" w:lineRule="auto" w:before="4" w:after="0"/>
        <w:ind w:left="83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1812289</wp:posOffset>
            </wp:positionV>
            <wp:extent cx="6150609" cy="323215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0609" cy="323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52" w:after="0"/>
        <w:ind w:left="3202" w:right="1326" w:hanging="36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onde há execução de lavagens de veículos automotivos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 faz-se necessária a construção de uma caixa de retenção de óleo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areia: </w:t>
      </w:r>
    </w:p>
    <w:p>
      <w:pPr>
        <w:autoSpaceDN w:val="0"/>
        <w:autoSpaceDE w:val="0"/>
        <w:widowControl/>
        <w:spacing w:line="240" w:lineRule="auto" w:before="208" w:after="0"/>
        <w:ind w:left="83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5924550</wp:posOffset>
            </wp:positionV>
            <wp:extent cx="5868670" cy="339725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3397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81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57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3202" w:right="1322" w:hanging="36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f.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Açougues, restaurantes, lanchonetes, pizzarias, bares, confeitarias,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panificadoras, colégios e similares que possuam cozinhas,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feitas caixas de alvenaria para retenção de materiais sólidos e gordura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 variáveis de acordo com o número máximo de pessoas que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atendidas: </w:t>
      </w:r>
    </w:p>
    <w:p>
      <w:pPr>
        <w:autoSpaceDN w:val="0"/>
        <w:autoSpaceDE w:val="0"/>
        <w:widowControl/>
        <w:spacing w:line="240" w:lineRule="auto" w:before="4" w:after="0"/>
        <w:ind w:left="13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872490</wp:posOffset>
            </wp:positionH>
            <wp:positionV relativeFrom="page">
              <wp:posOffset>2369820</wp:posOffset>
            </wp:positionV>
            <wp:extent cx="5455920" cy="360045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3600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160.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processos têm validade de 60 (sessenta) dias corridos</w:t>
      </w:r>
      <w:r>
        <w:rPr>
          <w:rFonts w:ascii="Calibri" w:hAnsi="Calibri" w:eastAsia="Calibri"/>
          <w:b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serem pedidas novas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vistorias ou para carimbar vias idênticas.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vistoria do habite-se tem validade máxima de 1 (um) ano à partir da data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carimbo de aprovação.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Prorrogações de prazo para acertos de irregularidades serão analisados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>individualmente pelo diretor responsável da área mediante pedido do requerente</w:t>
      </w:r>
      <w:r>
        <w:rPr>
          <w:rFonts w:ascii="Calibri" w:hAnsi="Calibri" w:eastAsia="Calibri"/>
          <w:b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cota no processo. </w:t>
      </w:r>
    </w:p>
    <w:p>
      <w:pPr>
        <w:autoSpaceDN w:val="0"/>
        <w:autoSpaceDE w:val="0"/>
        <w:widowControl/>
        <w:spacing w:line="197" w:lineRule="auto" w:before="34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 responsabilidade do requerente acompanhar os trâmites do processo.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dúvidas podem ser esclarecidas de segunda à sexta-feira das 7h às 16h30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telefone (19) 3834.9457 no Departamento de Engenharia do SAAE INDAIATUBA, ou ainda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segunda à sexta-feira das 8h às 17h no balcão de atendimento do SAAE localizado à Rua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Bernardino de Campos, 799, Centro – Indaiatuba / SP.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111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58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4320" w:right="417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INFRAÇÕES E PENALIDADES </w:t>
      </w:r>
    </w:p>
    <w:p>
      <w:pPr>
        <w:autoSpaceDN w:val="0"/>
        <w:tabs>
          <w:tab w:pos="2110" w:val="left"/>
        </w:tabs>
        <w:autoSpaceDE w:val="0"/>
        <w:widowControl/>
        <w:spacing w:line="250" w:lineRule="auto" w:before="37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165.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Constitui infração passível de aplicação de penalidades previstas neste Regulamento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Serviços, no Contrato de Adesão e no decreto municipal 11845/2013, a prática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USUÁRIO, proprietário ou locatário da unidade consumidora de qualquer das seguintes 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 omissões: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Qualquer intervenção indevida nos equipamentos e/ou nas instalações dos serviços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públicos de abastecimento de água e/ou esgotamento sanitário de responsabilidade do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INDAIATUBA, inclusive ligação clandestina;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Violação do hidrômetro e dos lacres;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Manipulação ou retirada de hidrômetro, dos lacres ou violação do corte;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Interconexão de instalação predial de água com tubulações alimentadas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diretamente com fonte alternativa de água;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V. Lançamento de esgoto na rede coletora, proveniente de fonte alternativa de água,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sem aviso-prévio ao SAAE INDAIATUBA;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VI. Utilização de tubulação de uma instalação predial de água para abastecimento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outro imóvel, que não esteja cadastrado como outra economia;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VII. Uso de dispositivos no ramal interno e/ou no cavalete que estejam fora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especificação do padrão da ligação ou da instalação predial, que interfiram no hidrômetro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abastecimento público de água;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VIII. Lançamento de águas pluviais nas instalações de esgotos;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IX. Lançamento de esgotos na rede coletora que não atendam aos padrões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estabelecidos pelo SAAE INDAIATUBA;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X. Impedimento injustificado ao acesso ou instalação, troca ou manutenção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hidrômetro ou à realização de leitura e/ou inspeções pelo SAAE INDAIATUBA, após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comunicação prévia;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XI. Qualquer intervenção no ponto de abastecimento de água e de coleta de esgoto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após a aprovação do pedido da ligação;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XII. Desperdício de água em ocasiões críticas para o abastecimento público, quando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assim decretado;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XIII. Implantação de empreendimento que demande serviços ou obras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 e/ou esgotamento sanitário, sem obtenção prévia, pelo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empreendedor, dos termos de anuência para recebimento de efluentes e/ou diretrizes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viabilidade técnica, financeira e ambiental, expedidos pelo SAAE INDAIATUBA;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XIV. Ausência de conexão de imóvel à rede pública de abastecimento de água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 disponíveis;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XV. Ausência de solução sanitária individual ou manter instalações em desacordo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normas vigentes pela Lei de Proteção aos Mananciais, NBR 7.229/1993 e 13.969/1997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Associação Brasileira de Normas Técnicas – ABNT;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9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59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XVI. Deixar de prestar ao SAAE INDAIATUBA, informações referentes à alteração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cadastral bem como, alteração nas características construtivas do imóvel que importem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modificações junto ao cadastro comercial do SAAE INDAIATUBA;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XVII. Manter piscina diretamente interligada à instalação predial de água, deixar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descartar água de piscina por meio de rede pública coletora de esgotos ou fazê-lo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desrespeitando a capacidade hidráulica da ligação do esgoto;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XVIII. Retirar água de hidrante sem autorização do SAAE INDAIATUBA;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XIX.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características, exijam 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Lançamento de resíduos sólidos na rede coletora de esgoto, que possam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prejudicar o seu correto funcionamento;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XXII. Danificação de viela sanitária;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XXIII. Edificação sobre viela sanitária. </w:t>
      </w:r>
    </w:p>
    <w:p>
      <w:pPr>
        <w:autoSpaceDN w:val="0"/>
        <w:autoSpaceDE w:val="0"/>
        <w:widowControl/>
        <w:spacing w:line="245" w:lineRule="auto" w:before="360" w:after="0"/>
        <w:ind w:left="1402" w:right="13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166.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Além de outras medidas previstas neste Regulamento de Serviços, toda infração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cometida sujeitará o infrator ao pagamento de multa e ao ressarcimento dos prejuízos arcados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pelo SAAE INDAIATUBA, nos termos estabelecidos no Contrato de Adesão, sem prejuízo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sansões civis e criminais cabíveis.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6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multas serão analisadas e aplicadas segundo critério comercial e de acordo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decreto municipal 11845/13.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6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cálculo do ressarcimento das contas, quando for o caso, retroagirá à, no máximo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60 (sessenta) meses da constatação da irregularidade.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6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 o infrator cometer, simultaneamente, duas ou mais infrações, ser-lhe-ão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aplicadas, cumulativamente, as sanções a elas cominadas. </w:t>
      </w:r>
    </w:p>
    <w:p>
      <w:pPr>
        <w:autoSpaceDN w:val="0"/>
        <w:autoSpaceDE w:val="0"/>
        <w:widowControl/>
        <w:spacing w:line="197" w:lineRule="auto" w:before="66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Dependendo da infração poderá haver a interrupção do fornecimento de água. </w:t>
      </w:r>
    </w:p>
    <w:p>
      <w:pPr>
        <w:autoSpaceDN w:val="0"/>
        <w:autoSpaceDE w:val="0"/>
        <w:widowControl/>
        <w:spacing w:line="245" w:lineRule="auto" w:before="37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167.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restabelecimento dos serviços somente será executado pelo SAAE INDAIATUBA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mediante comprovação de correção das irregularidades, pelo infrator. </w:t>
      </w:r>
    </w:p>
    <w:p>
      <w:pPr>
        <w:autoSpaceDN w:val="0"/>
        <w:autoSpaceDE w:val="0"/>
        <w:widowControl/>
        <w:spacing w:line="245" w:lineRule="auto" w:before="37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168.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critério do SAAE INDAIATUBA, será aplicada multa variável, conforme estabelecido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Decreto Municipal nº 11845/13. </w:t>
      </w:r>
    </w:p>
    <w:p>
      <w:pPr>
        <w:autoSpaceDN w:val="0"/>
        <w:autoSpaceDE w:val="0"/>
        <w:widowControl/>
        <w:spacing w:line="245" w:lineRule="auto" w:before="37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169.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multas aplicáveis às infrações detalhadas na presente seção serão estabelecidas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acordo com o Decreto Municipal 1.1845/13. </w:t>
      </w:r>
    </w:p>
    <w:p>
      <w:pPr>
        <w:autoSpaceDN w:val="0"/>
        <w:autoSpaceDE w:val="0"/>
        <w:widowControl/>
        <w:spacing w:line="245" w:lineRule="auto" w:before="378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170.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As despesas decorrentes das intervenções promovidas pelo USUÁRIO em instalações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 equipamentos pertencentes ao SAAE INDAIATUBA serão cobradas do USUÁRIO, sem prejuízo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das sanções por desrespeito a este Regulamento de Serviços.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6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 pagamento da multa não desobriga o USUÁRIO de sanar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irregularidades identificadas.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70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60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171.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Sem prejuízo das penalidades definidas pela Legislação Federal, Estadual e Municipal,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inobservância das disposições contidas neste Regulamento sujeitará o infrator à aplicação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das seguintes sanções: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Advertência por escrito, com prazo de 30 (trinta) dias corridos para correção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irregularidades apontadas;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Aplicação de multa;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III. Interrupção do fornecimento de água;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IV. Abertura de processo judicial para providências cabíveis: embargo de obra 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suspensão total de atividade. </w:t>
      </w:r>
    </w:p>
    <w:p>
      <w:pPr>
        <w:autoSpaceDN w:val="0"/>
        <w:autoSpaceDE w:val="0"/>
        <w:widowControl/>
        <w:spacing w:line="245" w:lineRule="auto" w:before="70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 infrator poderá apresentar recurso administrativo no prazo máximo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5 (cinco) dias úteis do recebimento da advertência por escrito e dentro do prazo que foi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estabelecido para correção das irregularidades. </w:t>
      </w:r>
    </w:p>
    <w:p>
      <w:pPr>
        <w:autoSpaceDN w:val="0"/>
        <w:autoSpaceDE w:val="0"/>
        <w:widowControl/>
        <w:spacing w:line="245" w:lineRule="auto" w:before="376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172.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Havendo a reincidência de infração, as multas previstas neste Regulamento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serão cobradas em dobro conforme Decreto Municipal nº 11845/13. </w:t>
      </w:r>
    </w:p>
    <w:p>
      <w:pPr>
        <w:autoSpaceDN w:val="0"/>
        <w:autoSpaceDE w:val="0"/>
        <w:widowControl/>
        <w:spacing w:line="245" w:lineRule="auto" w:before="684" w:after="0"/>
        <w:ind w:left="4608" w:right="446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CAPÍTULO XXII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245" w:lineRule="auto" w:before="37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173.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Fica estabelecido que as Instruções Normativas mencionadas neste Regulamento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serão constituídas por Ato Administrativo da Superintendência do SAAE INDAIATUBA. </w:t>
      </w:r>
    </w:p>
    <w:p>
      <w:pPr>
        <w:autoSpaceDN w:val="0"/>
        <w:autoSpaceDE w:val="0"/>
        <w:widowControl/>
        <w:spacing w:line="245" w:lineRule="auto" w:before="374" w:after="0"/>
        <w:ind w:left="1402" w:right="13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174.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casos omissos ou as dúvidas suscitadas na aplicação deste Regulamento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Serviços serão resolvidos pelas Diretorias competentes do SAAE INDAIATUBA, observadas 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disposições regulamentares, legais e contratuais vigentes. </w:t>
      </w:r>
    </w:p>
    <w:p>
      <w:pPr>
        <w:autoSpaceDN w:val="0"/>
        <w:autoSpaceDE w:val="0"/>
        <w:widowControl/>
        <w:spacing w:line="245" w:lineRule="auto" w:before="378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Art. 175. </w:t>
      </w:r>
      <w:r>
        <w:rPr>
          <w:rFonts w:ascii="Calibri" w:hAnsi="Calibri" w:eastAsia="Calibri"/>
          <w:b w:val="0"/>
          <w:i w:val="0"/>
          <w:color w:val="00000A"/>
          <w:sz w:val="24"/>
        </w:rPr>
        <w:t>Este Regulamento de Serviços entra em vigor na data de sua publicação, revogando-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 as disposições em contrário.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43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61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0" w:right="5444" w:firstLine="0"/>
        <w:jc w:val="righ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8" w:after="0"/>
        <w:ind w:left="2564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(Inserido pela Resolução ARES-PCJ nº 585, de 24 de outubro de 2024) 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989330</wp:posOffset>
            </wp:positionH>
            <wp:positionV relativeFrom="page">
              <wp:posOffset>2025650</wp:posOffset>
            </wp:positionV>
            <wp:extent cx="5579110" cy="7560309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7560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9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62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44" w:after="0"/>
        <w:ind w:left="140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1440180</wp:posOffset>
            </wp:positionV>
            <wp:extent cx="5939790" cy="809879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987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47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63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44" w:after="0"/>
        <w:ind w:left="140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1440180</wp:posOffset>
            </wp:positionV>
            <wp:extent cx="5939790" cy="791972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9197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7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64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44" w:after="0"/>
        <w:ind w:left="140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1440180</wp:posOffset>
            </wp:positionV>
            <wp:extent cx="5939790" cy="809879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987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47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200 – 17/07/2017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65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42" w:bottom="8" w:left="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