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236, DE 03 DE ABRIL DE 2018 </w:t>
      </w:r>
    </w:p>
    <w:p>
      <w:pPr>
        <w:autoSpaceDN w:val="0"/>
        <w:autoSpaceDE w:val="0"/>
        <w:widowControl/>
        <w:spacing w:line="245" w:lineRule="auto" w:before="640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do Contrato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Execução de Serviços de Limpeza Urbana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Manejo dos Resíduos Sólidos firmado entre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Prefeitura do Município de Piracicaba e a empresa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Piracicaba Ambiental S/A (Concorrência Pública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05/2011),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ratificou o Protocolo de Intenções e delegou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Piracicaba, através do Processo Administrativo nº 25.527/2011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Concorrência Pública nº 05/2011, firmou, em 1º de agosto de 2012, Contrato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(Contrato de PPP) com a empresa Piracicaba Ambiental S/A, na modalidade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administrativa para execução de serviços de limpeza urbana e manejo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execução de obras da Central de Tratamento de Resíduos Palmeiras,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Piracicaba, com interveniência e anuência da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19, do Contrato de PPP, prevê o permanente 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contrato, através do equilíbrio entre os encargos da empresa Piracicaba Ambiental S/A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receitas da concessão administrativa, conforme metodologia constante no contrato;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do Município de Piracicaba, através da Secretaria Municipal de Defesa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 – SEDEMA, encaminhou à ARES-PCJ o pleito de revisão extraordinária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contrato, formulado pela empresa Piracicaba Ambiental S/A, devidamente instruído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avaliação técnica da empresa Ziguia Engenharia Ltda e a avaliação econômico-financeira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Fundação Instituto de Pesquisas Econômicas – FIPE/USP;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236 – 03/04/2018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através do Processo Administrativo ARES-PCJ nº 165/2017, na qualidade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interveniente/anuente do contrato, através do Parecer Consolidado nº 09/2018-CRO, julgou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procedente, após validação de estudo econômico-financeiro realizado pela Fundação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Pesquisa e Desenvolvimento da Administração, Contabilidade e Economia - FUNDACE/USP,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 utilizada pela FIPE/USP para o cálculo dos desequilíbrios econômico-financeiros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27 de março de 2018, às 10 horas, no Museu da Água, situado na 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Piracicaba/SP, na Avenida Beira Rio, nº 448, Centro, foi realizada a Audiência Pública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01/2018, com o objetivo de apresentação dos estudos e a abertura de espaço para opiniões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 da sociedade, referente à revisão extraordinária do Contrato de PPP;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27 de março de 2018, às 11h30min, no Museu da Água, situado na 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Piracicaba/SP, na Avenida Beira Rio, nº 448, Centro, foi realizada reunião do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 do Município de Piracicaba - CRCS,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8.147/2015 e com seus membros nomeados pelo Decreto Municipal nº 17.063/2017,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analisou o conteúdo do Parecer Consolidado nº 09/2018-CRO, aprovando,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apresentados, a revisão extraordinária do Contrato de Parceria Público-Privada para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de Limpeza Urbana e Manejo dos Resíduos Sólidos firmado entre a Prefeitura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e a empresa Piracicaba Ambiental S/A; e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extraordinária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PPP do Município de Piracicaba, conforme rito definido pela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70, de 11/12/2014, a Diretoria Executiva da ARES-PCJ, reunida em 03 de abril de 2018,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em 3,11% (três inteiros e onze centésimos por cento) os valores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Parceria Público-Privada firmado entre o Município de Piracicaba com a empresa Piracicaba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S/A, na modalidade de Concessão Administrativa para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manejo dos resíduos sólidos, execução de obras da Central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Palmeiras, no Município de Piracicaba, com interveniência e anuência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Com o deferimento da revisão extraordinária acima citada, fica autorizado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aditamento do Contrato para contemplar os novos valores a serem praticados no âmbito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 para a execução de serviços de limpeza urbana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e execução de obras da Central de Tratamento de Resíduos Palmeiras.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Deve integrar ao aditamento do Contrato de Parceria Público-Privada as alterações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redações de diversas cláusulas, conforme apresentadas no Anexo desta resolução, em face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redistribuição de atribuições e competências das partes do Contrato.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236 – 03/04/2018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Prefeitura do Município de Piracicaba, através da Secretaria Municipal de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Meio Ambiente - SEDEMA, deverá expedir Atos Administrativos específicos e tomar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legais para promover os reajustes contratuais.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03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236 – 03/04/2018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236, DE 03 DE ABRIL DE 2018 </w:t>
      </w:r>
    </w:p>
    <w:p>
      <w:pPr>
        <w:autoSpaceDN w:val="0"/>
        <w:autoSpaceDE w:val="0"/>
        <w:widowControl/>
        <w:spacing w:line="197" w:lineRule="auto" w:before="7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</w:t>
      </w:r>
    </w:p>
    <w:p>
      <w:pPr>
        <w:autoSpaceDN w:val="0"/>
        <w:autoSpaceDE w:val="0"/>
        <w:widowControl/>
        <w:spacing w:line="245" w:lineRule="auto" w:before="79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desta resolução e com concordância e aprovação pelas partes signatárias, 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Parceria Público-Privada (Contrato de PPP), decorrente do Processo Administrativo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25.527/2011 e da Concorrência Pública nº 05/2011, firmado, em 1º de agosto de 2012,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Município de Piracicaba e a empresa Piracicaba Ambiental S/A, passa a ter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redações de cláusulas específicas, abaixo descritas: </w:t>
      </w:r>
    </w:p>
    <w:p>
      <w:pPr>
        <w:autoSpaceDN w:val="0"/>
        <w:autoSpaceDE w:val="0"/>
        <w:widowControl/>
        <w:spacing w:line="245" w:lineRule="auto" w:before="32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1ª - Das Definições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 REGULADORA: é a entidade responsável pelas atividades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prestados aos USUÁRIOS FINAIS, nos termos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8ª - Da Prorrogação da CONCESSÃO ADMINISTRATIVA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8.1. A critério exclusivo do MUNICÍPIO, para assegurar a continuidade e qualidade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com base nos relatórios técnicos sobre a regularidade e qualidade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pela SPE e submetidos ao MUNICÍPIO e ENTIDADE REGULADORA, 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ADMINISTRATIVA poderá vir a ser prorrogado, mediante requerimento da SPE,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deverá estar acompanhado do respectivo plano de investimento para o novo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contratual. </w:t>
      </w:r>
    </w:p>
    <w:p>
      <w:pPr>
        <w:autoSpaceDN w:val="0"/>
        <w:autoSpaceDE w:val="0"/>
        <w:widowControl/>
        <w:spacing w:line="245" w:lineRule="auto" w:before="346" w:after="0"/>
        <w:ind w:left="1418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12ª - Das Obras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12.12. A gestão e o acompanhamento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OBRAS dar-se-á pelo PODER CONCEDENTE.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13ª - Das Condições da Prestação dos SERVIÇOS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13.6. A segurança envolve práticas e medidas que deverão ser adotadas para evitar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minimizar a exposição dos MUNÍCIPES e da comunidade a riscos ou perigos, devido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inadequada prestação dos SERVIÇOS e à sua não conformidade com as normas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regulamentos aplicáveis, cabendo à SPE: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avisar de imediato ao MUNICÍPIO e a ENTIDADE REGULADORA e demais autoridades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acerca de qualquer fato que, como resultado de suas atividades concedidas,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ponham em risco a saúde e a segurança pública. O aviso deve incluir as possíveis causas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deram origem ao fato, assim como as medidas tomadas e planejadas para sua solução;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ocorrência de sinistro, avisar imediatamente ao MUNICÍPIO e a ENTIDADE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apresentar-lhe, em um prazo de até 10 (dez) dias contados da data da sua ocorrência,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detalhado sobre as causas que lhe deram origem e as medidas tomadas para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236 – 03/04/2018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13.7. A SPE fica obrigada a avisar previamente o MUNICÍPIO e a ENTIDADE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acerca de quaisquer circunstâncias que afetem a qualidade, continuidade, eficiência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segurança, que atinjam os MUNÍCIPES ou impliquem modificação das condições de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17ª - Da CONTRAPRESTAÇÃO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17.4. Após o recebimento do relatório da medição pelo MUNICÍPIO, este último realizará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e a manifestação formal por meio da equipe designada para tanto, que emitira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atestado no prazo de até 05 (cinco) dias corridos após a apresentação do referido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de medição.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21ª - Revisão Ordinária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21.1. A ENTIDADE REGULADORA promoverá a revisão do CONTRATO a cada 4 (quatro) 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solicitada pelas PARTES, observado o disposto na Cláusula 23ª, quando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ajustes que captem possíveis distorções, para mais ou para menos, nos custos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nas metas previstas para a CONCESSÃO ADMINISTRATIVA, nos insumos em geral,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as disposições deste CONTRA TO e seus Anexos, bem como nas PROPOSTAS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apresentadas pela LICITANTE VENCEDORA.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23ª - Procedimento para a realização de Revisões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23.9. Sempre que a revisão implicar a alteração dos valores que compõem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CONTRAPRESTAÇÃO e sem prejuízo do disposto nos itens anteriores, as PARTES devem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manifestação da ENTIDADE REGULADORA, conforme seus procedimentos internos,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complemento ou em alternativa ao aumento ou à diminuição do valor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CONTRAPRESTAÇÃO, qualquer forma legal e juridicamente possível, que venha a atingir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da revisão, tais como, mas sem se limitar a: (....)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26ª - Dos direitos e obrigações do MUNICÍPIO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26.1. Sem prejuízo das atribuições previstas em lei e neste CONTRATO, incumbe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v) é de responsabilidade do MUNICÍPIO controlar e acompanhar as pesagens realizadas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balanças rodoviárias implantadas no Aterro Sanitário Pau Queimado e Central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e Aterro Sanitário Palmeiras.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29ª - Direitos e Obrigações da ENTIDADE REGULADORA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29.1. Sem prejuízo de suas demais obrigações e direitos, previstos neste CONTRATO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vigente, incumbe à ENTIDADE REGULADORA: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manifestar-se sobre os pedidos encaminhados pela SPE, relativamente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do objeto do CONTRATO;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proferir decisão, em segunda e última instância administrativa, sobre os recursos que 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sejam apresentados pelas PARTES inerentes ao Contrato de Concessão.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236 – 03/04/2018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receber, apurar e solucionar queixas e reclamações que lhe forem apresentadas à Ouvidoria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advindas dos USUÁRIOS FINAIS e não tiverem sido solucionadas pela SPE e pelo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fiscalizar a execução da prestação dos SERVIÇOS ao USUÁRIO FINAL;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emitir parecer de forma consultiva nos casos de extinção antecipada do CONTRATO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 unilateral pelo Prefeito do MUNICÍPIO, conforme for o caso;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acompanhar o MUNICÍPIO como órgão consultivo quando da vistoria dos bens afetos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ADMINISTRATIVA;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29.2. Em razão das atividades de regulação e fiscalização dos SERVIÇOS, a serem exercidas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ENTIDADE REGULADORA, o PODER CONCEDENTE reterá da SPE o montante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 1% (um por cento) do valor da CONTRAPRESTAÇÃO decorrente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ADMINISTRATIVA, recebida ao mês anterior ao do pagamento, durante todo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vigência do CONTRATO, o qual deverá ser repassado mensalmente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36ª - Da Fiscalização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36.1. A fiscalização do contrato de CONCESSÃO ADMINISTRATIVA, no que diz respeito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execução da prestação dos serviços ao usuário final, será exercida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 REGULADORA com o objetivo de verificar o cumprimento das obrigações assumidas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SPE.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36.5. O agente de fiscalização da ENTIDADE REGULADORA será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dos serviços prestados ao USUÁRIO FINAL, anotará em registro próprio,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ocorrências relacionadas com a CONCESSÃO ADMINISTRATIVA, determinando à SPE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regularização das faltas ou defeitos verificados e emitindo os autos de infração, quando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caso, nos termos previstos neste CONTRATO.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36.10. A SPE é obrigada a reparar, corrigir, remover, reconstruir ou substituir, às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expensas, no todo ou em parte, os SERVIÇOS pertinentes à CONCESSÃO ADMINISTRATIVA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fiscalização verifique, de forma justificada, vícios, defeitos ou incorreções resultantes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execução ou de materiais empregados, nos prazos que razoavelmente forem fixados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CONCEDENTE.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36.15. Em caso de descumprimento, pela SPE, da determinação final emitida pela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no exercício de acompanhamento dos serviços prestados ao USUÁRIO FINAL,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o MUNICÍPIO, mediante prévia ciência da SPE, proceder, diretamente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intermédio de terceiro, à correção da situação, correndo os respectivos custos por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da SPE.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236 – 03/04/2018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39ª - Das Sanções Administrativas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39.8. O processo de aplicação de penalidades, inclusive moratória, tem início com a atuação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PODER CONCEDENTE através da lavratura do auto de infração quanto à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contratada, podendo a ENTIDADE REGULADORA, em relação à prestação final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aplicar penalidades nos casos em que houver prejuízos na qualidade, quantidade e eficiência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aos USUÁRIOS FINAIS.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39.15.1. O não pagamento de qualquer multa fixada nos termos do disposto nesta Cláusula,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caracterizará falta grave e poderá ensejar a intervenção na SPE, ou até mesmo a caducidade,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termos do CONTRATO, além de implicar a incidência de correção monetária, e juros de 1 </w:t>
      </w:r>
      <w:r>
        <w:rPr>
          <w:rFonts w:ascii="Calibri" w:hAnsi="Calibri" w:eastAsia="Calibri"/>
          <w:b w:val="0"/>
          <w:i w:val="0"/>
          <w:color w:val="000000"/>
          <w:sz w:val="24"/>
        </w:rPr>
        <w:t>% (um por cento) ao mês sobre o valor da multa, calculado "</w:t>
      </w:r>
      <w:r>
        <w:rPr>
          <w:rFonts w:ascii="Calibri" w:hAnsi="Calibri" w:eastAsia="Calibri"/>
          <w:b w:val="0"/>
          <w:i/>
          <w:color w:val="000000"/>
          <w:sz w:val="24"/>
        </w:rPr>
        <w:t>pro rata temporis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".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40ª - Das Causas Justificadoras da Inexecução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40.4. A ocorrência de qualquer dos eventos previstos nesta Cláusula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comunicada pela SPE ao MUNICÍPIO e à ENTIDADE REGULADORA, informando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que estiverem sendo adotadas para reduzir ou superar os impactos deles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decorrentes, sendo que, no caso de interrupção motivada por razões de ordem técnica,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o MUNICÍPIO previamente comunicado.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40.6. Ocorrendo qualquer dos eventos mencionados nesta Cláusula,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encaminhará à ENTIDADE REGULADORA documentação, acerca da recomposição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do CONTRATO, bem como da revisão do CRONOGRAMA,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ora acordados, ou, ainda, da extinção da CONCESSÃO ADMINISTRATIVA, caso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impossibilidade de cumprimento deste CONTRATO se torne definitiva ou a recomposição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equilíbrio econômico-financeiro revele-se excessivamente onerosa para o MUNICÍPIO.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Cláusula 50ª - Da Reversão dos Bens que integram a CONCESSÃO ADMINISTRATIVA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50.3. A aquisição de bens considerados reversíveis, nos termos do item 50.1,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constarem originalmente na relação de bens que integram a CONCESSÃO ADMINISTRATIVA,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 do Anexo X do EDITAL, dependerá de prévia avaliação, e autorização do MUNICÍPIO,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atribuindo-se seu valor para efeito de contabilização pela SPE.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(Do Contrato)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1.1. Coleta Manual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Define-se como coleta dos RESÍDUOS SÓLIDOS DOMICILIARES o recolhimento regular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utilizando veículos compactadores com frequência diária ou alternada, nos períodos diurno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noturno, a critério do PODER CONCEDENTE, de resíduos a seguir especificados, encontrados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vias, logradouros públicos, terminais de ônibus, feiras livres e varejões 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PODER CONCEDENTE, o serviço poderá sofrer intervalo maior que 72 horas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feriados civis e religiosos.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236 – 03/04/2018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casos excepcionais, em áreas com características especiais, a coleta domiciliar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 com frequência de 02 (duas) vezes por semana, desde que devidamente justificada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mediante aprovação prévia e expressa do PODER CONCEDENTE.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1.2. Coleta Mecanizada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cores dos containeres deverão ser padronizadas e definidas pelo PODER CONCEDENTE.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containeres deverão conter na parte frontal, traseira e nas laterais, identificação e texto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definidos pelo PODER CONCEDENTE e confeccionados pela SPE.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permitida a inserção de qualquer espécie de propaganda ou informe publicitário,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texto institucional do PODER CONCEDENTE (...)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1.4. Coleta Seletiva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POPER CONCEDENTE, ao seu critério, poderá determinar alteração na programação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 do PTS apresentado pela SPE (...)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1.6. Destinação final dos Resíduos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resíduos provenientes da Coleta Seletiva serão transportados e entregues para 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Cooperativa(s) indicada(s) pelo PODER CONCEDENTE.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2.1.3. Varrição, Lavagem e Desinfecção de Feiras Livres, Varejões e Terminais de Ônibus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atividades a serem desenvolvidas pelas equipes de lavagem de feiras livres e varejões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compreendem: jateamento d'água com pressão suficiente para a limpeza de todos 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restantes e impregnados no pavimento, após a coleta ou varrição, sendo que no período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manhã as equipes ficarão à disposição do PODER CONCEDENTE para a execução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diversos como: lavagem de logradouros públicos e abastecimento de reservatório de água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públicos e outros (...)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2.2. Plano de Trabalho para a Varrição Manual, Mecanizada, Feiras Livres e Varejões (PTV)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POPER CONCEDENTE, ao seu critério, poderá determinar alteração no número de varrições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nas vias e logradouros públicos constantes do PTV apresentado pela SPE.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2.3. Equipes e equipamentos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SPE deverá fornecer todo e qualquer equipamento e pessoal necessários, em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suficiente e a critério do PODER CONCEDENTE, para o perfeito desempenho dos trabalhos,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aos mais modernos e adequados processos de limpeza 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SPE poderá propor, durante a vigência do CONTRATO, outros tipos de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auxiliares na varrição, mediante alteração no Plano de Trabalho para a Varrição Manual,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Mecanizada e de Feiras Livres e Varejões (PTV), submetendo-o à aprovação prévia do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236 – 03/04/2018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EXECUÇÃO DAS OBRAS DE RECUPERAÇÃO E ENCERRAMENTO DO ATERRO PAU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QUEIMADO E SEU MONITORAMENTO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a SPE elaborar seu Plano de Recuperação e Encerramento do ATERRO PAU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QUEIMADO, detalhar os projetos executivos correspondentes e assegurar a sua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aos órgãos ambientais competentes e PODER CONCEDENTE.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4. CENTRAL DE TRATAMENTO DE RESÍDUOS PALMEIRAS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4.2. Implantação da UNIDADE DE TRATAMENTO DE RESÍDUOS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implantação completa da UNIDADE DE TRATAMENTO DE RESÍDUOS, no 4º (quarto) 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 a partir da assunção dos SERVIÇOS, e daí, sucessivamente, a cada período de 05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(cinco) anos, será feita a avaliação sobre a necessidade de atualização tecnológica do sistema,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parte da SPE e submetida à avaliação do PODER CONCEDENTE.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eventual adoção de novas tecnologias no tratamento e destinação final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DOMICILIARES será feita após a implantação completa do sistema, mediante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e aprovação de estudo de viabilidade técnica, ambiental e econômica,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CONCEDENTE. </w:t>
      </w:r>
    </w:p>
    <w:p>
      <w:pPr>
        <w:autoSpaceDN w:val="0"/>
        <w:autoSpaceDE w:val="0"/>
        <w:widowControl/>
        <w:spacing w:line="245" w:lineRule="auto" w:before="52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PODER CONCEDENTE poderá determinar à SPE a realização de estudos de viabilidade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econômica para o incremento tecnológico do sistema, visando à manutenção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dos SERVIÇOS e a modicidade da CONTRAPRESTAÇÃO (...)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6. EDUCAÇÃO AMBIENTAL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6.2. Objetivos: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Programa de Educação ambiental, a ser elaborado pelo PODER CONCEDENTE,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contínuo e ter como objetivos (...)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6.3. O Plano de Educação Ambiental, a ser elaborado pelo PODER CONCEDENTE, deverá (...)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6.4. O PODER CONCEDENTE reterá da SPE o montante correspondente a 0,50% (cinquenta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 do valor da CONTRAPRESTAÇÃO decorrente da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ADMINISTRATIVA, recebida do mês anterior, para aplicação em Educação Ambiental, 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repassado mensalmente ao FUNDO MUNICIPAL DE EDUCAÇÃO AMBIENTAL,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criado e gerido pelo PODER CONCEDENTE.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7. REGULAÇÃO E FISCALIZAÇÃO DA PPP ADMINISTRATIVA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SPE pagará pela Regulação e Fiscalização da prestação dos serviços aos USUÁRIOS FINAIS,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correspondente a 1% (um por cento) da CONTRAPRESTAÇÃO decorrente da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ADMINISTRATIVA, recebida ao mês anterior, o qual será retido pelo PODER CONCEDENTE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repassado para à ENTIDADE REGULADORA.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0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236 – 03/04/2018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