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93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237, DE 19 DE ABRIL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245" w:lineRule="auto" w:before="640" w:after="0"/>
        <w:ind w:left="5672" w:right="105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Jundiaí -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SP,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0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05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8.266, de 16/07/2014,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Jundiaí ratificou o Protocolo de Intenções da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e transferiu o exercício das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fiscalização da qualidade da prestação dos serviços públicos de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 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45" w:lineRule="auto" w:before="346" w:after="0"/>
        <w:ind w:left="1418" w:right="10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DAE S/A – Água e Esgoto, sociedade de economia mista responsável pelos serviços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tratada e esgotamento sanitário do Município de Jundiaí,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 Resolução ARES-PCJ nº 115, de 17/12/2015, solicitou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 prestados; </w:t>
      </w:r>
    </w:p>
    <w:p>
      <w:pPr>
        <w:autoSpaceDN w:val="0"/>
        <w:autoSpaceDE w:val="0"/>
        <w:widowControl/>
        <w:spacing w:line="245" w:lineRule="auto" w:before="348" w:after="0"/>
        <w:ind w:left="1418" w:right="10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17/2018-DFB,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46" w:after="0"/>
        <w:ind w:left="1418" w:right="10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Jundiaí,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26.813/2017, reunido em 18 de abril de 2018, analisou e aprovou o conteúdo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nº 17/2018-DFB, inclusive os índices propostos de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 prestados e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S/A – Água e Esgoto; e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19 de abril de 2017,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237 – 19/04/2018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9989820</wp:posOffset>
            </wp:positionV>
            <wp:extent cx="7532370" cy="6934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2370" cy="6934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4" w:right="24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05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DAE S/A –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Esgoto, em 2,84% (dois inteiros e oitenta e quatro centésimos por cento),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em todas as categorias e faixas de consumo,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maio de 2018, respeitado o prazo de 30 (trinta) dias após a publicação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5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praticados pela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S/A – Água e Esgoto, em 2,84% (dois inteiros e oitenta e quatro centésimos por cento),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de maio de 2018, respeitado o prazo de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após a publicação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Para fins de divulgação deste reajuste, a DAE S/A – Água e Esgoto afixará as tabelas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novos valores das Tarifas de Água e Esgoto e dos Preços Públicos dos demais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nesta Resolução, em local de fácil acesso, em seu sítio na Internet e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mensagens em suas Contas/Faturas. </w:t>
      </w:r>
    </w:p>
    <w:p>
      <w:pPr>
        <w:autoSpaceDN w:val="0"/>
        <w:autoSpaceDE w:val="0"/>
        <w:widowControl/>
        <w:spacing w:line="245" w:lineRule="auto" w:before="348" w:after="0"/>
        <w:ind w:left="1418" w:right="105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novos valores, estabelecidos por esta Resolução, somente serão praticados pela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S/A – Água e Esgoto após 30 (trinta) dias da publicação desta Resolução na imprensa oficial,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jornal de circulação no Município de Jundiaí,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com os valores das tarifas, ora reajustados,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752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241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237 – 19/04/2018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9989820</wp:posOffset>
            </wp:positionV>
            <wp:extent cx="7532370" cy="6934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2370" cy="6934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4" w:right="24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480" w:after="298"/>
        <w:ind w:left="2880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237, DE 19 DE ABRIL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492"/>
        <w:gridCol w:w="1492"/>
        <w:gridCol w:w="1492"/>
        <w:gridCol w:w="1492"/>
        <w:gridCol w:w="1492"/>
        <w:gridCol w:w="1492"/>
        <w:gridCol w:w="1492"/>
      </w:tblGrid>
      <w:tr>
        <w:trPr>
          <w:trHeight w:hRule="exact" w:val="322"/>
        </w:trPr>
        <w:tc>
          <w:tcPr>
            <w:tcW w:type="dxa" w:w="9072"/>
            <w:gridSpan w:val="7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(¹) </w:t>
            </w:r>
          </w:p>
        </w:tc>
      </w:tr>
      <w:tr>
        <w:trPr>
          <w:trHeight w:hRule="exact" w:val="324"/>
        </w:trPr>
        <w:tc>
          <w:tcPr>
            <w:tcW w:type="dxa" w:w="1860"/>
            <w:vMerge w:val="restart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990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1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(R$) </w:t>
            </w:r>
          </w:p>
        </w:tc>
        <w:tc>
          <w:tcPr>
            <w:tcW w:type="dxa" w:w="1204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4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178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4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890"/>
        </w:trPr>
        <w:tc>
          <w:tcPr>
            <w:tcW w:type="dxa" w:w="1492"/>
            <w:vMerge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492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9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92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34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Coleta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492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34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Coleta,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320"/>
        </w:trPr>
        <w:tc>
          <w:tcPr>
            <w:tcW w:type="dxa" w:w="1860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22,75 </w:t>
            </w:r>
          </w:p>
        </w:tc>
        <w:tc>
          <w:tcPr>
            <w:tcW w:type="dxa" w:w="12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17,07 </w:t>
            </w:r>
          </w:p>
        </w:tc>
        <w:tc>
          <w:tcPr>
            <w:tcW w:type="dxa" w:w="134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39,82 </w:t>
            </w:r>
          </w:p>
        </w:tc>
        <w:tc>
          <w:tcPr>
            <w:tcW w:type="dxa" w:w="11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9,53 </w:t>
            </w:r>
          </w:p>
        </w:tc>
        <w:tc>
          <w:tcPr>
            <w:tcW w:type="dxa" w:w="134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49,35 </w:t>
            </w:r>
          </w:p>
        </w:tc>
      </w:tr>
      <w:tr>
        <w:trPr>
          <w:trHeight w:hRule="exact" w:val="324"/>
        </w:trPr>
        <w:tc>
          <w:tcPr>
            <w:tcW w:type="dxa" w:w="1860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2,88 </w:t>
            </w:r>
          </w:p>
        </w:tc>
        <w:tc>
          <w:tcPr>
            <w:tcW w:type="dxa" w:w="12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2,17 </w:t>
            </w:r>
          </w:p>
        </w:tc>
        <w:tc>
          <w:tcPr>
            <w:tcW w:type="dxa" w:w="134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5,05 </w:t>
            </w:r>
          </w:p>
        </w:tc>
        <w:tc>
          <w:tcPr>
            <w:tcW w:type="dxa" w:w="11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1,97 </w:t>
            </w:r>
          </w:p>
        </w:tc>
        <w:tc>
          <w:tcPr>
            <w:tcW w:type="dxa" w:w="134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7,02 </w:t>
            </w:r>
          </w:p>
        </w:tc>
      </w:tr>
      <w:tr>
        <w:trPr>
          <w:trHeight w:hRule="exact" w:val="322"/>
        </w:trPr>
        <w:tc>
          <w:tcPr>
            <w:tcW w:type="dxa" w:w="1860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4,26 </w:t>
            </w:r>
          </w:p>
        </w:tc>
        <w:tc>
          <w:tcPr>
            <w:tcW w:type="dxa" w:w="12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3,20 </w:t>
            </w:r>
          </w:p>
        </w:tc>
        <w:tc>
          <w:tcPr>
            <w:tcW w:type="dxa" w:w="134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7,46 </w:t>
            </w:r>
          </w:p>
        </w:tc>
        <w:tc>
          <w:tcPr>
            <w:tcW w:type="dxa" w:w="11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2,92 </w:t>
            </w:r>
          </w:p>
        </w:tc>
        <w:tc>
          <w:tcPr>
            <w:tcW w:type="dxa" w:w="134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10,38 </w:t>
            </w:r>
          </w:p>
        </w:tc>
      </w:tr>
      <w:tr>
        <w:trPr>
          <w:trHeight w:hRule="exact" w:val="320"/>
        </w:trPr>
        <w:tc>
          <w:tcPr>
            <w:tcW w:type="dxa" w:w="1860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6,16 </w:t>
            </w:r>
          </w:p>
        </w:tc>
        <w:tc>
          <w:tcPr>
            <w:tcW w:type="dxa" w:w="12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4,61 </w:t>
            </w:r>
          </w:p>
        </w:tc>
        <w:tc>
          <w:tcPr>
            <w:tcW w:type="dxa" w:w="134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10,77 </w:t>
            </w:r>
          </w:p>
        </w:tc>
        <w:tc>
          <w:tcPr>
            <w:tcW w:type="dxa" w:w="11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4,38 </w:t>
            </w:r>
          </w:p>
        </w:tc>
        <w:tc>
          <w:tcPr>
            <w:tcW w:type="dxa" w:w="134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15,15 </w:t>
            </w:r>
          </w:p>
        </w:tc>
      </w:tr>
      <w:tr>
        <w:trPr>
          <w:trHeight w:hRule="exact" w:val="320"/>
        </w:trPr>
        <w:tc>
          <w:tcPr>
            <w:tcW w:type="dxa" w:w="1860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50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9,26 </w:t>
            </w:r>
          </w:p>
        </w:tc>
        <w:tc>
          <w:tcPr>
            <w:tcW w:type="dxa" w:w="12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6,93 </w:t>
            </w:r>
          </w:p>
        </w:tc>
        <w:tc>
          <w:tcPr>
            <w:tcW w:type="dxa" w:w="134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16,19 </w:t>
            </w:r>
          </w:p>
        </w:tc>
        <w:tc>
          <w:tcPr>
            <w:tcW w:type="dxa" w:w="11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6,74 </w:t>
            </w:r>
          </w:p>
        </w:tc>
        <w:tc>
          <w:tcPr>
            <w:tcW w:type="dxa" w:w="134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22,93 </w:t>
            </w:r>
          </w:p>
        </w:tc>
      </w:tr>
      <w:tr>
        <w:trPr>
          <w:trHeight w:hRule="exact" w:val="324"/>
        </w:trPr>
        <w:tc>
          <w:tcPr>
            <w:tcW w:type="dxa" w:w="1860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80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11,29 </w:t>
            </w:r>
          </w:p>
        </w:tc>
        <w:tc>
          <w:tcPr>
            <w:tcW w:type="dxa" w:w="12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8,45 </w:t>
            </w:r>
          </w:p>
        </w:tc>
        <w:tc>
          <w:tcPr>
            <w:tcW w:type="dxa" w:w="134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19,74 </w:t>
            </w:r>
          </w:p>
        </w:tc>
        <w:tc>
          <w:tcPr>
            <w:tcW w:type="dxa" w:w="11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8,26 </w:t>
            </w:r>
          </w:p>
        </w:tc>
        <w:tc>
          <w:tcPr>
            <w:tcW w:type="dxa" w:w="134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28,00 </w:t>
            </w:r>
          </w:p>
        </w:tc>
      </w:tr>
      <w:tr>
        <w:trPr>
          <w:trHeight w:hRule="exact" w:val="322"/>
        </w:trPr>
        <w:tc>
          <w:tcPr>
            <w:tcW w:type="dxa" w:w="1860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80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13,04 </w:t>
            </w:r>
          </w:p>
        </w:tc>
        <w:tc>
          <w:tcPr>
            <w:tcW w:type="dxa" w:w="12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9,78 </w:t>
            </w:r>
          </w:p>
        </w:tc>
        <w:tc>
          <w:tcPr>
            <w:tcW w:type="dxa" w:w="134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22,82 </w:t>
            </w:r>
          </w:p>
        </w:tc>
        <w:tc>
          <w:tcPr>
            <w:tcW w:type="dxa" w:w="11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9,52 </w:t>
            </w:r>
          </w:p>
        </w:tc>
        <w:tc>
          <w:tcPr>
            <w:tcW w:type="dxa" w:w="134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32,34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492"/>
        <w:gridCol w:w="1492"/>
        <w:gridCol w:w="1492"/>
        <w:gridCol w:w="1492"/>
        <w:gridCol w:w="1492"/>
        <w:gridCol w:w="1492"/>
        <w:gridCol w:w="1492"/>
      </w:tblGrid>
      <w:tr>
        <w:trPr>
          <w:trHeight w:hRule="exact" w:val="320"/>
        </w:trPr>
        <w:tc>
          <w:tcPr>
            <w:tcW w:type="dxa" w:w="9072"/>
            <w:gridSpan w:val="7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PODER PÚBLICO / OUTROS (¹) </w:t>
            </w:r>
          </w:p>
        </w:tc>
      </w:tr>
      <w:tr>
        <w:trPr>
          <w:trHeight w:hRule="exact" w:val="324"/>
        </w:trPr>
        <w:tc>
          <w:tcPr>
            <w:tcW w:type="dxa" w:w="1860"/>
            <w:vMerge w:val="restart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990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1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(R$) </w:t>
            </w:r>
          </w:p>
        </w:tc>
        <w:tc>
          <w:tcPr>
            <w:tcW w:type="dxa" w:w="1204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4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178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4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890"/>
        </w:trPr>
        <w:tc>
          <w:tcPr>
            <w:tcW w:type="dxa" w:w="1492"/>
            <w:vMerge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492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9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92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34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Coleta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492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34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Coleta,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320"/>
        </w:trPr>
        <w:tc>
          <w:tcPr>
            <w:tcW w:type="dxa" w:w="1860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26,16 </w:t>
            </w:r>
          </w:p>
        </w:tc>
        <w:tc>
          <w:tcPr>
            <w:tcW w:type="dxa" w:w="12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19,61 </w:t>
            </w:r>
          </w:p>
        </w:tc>
        <w:tc>
          <w:tcPr>
            <w:tcW w:type="dxa" w:w="134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45,77 </w:t>
            </w:r>
          </w:p>
        </w:tc>
        <w:tc>
          <w:tcPr>
            <w:tcW w:type="dxa" w:w="11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10,95 </w:t>
            </w:r>
          </w:p>
        </w:tc>
        <w:tc>
          <w:tcPr>
            <w:tcW w:type="dxa" w:w="134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56,72 </w:t>
            </w:r>
          </w:p>
        </w:tc>
      </w:tr>
      <w:tr>
        <w:trPr>
          <w:trHeight w:hRule="exact" w:val="322"/>
        </w:trPr>
        <w:tc>
          <w:tcPr>
            <w:tcW w:type="dxa" w:w="1860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3,31 </w:t>
            </w:r>
          </w:p>
        </w:tc>
        <w:tc>
          <w:tcPr>
            <w:tcW w:type="dxa" w:w="12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2,49 </w:t>
            </w:r>
          </w:p>
        </w:tc>
        <w:tc>
          <w:tcPr>
            <w:tcW w:type="dxa" w:w="134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5,80 </w:t>
            </w:r>
          </w:p>
        </w:tc>
        <w:tc>
          <w:tcPr>
            <w:tcW w:type="dxa" w:w="11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2,26 </w:t>
            </w:r>
          </w:p>
        </w:tc>
        <w:tc>
          <w:tcPr>
            <w:tcW w:type="dxa" w:w="134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8,06 </w:t>
            </w:r>
          </w:p>
        </w:tc>
      </w:tr>
      <w:tr>
        <w:trPr>
          <w:trHeight w:hRule="exact" w:val="322"/>
        </w:trPr>
        <w:tc>
          <w:tcPr>
            <w:tcW w:type="dxa" w:w="1860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4,92 </w:t>
            </w:r>
          </w:p>
        </w:tc>
        <w:tc>
          <w:tcPr>
            <w:tcW w:type="dxa" w:w="120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3,67 </w:t>
            </w:r>
          </w:p>
        </w:tc>
        <w:tc>
          <w:tcPr>
            <w:tcW w:type="dxa" w:w="134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8,59 </w:t>
            </w:r>
          </w:p>
        </w:tc>
        <w:tc>
          <w:tcPr>
            <w:tcW w:type="dxa" w:w="117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3,36 </w:t>
            </w:r>
          </w:p>
        </w:tc>
        <w:tc>
          <w:tcPr>
            <w:tcW w:type="dxa" w:w="134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11,95 </w:t>
            </w:r>
          </w:p>
        </w:tc>
      </w:tr>
      <w:tr>
        <w:trPr>
          <w:trHeight w:hRule="exact" w:val="322"/>
        </w:trPr>
        <w:tc>
          <w:tcPr>
            <w:tcW w:type="dxa" w:w="1860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99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7,09 </w:t>
            </w:r>
          </w:p>
        </w:tc>
        <w:tc>
          <w:tcPr>
            <w:tcW w:type="dxa" w:w="120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5,32 </w:t>
            </w:r>
          </w:p>
        </w:tc>
        <w:tc>
          <w:tcPr>
            <w:tcW w:type="dxa" w:w="134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12,41 </w:t>
            </w:r>
          </w:p>
        </w:tc>
        <w:tc>
          <w:tcPr>
            <w:tcW w:type="dxa" w:w="117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5,04 </w:t>
            </w:r>
          </w:p>
        </w:tc>
        <w:tc>
          <w:tcPr>
            <w:tcW w:type="dxa" w:w="134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17,45 </w:t>
            </w:r>
          </w:p>
        </w:tc>
      </w:tr>
      <w:tr>
        <w:trPr>
          <w:trHeight w:hRule="exact" w:val="324"/>
        </w:trPr>
        <w:tc>
          <w:tcPr>
            <w:tcW w:type="dxa" w:w="1860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50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10,64 </w:t>
            </w:r>
          </w:p>
        </w:tc>
        <w:tc>
          <w:tcPr>
            <w:tcW w:type="dxa" w:w="120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7,98 </w:t>
            </w:r>
          </w:p>
        </w:tc>
        <w:tc>
          <w:tcPr>
            <w:tcW w:type="dxa" w:w="134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18,62 </w:t>
            </w:r>
          </w:p>
        </w:tc>
        <w:tc>
          <w:tcPr>
            <w:tcW w:type="dxa" w:w="117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7,74 </w:t>
            </w:r>
          </w:p>
        </w:tc>
        <w:tc>
          <w:tcPr>
            <w:tcW w:type="dxa" w:w="134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26,36 </w:t>
            </w:r>
          </w:p>
        </w:tc>
      </w:tr>
      <w:tr>
        <w:trPr>
          <w:trHeight w:hRule="exact" w:val="320"/>
        </w:trPr>
        <w:tc>
          <w:tcPr>
            <w:tcW w:type="dxa" w:w="1860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80 </w:t>
            </w:r>
          </w:p>
        </w:tc>
        <w:tc>
          <w:tcPr>
            <w:tcW w:type="dxa" w:w="99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12,99 </w:t>
            </w:r>
          </w:p>
        </w:tc>
        <w:tc>
          <w:tcPr>
            <w:tcW w:type="dxa" w:w="120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9,74 </w:t>
            </w:r>
          </w:p>
        </w:tc>
        <w:tc>
          <w:tcPr>
            <w:tcW w:type="dxa" w:w="134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22,73 </w:t>
            </w:r>
          </w:p>
        </w:tc>
        <w:tc>
          <w:tcPr>
            <w:tcW w:type="dxa" w:w="117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9,48 </w:t>
            </w:r>
          </w:p>
        </w:tc>
        <w:tc>
          <w:tcPr>
            <w:tcW w:type="dxa" w:w="134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32,21 </w:t>
            </w:r>
          </w:p>
        </w:tc>
      </w:tr>
      <w:tr>
        <w:trPr>
          <w:trHeight w:hRule="exact" w:val="324"/>
        </w:trPr>
        <w:tc>
          <w:tcPr>
            <w:tcW w:type="dxa" w:w="1860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80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14,99 </w:t>
            </w:r>
          </w:p>
        </w:tc>
        <w:tc>
          <w:tcPr>
            <w:tcW w:type="dxa" w:w="12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11,23 </w:t>
            </w:r>
          </w:p>
        </w:tc>
        <w:tc>
          <w:tcPr>
            <w:tcW w:type="dxa" w:w="134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26,22 </w:t>
            </w:r>
          </w:p>
        </w:tc>
        <w:tc>
          <w:tcPr>
            <w:tcW w:type="dxa" w:w="11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10,94 </w:t>
            </w:r>
          </w:p>
        </w:tc>
        <w:tc>
          <w:tcPr>
            <w:tcW w:type="dxa" w:w="134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37,16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492"/>
        <w:gridCol w:w="1492"/>
        <w:gridCol w:w="1492"/>
        <w:gridCol w:w="1492"/>
        <w:gridCol w:w="1492"/>
        <w:gridCol w:w="1492"/>
        <w:gridCol w:w="1492"/>
      </w:tblGrid>
      <w:tr>
        <w:trPr>
          <w:trHeight w:hRule="exact" w:val="322"/>
        </w:trPr>
        <w:tc>
          <w:tcPr>
            <w:tcW w:type="dxa" w:w="9072"/>
            <w:gridSpan w:val="7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(¹) </w:t>
            </w:r>
          </w:p>
        </w:tc>
      </w:tr>
      <w:tr>
        <w:trPr>
          <w:trHeight w:hRule="exact" w:val="320"/>
        </w:trPr>
        <w:tc>
          <w:tcPr>
            <w:tcW w:type="dxa" w:w="1860"/>
            <w:vMerge w:val="restart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990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1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(R$) </w:t>
            </w:r>
          </w:p>
        </w:tc>
        <w:tc>
          <w:tcPr>
            <w:tcW w:type="dxa" w:w="1204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4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178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4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890"/>
        </w:trPr>
        <w:tc>
          <w:tcPr>
            <w:tcW w:type="dxa" w:w="1492"/>
            <w:vMerge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492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9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92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34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Coleta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492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34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Coleta,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322"/>
        </w:trPr>
        <w:tc>
          <w:tcPr>
            <w:tcW w:type="dxa" w:w="1860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15 (mínimo)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59,62 </w:t>
            </w:r>
          </w:p>
        </w:tc>
        <w:tc>
          <w:tcPr>
            <w:tcW w:type="dxa" w:w="12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44,70 </w:t>
            </w:r>
          </w:p>
        </w:tc>
        <w:tc>
          <w:tcPr>
            <w:tcW w:type="dxa" w:w="134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104,32 </w:t>
            </w:r>
          </w:p>
        </w:tc>
        <w:tc>
          <w:tcPr>
            <w:tcW w:type="dxa" w:w="11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35,57 </w:t>
            </w:r>
          </w:p>
        </w:tc>
        <w:tc>
          <w:tcPr>
            <w:tcW w:type="dxa" w:w="134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139,89 </w:t>
            </w:r>
          </w:p>
        </w:tc>
      </w:tr>
      <w:tr>
        <w:trPr>
          <w:trHeight w:hRule="exact" w:val="324"/>
        </w:trPr>
        <w:tc>
          <w:tcPr>
            <w:tcW w:type="dxa" w:w="1860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25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6,48 </w:t>
            </w:r>
          </w:p>
        </w:tc>
        <w:tc>
          <w:tcPr>
            <w:tcW w:type="dxa" w:w="12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4,85 </w:t>
            </w:r>
          </w:p>
        </w:tc>
        <w:tc>
          <w:tcPr>
            <w:tcW w:type="dxa" w:w="134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11,33 </w:t>
            </w:r>
          </w:p>
        </w:tc>
        <w:tc>
          <w:tcPr>
            <w:tcW w:type="dxa" w:w="11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4,17 </w:t>
            </w:r>
          </w:p>
        </w:tc>
        <w:tc>
          <w:tcPr>
            <w:tcW w:type="dxa" w:w="134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15,50 </w:t>
            </w:r>
          </w:p>
        </w:tc>
      </w:tr>
      <w:tr>
        <w:trPr>
          <w:trHeight w:hRule="exact" w:val="322"/>
        </w:trPr>
        <w:tc>
          <w:tcPr>
            <w:tcW w:type="dxa" w:w="1860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26 a 35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7,20 </w:t>
            </w:r>
          </w:p>
        </w:tc>
        <w:tc>
          <w:tcPr>
            <w:tcW w:type="dxa" w:w="12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5,40 </w:t>
            </w:r>
          </w:p>
        </w:tc>
        <w:tc>
          <w:tcPr>
            <w:tcW w:type="dxa" w:w="134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12,60 </w:t>
            </w:r>
          </w:p>
        </w:tc>
        <w:tc>
          <w:tcPr>
            <w:tcW w:type="dxa" w:w="11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4,94 </w:t>
            </w:r>
          </w:p>
        </w:tc>
        <w:tc>
          <w:tcPr>
            <w:tcW w:type="dxa" w:w="134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17,54 </w:t>
            </w:r>
          </w:p>
        </w:tc>
      </w:tr>
      <w:tr>
        <w:trPr>
          <w:trHeight w:hRule="exact" w:val="322"/>
        </w:trPr>
        <w:tc>
          <w:tcPr>
            <w:tcW w:type="dxa" w:w="1860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36 a 45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9,81 </w:t>
            </w:r>
          </w:p>
        </w:tc>
        <w:tc>
          <w:tcPr>
            <w:tcW w:type="dxa" w:w="12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7,35 </w:t>
            </w:r>
          </w:p>
        </w:tc>
        <w:tc>
          <w:tcPr>
            <w:tcW w:type="dxa" w:w="134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17,16 </w:t>
            </w:r>
          </w:p>
        </w:tc>
        <w:tc>
          <w:tcPr>
            <w:tcW w:type="dxa" w:w="11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6,49 </w:t>
            </w:r>
          </w:p>
        </w:tc>
        <w:tc>
          <w:tcPr>
            <w:tcW w:type="dxa" w:w="134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23,65 </w:t>
            </w:r>
          </w:p>
        </w:tc>
      </w:tr>
      <w:tr>
        <w:trPr>
          <w:trHeight w:hRule="exact" w:val="322"/>
        </w:trPr>
        <w:tc>
          <w:tcPr>
            <w:tcW w:type="dxa" w:w="1860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45 </w:t>
            </w:r>
          </w:p>
        </w:tc>
        <w:tc>
          <w:tcPr>
            <w:tcW w:type="dxa" w:w="99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13,66 </w:t>
            </w:r>
          </w:p>
        </w:tc>
        <w:tc>
          <w:tcPr>
            <w:tcW w:type="dxa" w:w="12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10,24 </w:t>
            </w:r>
          </w:p>
        </w:tc>
        <w:tc>
          <w:tcPr>
            <w:tcW w:type="dxa" w:w="134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23,90 </w:t>
            </w:r>
          </w:p>
        </w:tc>
        <w:tc>
          <w:tcPr>
            <w:tcW w:type="dxa" w:w="11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9,48 </w:t>
            </w:r>
          </w:p>
        </w:tc>
        <w:tc>
          <w:tcPr>
            <w:tcW w:type="dxa" w:w="134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33,38 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5221"/>
        <w:gridCol w:w="5221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237 – 19/04/2018 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9989820</wp:posOffset>
            </wp:positionV>
            <wp:extent cx="7532370" cy="6934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2370" cy="6934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2" w:right="24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0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492"/>
        <w:gridCol w:w="1492"/>
        <w:gridCol w:w="1492"/>
        <w:gridCol w:w="1492"/>
        <w:gridCol w:w="1492"/>
        <w:gridCol w:w="1492"/>
        <w:gridCol w:w="1492"/>
      </w:tblGrid>
      <w:tr>
        <w:trPr>
          <w:trHeight w:hRule="exact" w:val="320"/>
        </w:trPr>
        <w:tc>
          <w:tcPr>
            <w:tcW w:type="dxa" w:w="9072"/>
            <w:gridSpan w:val="7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(¹) </w:t>
            </w:r>
          </w:p>
        </w:tc>
      </w:tr>
      <w:tr>
        <w:trPr>
          <w:trHeight w:hRule="exact" w:val="324"/>
        </w:trPr>
        <w:tc>
          <w:tcPr>
            <w:tcW w:type="dxa" w:w="1806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9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166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(R$) </w:t>
            </w:r>
          </w:p>
        </w:tc>
        <w:tc>
          <w:tcPr>
            <w:tcW w:type="dxa" w:w="1214"/>
            <w:vMerge w:val="restart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188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890"/>
        </w:trPr>
        <w:tc>
          <w:tcPr>
            <w:tcW w:type="dxa" w:w="1492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9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92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492"/>
            <w:vMerge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Coleta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492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Coleta,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320"/>
        </w:trPr>
        <w:tc>
          <w:tcPr>
            <w:tcW w:type="dxa" w:w="18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50 (mínimo)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401,36 </w:t>
            </w:r>
          </w:p>
        </w:tc>
        <w:tc>
          <w:tcPr>
            <w:tcW w:type="dxa" w:w="121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301,06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702,42 </w:t>
            </w:r>
          </w:p>
        </w:tc>
        <w:tc>
          <w:tcPr>
            <w:tcW w:type="dxa" w:w="2536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Coeficiente (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</w:tr>
      <w:tr>
        <w:trPr>
          <w:trHeight w:hRule="exact" w:val="322"/>
        </w:trPr>
        <w:tc>
          <w:tcPr>
            <w:tcW w:type="dxa" w:w="18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100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12,61 </w:t>
            </w:r>
          </w:p>
        </w:tc>
        <w:tc>
          <w:tcPr>
            <w:tcW w:type="dxa" w:w="121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9,46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22,07 </w:t>
            </w:r>
          </w:p>
        </w:tc>
        <w:tc>
          <w:tcPr>
            <w:tcW w:type="dxa" w:w="11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2,86 </w:t>
            </w:r>
          </w:p>
        </w:tc>
        <w:tc>
          <w:tcPr>
            <w:tcW w:type="dxa" w:w="1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22"/>
        </w:trPr>
        <w:tc>
          <w:tcPr>
            <w:tcW w:type="dxa" w:w="18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101 a 500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14,75 </w:t>
            </w:r>
          </w:p>
        </w:tc>
        <w:tc>
          <w:tcPr>
            <w:tcW w:type="dxa" w:w="121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11,06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25,81 </w:t>
            </w:r>
          </w:p>
        </w:tc>
        <w:tc>
          <w:tcPr>
            <w:tcW w:type="dxa" w:w="11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2,86 </w:t>
            </w:r>
          </w:p>
        </w:tc>
        <w:tc>
          <w:tcPr>
            <w:tcW w:type="dxa" w:w="1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22"/>
        </w:trPr>
        <w:tc>
          <w:tcPr>
            <w:tcW w:type="dxa" w:w="180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501 a 10.000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16,49 </w:t>
            </w:r>
          </w:p>
        </w:tc>
        <w:tc>
          <w:tcPr>
            <w:tcW w:type="dxa" w:w="121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12,36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28,85 </w:t>
            </w:r>
          </w:p>
        </w:tc>
        <w:tc>
          <w:tcPr>
            <w:tcW w:type="dxa" w:w="118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2,86 </w:t>
            </w:r>
          </w:p>
        </w:tc>
        <w:tc>
          <w:tcPr>
            <w:tcW w:type="dxa" w:w="13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26"/>
        </w:trPr>
        <w:tc>
          <w:tcPr>
            <w:tcW w:type="dxa" w:w="180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10.000 </w:t>
            </w:r>
          </w:p>
        </w:tc>
        <w:tc>
          <w:tcPr>
            <w:tcW w:type="dxa" w:w="9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17,96 </w:t>
            </w:r>
          </w:p>
        </w:tc>
        <w:tc>
          <w:tcPr>
            <w:tcW w:type="dxa" w:w="121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13,47 </w:t>
            </w:r>
          </w:p>
        </w:tc>
        <w:tc>
          <w:tcPr>
            <w:tcW w:type="dxa" w:w="13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31,43 </w:t>
            </w:r>
          </w:p>
        </w:tc>
        <w:tc>
          <w:tcPr>
            <w:tcW w:type="dxa" w:w="118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2,86 </w:t>
            </w:r>
          </w:p>
        </w:tc>
        <w:tc>
          <w:tcPr>
            <w:tcW w:type="dxa" w:w="13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96"/>
        </w:trPr>
        <w:tc>
          <w:tcPr>
            <w:tcW w:type="dxa" w:w="18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Carga por kg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DBO (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21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2,86 </w:t>
            </w:r>
          </w:p>
        </w:tc>
        <w:tc>
          <w:tcPr>
            <w:tcW w:type="dxa" w:w="1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492"/>
        <w:gridCol w:w="1492"/>
        <w:gridCol w:w="1492"/>
        <w:gridCol w:w="1492"/>
        <w:gridCol w:w="1492"/>
        <w:gridCol w:w="1492"/>
        <w:gridCol w:w="1492"/>
      </w:tblGrid>
      <w:tr>
        <w:trPr>
          <w:trHeight w:hRule="exact" w:val="326"/>
        </w:trPr>
        <w:tc>
          <w:tcPr>
            <w:tcW w:type="dxa" w:w="9072"/>
            <w:gridSpan w:val="7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CONTRATOS C/ DEMANDA ESPECÍFICA (²) </w:t>
            </w:r>
          </w:p>
        </w:tc>
      </w:tr>
      <w:tr>
        <w:trPr>
          <w:trHeight w:hRule="exact" w:val="320"/>
        </w:trPr>
        <w:tc>
          <w:tcPr>
            <w:tcW w:type="dxa" w:w="1826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99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1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(R$) </w:t>
            </w:r>
          </w:p>
        </w:tc>
        <w:tc>
          <w:tcPr>
            <w:tcW w:type="dxa" w:w="12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188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890"/>
        </w:trPr>
        <w:tc>
          <w:tcPr>
            <w:tcW w:type="dxa" w:w="1492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9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9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9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Coleta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  <w:tc>
          <w:tcPr>
            <w:tcW w:type="dxa" w:w="1492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Coleta,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500"/>
        </w:trPr>
        <w:tc>
          <w:tcPr>
            <w:tcW w:type="dxa" w:w="182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50.000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(mínimo)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1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320.355,08 </w:t>
            </w:r>
          </w:p>
        </w:tc>
        <w:tc>
          <w:tcPr>
            <w:tcW w:type="dxa" w:w="1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240.229,36 </w:t>
            </w:r>
          </w:p>
        </w:tc>
        <w:tc>
          <w:tcPr>
            <w:tcW w:type="dxa" w:w="13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560.584,44 </w:t>
            </w:r>
          </w:p>
        </w:tc>
        <w:tc>
          <w:tcPr>
            <w:tcW w:type="dxa" w:w="2536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Coeficiente (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</w:tr>
      <w:tr>
        <w:trPr>
          <w:trHeight w:hRule="exact" w:val="320"/>
        </w:trPr>
        <w:tc>
          <w:tcPr>
            <w:tcW w:type="dxa" w:w="182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50.001 a 100.000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6,42 </w:t>
            </w:r>
          </w:p>
        </w:tc>
        <w:tc>
          <w:tcPr>
            <w:tcW w:type="dxa" w:w="1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4,80 </w:t>
            </w:r>
          </w:p>
        </w:tc>
        <w:tc>
          <w:tcPr>
            <w:tcW w:type="dxa" w:w="13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11,22 </w:t>
            </w:r>
          </w:p>
        </w:tc>
        <w:tc>
          <w:tcPr>
            <w:tcW w:type="dxa" w:w="11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2,86 </w:t>
            </w:r>
          </w:p>
        </w:tc>
        <w:tc>
          <w:tcPr>
            <w:tcW w:type="dxa" w:w="1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500"/>
        </w:trPr>
        <w:tc>
          <w:tcPr>
            <w:tcW w:type="dxa" w:w="182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100.001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150.000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6,43 </w:t>
            </w:r>
          </w:p>
        </w:tc>
        <w:tc>
          <w:tcPr>
            <w:tcW w:type="dxa" w:w="1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4,81 </w:t>
            </w:r>
          </w:p>
        </w:tc>
        <w:tc>
          <w:tcPr>
            <w:tcW w:type="dxa" w:w="13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11,24 </w:t>
            </w:r>
          </w:p>
        </w:tc>
        <w:tc>
          <w:tcPr>
            <w:tcW w:type="dxa" w:w="11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2,86 </w:t>
            </w:r>
          </w:p>
        </w:tc>
        <w:tc>
          <w:tcPr>
            <w:tcW w:type="dxa" w:w="1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96"/>
        </w:trPr>
        <w:tc>
          <w:tcPr>
            <w:tcW w:type="dxa" w:w="182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150.001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200.000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6,44 </w:t>
            </w:r>
          </w:p>
        </w:tc>
        <w:tc>
          <w:tcPr>
            <w:tcW w:type="dxa" w:w="1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4,83 </w:t>
            </w:r>
          </w:p>
        </w:tc>
        <w:tc>
          <w:tcPr>
            <w:tcW w:type="dxa" w:w="13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11,27 </w:t>
            </w:r>
          </w:p>
        </w:tc>
        <w:tc>
          <w:tcPr>
            <w:tcW w:type="dxa" w:w="11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2,86 </w:t>
            </w:r>
          </w:p>
        </w:tc>
        <w:tc>
          <w:tcPr>
            <w:tcW w:type="dxa" w:w="1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98"/>
        </w:trPr>
        <w:tc>
          <w:tcPr>
            <w:tcW w:type="dxa" w:w="182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200.001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250.000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6,45 </w:t>
            </w:r>
          </w:p>
        </w:tc>
        <w:tc>
          <w:tcPr>
            <w:tcW w:type="dxa" w:w="1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4,83 </w:t>
            </w:r>
          </w:p>
        </w:tc>
        <w:tc>
          <w:tcPr>
            <w:tcW w:type="dxa" w:w="13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11,28 </w:t>
            </w:r>
          </w:p>
        </w:tc>
        <w:tc>
          <w:tcPr>
            <w:tcW w:type="dxa" w:w="11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2,86 </w:t>
            </w:r>
          </w:p>
        </w:tc>
        <w:tc>
          <w:tcPr>
            <w:tcW w:type="dxa" w:w="1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98"/>
        </w:trPr>
        <w:tc>
          <w:tcPr>
            <w:tcW w:type="dxa" w:w="182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250.001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300.000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6,45 </w:t>
            </w:r>
          </w:p>
        </w:tc>
        <w:tc>
          <w:tcPr>
            <w:tcW w:type="dxa" w:w="1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4,84 </w:t>
            </w:r>
          </w:p>
        </w:tc>
        <w:tc>
          <w:tcPr>
            <w:tcW w:type="dxa" w:w="13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11,29 </w:t>
            </w:r>
          </w:p>
        </w:tc>
        <w:tc>
          <w:tcPr>
            <w:tcW w:type="dxa" w:w="11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2,86 </w:t>
            </w:r>
          </w:p>
        </w:tc>
        <w:tc>
          <w:tcPr>
            <w:tcW w:type="dxa" w:w="1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24"/>
        </w:trPr>
        <w:tc>
          <w:tcPr>
            <w:tcW w:type="dxa" w:w="182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300.000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6,45 </w:t>
            </w:r>
          </w:p>
        </w:tc>
        <w:tc>
          <w:tcPr>
            <w:tcW w:type="dxa" w:w="1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4,84 </w:t>
            </w:r>
          </w:p>
        </w:tc>
        <w:tc>
          <w:tcPr>
            <w:tcW w:type="dxa" w:w="13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11,29 </w:t>
            </w:r>
          </w:p>
        </w:tc>
        <w:tc>
          <w:tcPr>
            <w:tcW w:type="dxa" w:w="11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2,86 </w:t>
            </w:r>
          </w:p>
        </w:tc>
        <w:tc>
          <w:tcPr>
            <w:tcW w:type="dxa" w:w="1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96"/>
        </w:trPr>
        <w:tc>
          <w:tcPr>
            <w:tcW w:type="dxa" w:w="182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Carga por kg de DBO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2,86 </w:t>
            </w:r>
          </w:p>
        </w:tc>
        <w:tc>
          <w:tcPr>
            <w:tcW w:type="dxa" w:w="1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43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5221"/>
        <w:gridCol w:w="5221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237 – 19/04/2018 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9989820</wp:posOffset>
            </wp:positionV>
            <wp:extent cx="7532370" cy="6934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2370" cy="6934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2" w:right="24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720"/>
        <w:ind w:left="0" w:right="50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492"/>
        <w:gridCol w:w="1492"/>
        <w:gridCol w:w="1492"/>
        <w:gridCol w:w="1492"/>
        <w:gridCol w:w="1492"/>
        <w:gridCol w:w="1492"/>
        <w:gridCol w:w="1492"/>
      </w:tblGrid>
      <w:tr>
        <w:trPr>
          <w:trHeight w:hRule="exact" w:val="300"/>
        </w:trPr>
        <w:tc>
          <w:tcPr>
            <w:tcW w:type="dxa" w:w="9072"/>
            <w:gridSpan w:val="7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ÁGUA DE FONTES DISTINTAS </w:t>
            </w:r>
          </w:p>
        </w:tc>
      </w:tr>
      <w:tr>
        <w:trPr>
          <w:trHeight w:hRule="exact" w:val="298"/>
        </w:trPr>
        <w:tc>
          <w:tcPr>
            <w:tcW w:type="dxa" w:w="1800"/>
            <w:vMerge w:val="restart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960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102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(R$) </w:t>
            </w:r>
          </w:p>
        </w:tc>
        <w:tc>
          <w:tcPr>
            <w:tcW w:type="dxa" w:w="1192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</w:p>
        </w:tc>
        <w:tc>
          <w:tcPr>
            <w:tcW w:type="dxa" w:w="14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(Tratamento)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</w:p>
        </w:tc>
      </w:tr>
      <w:tr>
        <w:trPr>
          <w:trHeight w:hRule="exact" w:val="886"/>
        </w:trPr>
        <w:tc>
          <w:tcPr>
            <w:tcW w:type="dxa" w:w="1492"/>
            <w:vMerge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492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92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492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Coleta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 Esgoto (R$) </w:t>
            </w:r>
          </w:p>
        </w:tc>
        <w:tc>
          <w:tcPr>
            <w:tcW w:type="dxa" w:w="149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+ Coleta,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(R$) </w:t>
            </w:r>
          </w:p>
        </w:tc>
      </w:tr>
      <w:tr>
        <w:trPr>
          <w:trHeight w:hRule="exact" w:val="498"/>
        </w:trPr>
        <w:tc>
          <w:tcPr>
            <w:tcW w:type="dxa" w:w="1800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Residencial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2,93 </w:t>
            </w:r>
          </w:p>
        </w:tc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2,93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Residencial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500"/>
        </w:trPr>
        <w:tc>
          <w:tcPr>
            <w:tcW w:type="dxa" w:w="1800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Comercial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2,93 </w:t>
            </w:r>
          </w:p>
        </w:tc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2,93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Categoria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98"/>
        </w:trPr>
        <w:tc>
          <w:tcPr>
            <w:tcW w:type="dxa" w:w="1800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Institucional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2,93 </w:t>
            </w:r>
          </w:p>
        </w:tc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2,93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Cat. Poder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Público/Outros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98"/>
        </w:trPr>
        <w:tc>
          <w:tcPr>
            <w:tcW w:type="dxa" w:w="1800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não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Hidrometrado </w:t>
            </w:r>
          </w:p>
        </w:tc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2,93 </w:t>
            </w:r>
          </w:p>
        </w:tc>
        <w:tc>
          <w:tcPr>
            <w:tcW w:type="dxa" w:w="13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2,93 </w:t>
            </w:r>
          </w:p>
        </w:tc>
        <w:tc>
          <w:tcPr>
            <w:tcW w:type="dxa" w:w="14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Categoria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3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96"/>
        </w:trPr>
        <w:tc>
          <w:tcPr>
            <w:tcW w:type="dxa" w:w="1800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Industrial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0,52 </w:t>
            </w:r>
          </w:p>
        </w:tc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0,52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2,86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98"/>
        </w:trPr>
        <w:tc>
          <w:tcPr>
            <w:tcW w:type="dxa" w:w="1800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Carga por kg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DBO* (3) </w:t>
            </w:r>
          </w:p>
        </w:tc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2,86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197" w:lineRule="auto" w:before="644" w:after="0"/>
        <w:ind w:left="18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Observações: </w:t>
      </w:r>
    </w:p>
    <w:p>
      <w:pPr>
        <w:autoSpaceDN w:val="0"/>
        <w:autoSpaceDE w:val="0"/>
        <w:widowControl/>
        <w:spacing w:line="245" w:lineRule="auto" w:before="378" w:after="0"/>
        <w:ind w:left="1806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1 - Para as categorias Residencial, Poder Público / Outros, Comercial e Industrial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da tabela é feita de forma escalonada sobre o consumo medido </w:t>
      </w:r>
    </w:p>
    <w:p>
      <w:pPr>
        <w:autoSpaceDN w:val="0"/>
        <w:autoSpaceDE w:val="0"/>
        <w:widowControl/>
        <w:spacing w:line="245" w:lineRule="auto" w:before="412" w:after="0"/>
        <w:ind w:left="1806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2 - Para os contratos com demanda específica o valor de cada faixa da tabela é aplicado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 sobre o consumo total medido </w:t>
      </w:r>
    </w:p>
    <w:p>
      <w:pPr>
        <w:autoSpaceDN w:val="0"/>
        <w:autoSpaceDE w:val="0"/>
        <w:widowControl/>
        <w:spacing w:line="197" w:lineRule="auto" w:before="422" w:after="0"/>
        <w:ind w:left="18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3 - DBO = Demanda Bioquímica de Oxigênio </w:t>
      </w:r>
    </w:p>
    <w:p>
      <w:pPr>
        <w:autoSpaceDN w:val="0"/>
        <w:autoSpaceDE w:val="0"/>
        <w:widowControl/>
        <w:spacing w:line="245" w:lineRule="auto" w:before="380" w:after="0"/>
        <w:ind w:left="1806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4 - Variação de acordo com os coeficientes de carga e esgoto, que são calculados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mensalmente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46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237 – 19/04/2018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9989820</wp:posOffset>
            </wp:positionV>
            <wp:extent cx="7532370" cy="6934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2370" cy="6934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2" w:right="24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330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93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237, DE 19 DE ABRIL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348" w:after="0"/>
        <w:ind w:left="0" w:right="528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4"/>
        <w:ind w:left="285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5221"/>
        <w:gridCol w:w="5221"/>
      </w:tblGrid>
      <w:tr>
        <w:trPr>
          <w:trHeight w:hRule="exact" w:val="818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20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I. TARIFA DE LIGAÇÃO OU REFORMA DE LIGAÇÃO DE ÁGUA, COM DIÂMETRO 3/4” (20 MM),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MOTIVO DE MUDANÇA DE LOCAL, MAU USO DA LIGAÇÃO E DANOS À PROPRIEDADE (COM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HIDRÔMETRO INCLUSO) - Valores para pagamento em parcela única: </w:t>
            </w:r>
          </w:p>
        </w:tc>
      </w:tr>
      <w:tr>
        <w:trPr>
          <w:trHeight w:hRule="exact" w:val="29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I.a) LIGAÇÃO DE ÁGUA 3/4” (20MM) - EXTENSÃO ATÉ 6 (SEIS) METROS: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4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9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I.a.1) Com Pavimento Asfáltico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346,76 </w:t>
            </w:r>
          </w:p>
        </w:tc>
      </w:tr>
      <w:tr>
        <w:trPr>
          <w:trHeight w:hRule="exact" w:val="29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I.a.2) Sem Pavimento Asfáltico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321,80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I.a.3) Rua de Terra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295,23 </w:t>
            </w:r>
          </w:p>
        </w:tc>
      </w:tr>
      <w:tr>
        <w:trPr>
          <w:trHeight w:hRule="exact" w:val="29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I.a.4) Pavimento de Concreto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329,94 </w:t>
            </w:r>
          </w:p>
        </w:tc>
      </w:tr>
      <w:tr>
        <w:trPr>
          <w:trHeight w:hRule="exact" w:val="294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I.b) LIGAÇÃO DE ÁGUA 3/4” (20MM) - EXTENSÃO ACIMA DE 6 (SEIS) METROS: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I.b.1) Com Pavimento Asfáltico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456,14 </w:t>
            </w:r>
          </w:p>
        </w:tc>
      </w:tr>
      <w:tr>
        <w:trPr>
          <w:trHeight w:hRule="exact" w:val="29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I.b.2) Sem Pavimento Asfáltico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386,94 </w:t>
            </w:r>
          </w:p>
        </w:tc>
      </w:tr>
      <w:tr>
        <w:trPr>
          <w:trHeight w:hRule="exact" w:val="296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I.b.3) Rua de Terra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353,32 </w:t>
            </w:r>
          </w:p>
        </w:tc>
      </w:tr>
      <w:tr>
        <w:trPr>
          <w:trHeight w:hRule="exact" w:val="29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I.b.4) Pavimento de Concreto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410,95 </w:t>
            </w:r>
          </w:p>
        </w:tc>
      </w:tr>
      <w:tr>
        <w:trPr>
          <w:trHeight w:hRule="exact" w:val="5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I.c) REFORMA DE LIGAÇÃO DE ÁGUA 3/4” (20MM) POR MOTIVO DE VAZAMENTO,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DESGASTE NATURAL OU ADEQUAÇÃO AO PADRÃO DAE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172,11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I.d) CAIXA PADRÃO DE HIDRÔMETRO 3/4” (20 MM)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57,35 </w:t>
            </w:r>
          </w:p>
        </w:tc>
      </w:tr>
      <w:tr>
        <w:trPr>
          <w:trHeight w:hRule="exact" w:val="292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I.e) AFERIÇÃO E/OU TROCA DE HIDRÔMETRO 3/4” (20 MM)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I.e.1) Reprovado na Aferição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Cobrado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I.e.2) Aprovado na Aferição ou quando constatada violação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106,56 </w:t>
            </w:r>
          </w:p>
        </w:tc>
      </w:tr>
      <w:tr>
        <w:trPr>
          <w:trHeight w:hRule="exact" w:val="290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OBSERVAÇÕES: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1) Sendo o hidrômetro de princípio volumétrico, será cobrado um adicional de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160,25 </w:t>
            </w:r>
          </w:p>
        </w:tc>
      </w:tr>
      <w:tr>
        <w:trPr>
          <w:trHeight w:hRule="exact" w:val="546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2) Sendo o hidrômetro de princípio volumétrico e dotado de sensor de rádio, será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cobrado um adicional de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536,03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I.f) INSTALAÇÃO DE DATA LOGGER A PEDIDO DO CLIENTE - HD 3/4” (20 MM)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223,82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5221"/>
        <w:gridCol w:w="5221"/>
      </w:tblGrid>
      <w:tr>
        <w:trPr>
          <w:trHeight w:hRule="exact" w:val="814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20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II. TARIFA DE LIGAÇÃO OU REFORMA DE LIGAÇÃO DE ÁGUA COM DIÂMETRO 1” (25 MM),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MOTIVO DE MUDANÇA DE LOCAL, MAU USO DA LIGAÇÃO E DANOS À PROPRIEDADE (HIDRÔMETRO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NÃO INCLUSO) - Valores para pagamento em parcela única: </w:t>
            </w:r>
          </w:p>
        </w:tc>
      </w:tr>
      <w:tr>
        <w:trPr>
          <w:trHeight w:hRule="exact" w:val="294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II.a) LIGAÇÃO DE ÁGUA 1” (25MM) - EXTENSÃO ATÉ 6 (SEIS) METROS: </w:t>
            </w:r>
          </w:p>
        </w:tc>
      </w:tr>
      <w:tr>
        <w:trPr>
          <w:trHeight w:hRule="exact" w:val="292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II.a.1) Com Pavimento Asfáltico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848,54 </w:t>
            </w:r>
          </w:p>
        </w:tc>
      </w:tr>
      <w:tr>
        <w:trPr>
          <w:trHeight w:hRule="exact" w:val="29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II.a.2) Sem Pavimento Asfáltico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823,58 </w:t>
            </w:r>
          </w:p>
        </w:tc>
      </w:tr>
      <w:tr>
        <w:trPr>
          <w:trHeight w:hRule="exact" w:val="296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II.a.3) Rua de Terra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797,01 </w:t>
            </w:r>
          </w:p>
        </w:tc>
      </w:tr>
      <w:tr>
        <w:trPr>
          <w:trHeight w:hRule="exact" w:val="29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II.a.4) Pavimento de Concreto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831,74 </w:t>
            </w:r>
          </w:p>
        </w:tc>
      </w:tr>
      <w:tr>
        <w:trPr>
          <w:trHeight w:hRule="exact" w:val="292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II.b) LIGAÇÃO DE ÁGUA 1” (25MM) - EXTENSÃO ACIMA DE 6 (SEIS) METROS: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II.b.1) Com Pavimento Asfáltico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957,93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II.b.2) Sem Pavimento Asfáltico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888,72 </w:t>
            </w:r>
          </w:p>
        </w:tc>
      </w:tr>
      <w:tr>
        <w:trPr>
          <w:trHeight w:hRule="exact" w:val="292"/>
        </w:trPr>
        <w:tc>
          <w:tcPr>
            <w:tcW w:type="dxa" w:w="765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II.b.3) Rua de Terra </w:t>
            </w:r>
          </w:p>
        </w:tc>
        <w:tc>
          <w:tcPr>
            <w:tcW w:type="dxa" w:w="170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855,10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II.b.4) Pavimento de Concreto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912,73 </w:t>
            </w:r>
          </w:p>
        </w:tc>
      </w:tr>
      <w:tr>
        <w:trPr>
          <w:trHeight w:hRule="exact" w:val="546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II.c) REFORMA DE LIGAÇÃO DE ÁGUA 1” (25MM) POR MOTIVO DE VAZAMENTO,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DESGASTE NATURAL OU ADEQUAÇÃO AO PADRÃO DAE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613,74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II.d) CAIXA PADRÃO DE HIDRÔMETRO 1” (25 MM)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195,30 </w:t>
            </w:r>
          </w:p>
        </w:tc>
      </w:tr>
    </w:tbl>
    <w:p>
      <w:pPr>
        <w:autoSpaceDN w:val="0"/>
        <w:autoSpaceDE w:val="0"/>
        <w:widowControl/>
        <w:spacing w:line="1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5221"/>
        <w:gridCol w:w="5221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237 – 19/04/2018 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9989820</wp:posOffset>
            </wp:positionV>
            <wp:extent cx="7532370" cy="6934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2370" cy="6934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2" w:right="24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0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3300" cy="7200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5221"/>
        <w:gridCol w:w="5221"/>
      </w:tblGrid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II.e) AFERIÇÃO E/OU TROCA DE HIDRÔMETRO 1” (25 MM)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389,22 </w:t>
            </w:r>
          </w:p>
        </w:tc>
      </w:tr>
      <w:tr>
        <w:trPr>
          <w:trHeight w:hRule="exact" w:val="29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II.f) INSTALAÇÃO DE DATA LOGGER A PEDIDO DO CLIENTE - HD 1” (25 MM)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506,48 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5221"/>
        <w:gridCol w:w="5221"/>
      </w:tblGrid>
      <w:tr>
        <w:trPr>
          <w:trHeight w:hRule="exact" w:val="816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22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III. TARIFA DE LIGAÇÃO OU REFORMA DE LIGAÇÃO DE ÁGUA COM DIÂMETRO 1 1/2” (38 MM),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MOTIVO DE MUDANÇA DE LOCAL, MAU USO DA LIGAÇÃO E DANOS À PROPRIEDADE (HIDRÔMETRO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NÃO INCLUSO) - Valores para pagamento em parcela única: </w:t>
            </w:r>
          </w:p>
        </w:tc>
      </w:tr>
      <w:tr>
        <w:trPr>
          <w:trHeight w:hRule="exact" w:val="292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III.a) LIGAÇÃO DE ÁGUA 1 1/2” (38MM) - EXTENSÃO ATÉ 6 (SEIS) METROS: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III.a.1) Com Pavimento Asfáltico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1.340,80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III.a.2) Sem Pavimento Asfáltico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1.315,84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III.a.3) Rua de Terra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1.289,27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III.a.4) Pavimento de Concreto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1.323,99 </w:t>
            </w:r>
          </w:p>
        </w:tc>
      </w:tr>
      <w:tr>
        <w:trPr>
          <w:trHeight w:hRule="exact" w:val="292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III.b) LIGAÇÃO DE ÁGUA 1 1/2” (38MM) - EXTENSÃO ACIMA DE 6 (SEIS) METROS: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III.b.1) Com Pavimento Asfáltico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1.450,19 </w:t>
            </w:r>
          </w:p>
        </w:tc>
      </w:tr>
      <w:tr>
        <w:trPr>
          <w:trHeight w:hRule="exact" w:val="29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III.b.2) Sem Pavimento Asfáltico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1.380,98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III.b.3) Rua de Terra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1.347,37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III.b.4) Pavimento de Concreto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1.404,99 </w:t>
            </w:r>
          </w:p>
        </w:tc>
      </w:tr>
      <w:tr>
        <w:trPr>
          <w:trHeight w:hRule="exact" w:val="546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III.c) REFORMA DE LIGAÇÃO DE ÁGUA 1 1/2” (38MM) POR MOTIVO DE VAZAMENTO,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DESGASTE NATURAL OU ADEQUAÇÃO AO PADRÃO DAE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1.061,20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III.d) CAIXA PADRÃO DE HIDRÔMETRO 1 1/2” (38 MM)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385,10 </w:t>
            </w:r>
          </w:p>
        </w:tc>
      </w:tr>
      <w:tr>
        <w:trPr>
          <w:trHeight w:hRule="exact" w:val="29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III.e) AFERIÇÃO E/OU TROCA DE HIDRÔMETRO 1 1/2” (38 MM)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625,56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III.f) INSTALAÇÃO DE DATA LOGGER A PEDIDO DO CLIENTE - HD 1 1/2” (38 MM)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742,81 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5221"/>
        <w:gridCol w:w="5221"/>
      </w:tblGrid>
      <w:tr>
        <w:trPr>
          <w:trHeight w:hRule="exact" w:val="818"/>
        </w:trPr>
        <w:tc>
          <w:tcPr>
            <w:tcW w:type="dxa" w:w="935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22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IV. TARIFA DE LIGAÇÃO OU REFORMA DE LIGAÇÃO DE ÁGUA COM DIÂMETRO 2” (50 MM),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MOTIVO DE MUDANÇA DE LOCAL, MAU USO DA LIGAÇÃO E DANOS À PROPRIEDADE (HIDRÔMETRO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NÃO INCLUSO) - Valores para pagamento em parcela única: </w:t>
            </w:r>
          </w:p>
        </w:tc>
      </w:tr>
      <w:tr>
        <w:trPr>
          <w:trHeight w:hRule="exact" w:val="290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IV.a) LIGAÇÃO DE ÁGUA 2” (50MM) - EXTENSÃO ATÉ 6 (SEIS) METROS: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IV.a.1) Com Pavimento Asfáltico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1.484,86 </w:t>
            </w:r>
          </w:p>
        </w:tc>
      </w:tr>
      <w:tr>
        <w:trPr>
          <w:trHeight w:hRule="exact" w:val="292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IV.a.2) Sem Pavimento Asfáltico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1.459,91 </w:t>
            </w:r>
          </w:p>
        </w:tc>
      </w:tr>
      <w:tr>
        <w:trPr>
          <w:trHeight w:hRule="exact" w:val="29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IV.a.3) Rua de Terra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1.433,33 </w:t>
            </w:r>
          </w:p>
        </w:tc>
      </w:tr>
      <w:tr>
        <w:trPr>
          <w:trHeight w:hRule="exact" w:val="298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IV.a.4) Pavimento de Concreto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1.468,05 </w:t>
            </w:r>
          </w:p>
        </w:tc>
      </w:tr>
      <w:tr>
        <w:trPr>
          <w:trHeight w:hRule="exact" w:val="292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IV.b) LIGAÇÃO DE ÁGUA 2” (50MM) - EXTENSÃO ACIMA DE 6 (SEIS) METROS: </w:t>
            </w:r>
          </w:p>
        </w:tc>
      </w:tr>
      <w:tr>
        <w:trPr>
          <w:trHeight w:hRule="exact" w:val="29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IV.b.1) Com Pavimento Asfáltico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1.594,25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IV.b.2) Sem Pavimento Asfáltico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1.525,03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IV.b.3) Rua de Terra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1.491,43 </w:t>
            </w:r>
          </w:p>
        </w:tc>
      </w:tr>
      <w:tr>
        <w:trPr>
          <w:trHeight w:hRule="exact" w:val="29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IV.b.4) Pavimento de Concreto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1.549,05 </w:t>
            </w:r>
          </w:p>
        </w:tc>
      </w:tr>
      <w:tr>
        <w:trPr>
          <w:trHeight w:hRule="exact" w:val="5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IV.c) REFORMA DE LIGAÇÃO DE ÁGUA 2” (50MM) POR MOTIVO DE VAZAMENTO,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DESGASTE NATURAL OU ADEQUAÇÃO AO PADRÃO DAE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1.159,97 </w:t>
            </w:r>
          </w:p>
        </w:tc>
      </w:tr>
      <w:tr>
        <w:trPr>
          <w:trHeight w:hRule="exact" w:val="29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IV.d) CAIXA PADRÃO DE HIDRÔMETRO 2” (50 MM)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385,10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IV.e) AFERIÇÃO E/OU TROCA DE HIDRÔMETRO 2” (50 MM)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719,64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IV.f) INSTALAÇÃO DE DATA LOGGER A PEDIDO DO CLIENTE - HD 2” (50 MM).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836,89 </w:t>
            </w:r>
          </w:p>
        </w:tc>
      </w:tr>
    </w:tbl>
    <w:p>
      <w:pPr>
        <w:autoSpaceDN w:val="0"/>
        <w:autoSpaceDE w:val="0"/>
        <w:widowControl/>
        <w:spacing w:line="19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5221"/>
        <w:gridCol w:w="5221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237 – 19/04/2018 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9989820</wp:posOffset>
            </wp:positionV>
            <wp:extent cx="7532370" cy="6934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2370" cy="6934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2" w:right="24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0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3300" cy="7200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0442"/>
      </w:tblGrid>
      <w:tr>
        <w:trPr>
          <w:trHeight w:hRule="exact" w:val="294"/>
        </w:trPr>
        <w:tc>
          <w:tcPr>
            <w:tcW w:type="dxa" w:w="93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V. EXTENSÃO DE REDE DE ÁGUA PARA USO DOMICILIAR/URBANO ATÉ 110 MM </w:t>
            </w:r>
          </w:p>
        </w:tc>
      </w:tr>
      <w:tr>
        <w:trPr>
          <w:trHeight w:hRule="exact" w:val="814"/>
        </w:trPr>
        <w:tc>
          <w:tcPr>
            <w:tcW w:type="dxa" w:w="9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Os valores serão cobrados por metro linear da fachada principal do imóvel (em caso de imóvel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esquina, será cobrada a média das fachadas do imóvel), de acordo com os custos apurados por processo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execução.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5221"/>
        <w:gridCol w:w="5221"/>
      </w:tblGrid>
      <w:tr>
        <w:trPr>
          <w:trHeight w:hRule="exact" w:val="814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16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VI. TARIFA DE LIGAÇÃO OU REFORMA DE LIGAÇÃO DE ESGOTO COM DIÂMETRO 4” (100 MM),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MOTIVO DE MUDANÇA DE LOCAL, MAU USO DA LIGAÇÃO E DANOS À PROPRIEDADE - Valores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pagamento em parcela única: </w:t>
            </w:r>
          </w:p>
        </w:tc>
      </w:tr>
      <w:tr>
        <w:trPr>
          <w:trHeight w:hRule="exact" w:val="296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VI.a) LIGAÇÃO DE ESGOTO 4” (100MM) - REDE NO EIXO DA RUA ATÉ 6 (SEIS) METROS: </w:t>
            </w:r>
          </w:p>
        </w:tc>
      </w:tr>
      <w:tr>
        <w:trPr>
          <w:trHeight w:hRule="exact" w:val="29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VI.a.1) Rua de Terra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361,79 </w:t>
            </w:r>
          </w:p>
        </w:tc>
      </w:tr>
      <w:tr>
        <w:trPr>
          <w:trHeight w:hRule="exact" w:val="29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VI.a.2) Rua Pavimentada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365,71 </w:t>
            </w:r>
          </w:p>
        </w:tc>
      </w:tr>
      <w:tr>
        <w:trPr>
          <w:trHeight w:hRule="exact" w:val="292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VI.b) LIGAÇÃO DE ESGOTO 4” (100MM) - REDE NO EIXO DA RUA ACIMA DE 6 (SEIS) METROS: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VI.b.1) Rua de Terra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397,27 </w:t>
            </w:r>
          </w:p>
        </w:tc>
      </w:tr>
      <w:tr>
        <w:trPr>
          <w:trHeight w:hRule="exact" w:val="29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VI.b.2) Rua Pavimentada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409,04 </w:t>
            </w:r>
          </w:p>
        </w:tc>
      </w:tr>
      <w:tr>
        <w:trPr>
          <w:trHeight w:hRule="exact" w:val="296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VI.c) LIGAÇÃO DE ESGOTO 4” (100MM) - REDE NO PASSEIO ATÉ 2 (DOIS) METROS: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316,43 </w:t>
            </w:r>
          </w:p>
        </w:tc>
      </w:tr>
      <w:tr>
        <w:trPr>
          <w:trHeight w:hRule="exact" w:val="548"/>
        </w:trPr>
        <w:tc>
          <w:tcPr>
            <w:tcW w:type="dxa" w:w="935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VI.d) REDES COM MEDIDAS, MATERIAIS E/OU SERVIÇOS NÃO ESPECIFICADOS TERÃO SEUS CUSTOS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APURADOS POR PROCESSO DE EXECUÇÃO. </w:t>
            </w:r>
          </w:p>
        </w:tc>
      </w:tr>
      <w:tr>
        <w:trPr>
          <w:trHeight w:hRule="exact" w:val="54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VI.e) REFORMA DE LIGAÇÃO DE ESGOTO DIÂMETRO 4”(100MM) PARA CORREÇÃO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VAZAMENTO, DESGASTE NATURAL OU ADEQUAÇÃO AO PADRÃO DAE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cobrado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0442"/>
      </w:tblGrid>
      <w:tr>
        <w:trPr>
          <w:trHeight w:hRule="exact" w:val="292"/>
        </w:trPr>
        <w:tc>
          <w:tcPr>
            <w:tcW w:type="dxa" w:w="93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VII. EXTENSÃO DE REDE DE ESGOTO PARA USO DOMICILIAR/URBANO ATÉ 200 MM </w:t>
            </w:r>
          </w:p>
        </w:tc>
      </w:tr>
      <w:tr>
        <w:trPr>
          <w:trHeight w:hRule="exact" w:val="814"/>
        </w:trPr>
        <w:tc>
          <w:tcPr>
            <w:tcW w:type="dxa" w:w="935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Os valores serão cobrados por metro linear da fachada principal do imóvel (em caso de imóvel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esquina, será cobrada a média das fachadas do imóvel), de acordo com os custos apurados por processo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execução. 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5221"/>
        <w:gridCol w:w="5221"/>
      </w:tblGrid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VIII. TARIFA DE RELIGAÇÃO DE ÁGUA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122,05 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5221"/>
        <w:gridCol w:w="5221"/>
      </w:tblGrid>
      <w:tr>
        <w:trPr>
          <w:trHeight w:hRule="exact" w:val="546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IX. FORNECIMENTO DE ÁGUA TRATADA EM CAMINHÃO TANQUE, PARA IMÓVEIS LOCALIZADOS NO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MUNICÍPIO DE JUNDIAÍ: </w:t>
            </w:r>
          </w:p>
        </w:tc>
      </w:tr>
      <w:tr>
        <w:trPr>
          <w:trHeight w:hRule="exact" w:val="548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IX.a. COBRANCA POR METRO CÚBICO DE ÁGUA TRATADA PARA IMÓVEIS ATENDIDOS PELAS REDES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PÚBLICAS DA DAE, SEM CADASTRO PRÉVIO, COM ENTREGAS ESPORÁDICAS: </w:t>
            </w:r>
          </w:p>
        </w:tc>
      </w:tr>
      <w:tr>
        <w:trPr>
          <w:trHeight w:hRule="exact" w:val="29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IX.a.1) A RETIRAR NA DAE PELO INTERESSADO, POR 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18,70 </w:t>
            </w:r>
          </w:p>
        </w:tc>
      </w:tr>
      <w:tr>
        <w:trPr>
          <w:trHeight w:hRule="exact" w:val="294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IX.a.2) ENTREGAS COM O CAMINHÃO DA DAE S/A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IX.a.2.1) Entrega no Perímetro Urbano, por 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60,35 </w:t>
            </w:r>
          </w:p>
        </w:tc>
      </w:tr>
      <w:tr>
        <w:trPr>
          <w:trHeight w:hRule="exact" w:val="29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IX.a.2.2) Entrega no Perímetro Urbano Isolado e no Perímetro Rural, por 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74,79 </w:t>
            </w:r>
          </w:p>
        </w:tc>
      </w:tr>
      <w:tr>
        <w:trPr>
          <w:trHeight w:hRule="exact" w:val="5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IX.a.2.3) Tarifa Social para Clientes Baixa Renda, cadastrados no Cadastro Único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Programas Sociais do Governo Federal, por 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15,09 </w:t>
            </w:r>
          </w:p>
        </w:tc>
      </w:tr>
      <w:tr>
        <w:trPr>
          <w:trHeight w:hRule="exact" w:val="814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IX.b) COBRANCA POR VIAGEM DO CAMINHÃO PARA IMÓVEIS NÃO ATENDIDOS PELAS REDES PÚBLICAS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 DAE, COM CADASTRO PRÉVIO, ENTREGAS PERIÓDICAS E VOLUMES MÁXIMOS DE ATÉ 5M³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ENTREGA: </w:t>
            </w:r>
          </w:p>
        </w:tc>
      </w:tr>
      <w:tr>
        <w:trPr>
          <w:trHeight w:hRule="exact" w:val="546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IX.b.1) CATEGORIA RESIDENCIAL (tarifa por viagem do caminhão com entregas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equivalentes a até 5m³)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106,18 </w:t>
            </w:r>
          </w:p>
        </w:tc>
      </w:tr>
      <w:tr>
        <w:trPr>
          <w:trHeight w:hRule="exact" w:val="818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IX.b.2) TARIFA SOCIAL PARA CLIENTES BAIXA RENDA, CADASTRADOS NO CADASTRO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ÚNICO PARA PROGRAMAS SOCIAIS DO GOVERNO FEDERAL (tarifa por viagem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com entregas equivalentes a até 5m³)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26,54 </w:t>
            </w:r>
          </w:p>
        </w:tc>
      </w:tr>
    </w:tbl>
    <w:p>
      <w:pPr>
        <w:autoSpaceDN w:val="0"/>
        <w:autoSpaceDE w:val="0"/>
        <w:widowControl/>
        <w:spacing w:line="8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5221"/>
        <w:gridCol w:w="5221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237 – 19/04/2018 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9989820</wp:posOffset>
            </wp:positionV>
            <wp:extent cx="7532370" cy="6934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2370" cy="6934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2" w:right="24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0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3300" cy="72009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5221"/>
        <w:gridCol w:w="5221"/>
      </w:tblGrid>
      <w:tr>
        <w:trPr>
          <w:trHeight w:hRule="exact" w:val="546"/>
        </w:trPr>
        <w:tc>
          <w:tcPr>
            <w:tcW w:type="dxa" w:w="935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X. SERVIÇO DE LIMPEZA DE FOSSA SÉPTICA, PARA IMÓVEIS LOCALIZADOS NO MUNICÍPIO DE JUNDIAÍ,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MEDIANTE CADASTRO PRÉVIO NA DAE S/A – Tarifa por viagem do caminhão: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X.a) LIMPEZA DE FOSSA NO MUNICÍPIO DE JUNDIAÍ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146,68 </w:t>
            </w:r>
          </w:p>
        </w:tc>
      </w:tr>
      <w:tr>
        <w:trPr>
          <w:trHeight w:hRule="exact" w:val="546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X.b) TARIFA SOCIAL PARA CLIENTES BAIXA RENDA CADASTRADOS NO CADASTRO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ÚNICO PARA PROGRAMAS SOCIAIS DO GOVERNO FEDERAL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36,67 </w:t>
            </w:r>
          </w:p>
        </w:tc>
      </w:tr>
    </w:tbl>
    <w:p>
      <w:pPr>
        <w:autoSpaceDN w:val="0"/>
        <w:autoSpaceDE w:val="0"/>
        <w:widowControl/>
        <w:spacing w:line="2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5221"/>
        <w:gridCol w:w="5221"/>
      </w:tblGrid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XI. TARIFA DE EXPEDIENTE DE REQUERIMENTO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24,22 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5221"/>
        <w:gridCol w:w="5221"/>
      </w:tblGrid>
      <w:tr>
        <w:trPr>
          <w:trHeight w:hRule="exact" w:val="29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XII. EMISSÃO DE 2</w:t>
            </w: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>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. VIA DE DOCUMENTO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3,92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5221"/>
        <w:gridCol w:w="5221"/>
      </w:tblGrid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XIII. FORNECIMENTO DE DOCUMENTOS (RELATÓRIO, CERTIDÃO OU ATESTADO)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78,41 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5221"/>
        <w:gridCol w:w="5221"/>
      </w:tblGrid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XIV. CÓPIA PARA USO PARTICULAR/INSTRUÇÃO DE PROCESSO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0,67 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5221"/>
        <w:gridCol w:w="5221"/>
      </w:tblGrid>
      <w:tr>
        <w:trPr>
          <w:trHeight w:hRule="exact" w:val="29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XV. APROVAÇÃO DE PROJETO DE FOSSA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154,46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5221"/>
        <w:gridCol w:w="5221"/>
      </w:tblGrid>
      <w:tr>
        <w:trPr>
          <w:trHeight w:hRule="exact" w:val="290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XVI. APROVAÇÃO DE PROJETO DE URBANIZAÇÃO - Tarifa por Lote: </w:t>
            </w:r>
          </w:p>
        </w:tc>
      </w:tr>
      <w:tr>
        <w:trPr>
          <w:trHeight w:hRule="exact" w:val="296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XVI.a) Lotes com área até 300 m²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13,00 </w:t>
            </w:r>
          </w:p>
        </w:tc>
      </w:tr>
      <w:tr>
        <w:trPr>
          <w:trHeight w:hRule="exact" w:val="29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XVI.b) Lotes com área acima de 300 m² até 500 m²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16,78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XVI.c) Lotes com área acima de 500 m² até 1.000 m²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23,17 </w:t>
            </w:r>
          </w:p>
        </w:tc>
      </w:tr>
      <w:tr>
        <w:trPr>
          <w:trHeight w:hRule="exact" w:val="29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XVI.d) Lotes com área acima de 1.000 m² até 2.000 m²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32,04 </w:t>
            </w:r>
          </w:p>
        </w:tc>
      </w:tr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XVI.e) Lotes com área acima de 2.000 m²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41,40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5221"/>
        <w:gridCol w:w="5221"/>
      </w:tblGrid>
      <w:tr>
        <w:trPr>
          <w:trHeight w:hRule="exact" w:val="296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XVII. SERVIÇO DE “COMUNIQUE-SE”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21,06 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5221"/>
        <w:gridCol w:w="5221"/>
      </w:tblGrid>
      <w:tr>
        <w:trPr>
          <w:trHeight w:hRule="exact" w:val="29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XVIII. SERVIÇO DE VISTORIA TÉCNICA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63,17 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5221"/>
        <w:gridCol w:w="5221"/>
      </w:tblGrid>
      <w:tr>
        <w:trPr>
          <w:trHeight w:hRule="exact" w:val="294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XIX. TARIFAS DE FISCALIZAÇÃO E INTERLIGAÇÃO DE REDES - Tarifa por metro linear de rede instalada: </w:t>
            </w:r>
          </w:p>
        </w:tc>
      </w:tr>
      <w:tr>
        <w:trPr>
          <w:trHeight w:hRule="exact" w:val="29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XIX.a) Redes de Água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10,10 </w:t>
            </w:r>
          </w:p>
        </w:tc>
      </w:tr>
      <w:tr>
        <w:trPr>
          <w:trHeight w:hRule="exact" w:val="29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XIX.b) Redes de Esgoto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10,10 </w:t>
            </w:r>
          </w:p>
        </w:tc>
      </w:tr>
    </w:tbl>
    <w:p>
      <w:pPr>
        <w:autoSpaceDN w:val="0"/>
        <w:autoSpaceDE w:val="0"/>
        <w:widowControl/>
        <w:spacing w:line="47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5221"/>
        <w:gridCol w:w="5221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237 – 19/04/2018 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9989820</wp:posOffset>
            </wp:positionV>
            <wp:extent cx="7532370" cy="69342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2370" cy="6934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12" w:right="24" w:bottom="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