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248,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Paraibuna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01/2015,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Paraibuna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CAEPA - Companhia de Água e Esgoto de Paraibuna, responsável pelos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tratada e esgotamento sanitário do Município de Paraibuna,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o Contrato de Concessão firmado com o Município de Paraibuna,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28/2018-CRO,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Paraibuna, com membros nomeados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3157/2017, reunido em 26 de junho de 2018,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28/2018-CRO inclusive os índices propostos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praticados pela CAEPA - Companhia de Água e Esgoto de Paraibuna;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27 de junho de 2018,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3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248 – 27/06/2018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10079990</wp:posOffset>
            </wp:positionV>
            <wp:extent cx="7574280" cy="61213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6121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e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pela CAEPA - Companhia de Água e Esgoto de Paraibuna, em 2,86% (dois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oitenta e seis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agosto de 2018,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CAEPA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Paraibuna,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dos Preços Públicos dos Demais Serviços praticados pela CAEPA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de Água e Esgoto de Paraibuna, conforme apresentado na Tabela 2,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CAEPA - Companhia de Água e Esgoto de Paraibuna,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CAEPA - Companhia de Água e Esgoto de Paraibuna,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Paraibuna,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5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248 – 27/06/2018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10079990</wp:posOffset>
            </wp:positionV>
            <wp:extent cx="7574280" cy="61213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6121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274" w:after="6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248,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9346"/>
            <w:gridSpan w:val="5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RESIDENCIAL SOCIAL </w:t>
            </w:r>
          </w:p>
        </w:tc>
      </w:tr>
      <w:tr>
        <w:trPr>
          <w:trHeight w:hRule="exact" w:val="57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7,40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5,92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13,32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1,15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0,92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2,07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30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2,49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1,99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4,48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31 a 50 </w:t>
            </w:r>
          </w:p>
        </w:tc>
        <w:tc>
          <w:tcPr>
            <w:tcW w:type="dxa" w:w="124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3,56 </w:t>
            </w:r>
          </w:p>
        </w:tc>
        <w:tc>
          <w:tcPr>
            <w:tcW w:type="dxa" w:w="16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2,85 </w:t>
            </w:r>
          </w:p>
        </w:tc>
        <w:tc>
          <w:tcPr>
            <w:tcW w:type="dxa" w:w="13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6,41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4,24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3,39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7,63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9346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RESIDENCIAL NORMAL </w:t>
            </w:r>
          </w:p>
        </w:tc>
      </w:tr>
      <w:tr>
        <w:trPr>
          <w:trHeight w:hRule="exact" w:val="57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4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21,82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17,45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39,27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3,04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2,44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5,48 </w:t>
            </w:r>
          </w:p>
        </w:tc>
      </w:tr>
      <w:tr>
        <w:trPr>
          <w:trHeight w:hRule="exact" w:val="292"/>
        </w:trPr>
        <w:tc>
          <w:tcPr>
            <w:tcW w:type="dxa" w:w="3430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2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4,69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3,75 </w:t>
            </w:r>
          </w:p>
        </w:tc>
        <w:tc>
          <w:tcPr>
            <w:tcW w:type="dxa" w:w="13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8,44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5,60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4,48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10,08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9346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COMERCIAL </w:t>
            </w:r>
          </w:p>
        </w:tc>
      </w:tr>
      <w:tr>
        <w:trPr>
          <w:trHeight w:hRule="exact" w:val="572"/>
        </w:trPr>
        <w:tc>
          <w:tcPr>
            <w:tcW w:type="dxa" w:w="3430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2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3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43,82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35,05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78,87 </w:t>
            </w:r>
          </w:p>
        </w:tc>
      </w:tr>
      <w:tr>
        <w:trPr>
          <w:trHeight w:hRule="exact" w:val="292"/>
        </w:trPr>
        <w:tc>
          <w:tcPr>
            <w:tcW w:type="dxa" w:w="3430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2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5,17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4,14 </w:t>
            </w:r>
          </w:p>
        </w:tc>
        <w:tc>
          <w:tcPr>
            <w:tcW w:type="dxa" w:w="13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9,31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8,65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6,92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15,57 </w:t>
            </w:r>
          </w:p>
        </w:tc>
      </w:tr>
      <w:tr>
        <w:trPr>
          <w:trHeight w:hRule="exact" w:val="288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10,95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8,76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19,71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9346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INDUSTRIAL </w:t>
            </w:r>
          </w:p>
        </w:tc>
      </w:tr>
      <w:tr>
        <w:trPr>
          <w:trHeight w:hRule="exact" w:val="570"/>
        </w:trPr>
        <w:tc>
          <w:tcPr>
            <w:tcW w:type="dxa" w:w="3430"/>
            <w:tcBorders>
              <w:start w:sz="3.1999999999999886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24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6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6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3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4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43,82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35,05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78,87 </w:t>
            </w:r>
          </w:p>
        </w:tc>
      </w:tr>
      <w:tr>
        <w:trPr>
          <w:trHeight w:hRule="exact" w:val="292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5,17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4,14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9,31 </w:t>
            </w:r>
          </w:p>
        </w:tc>
      </w:tr>
      <w:tr>
        <w:trPr>
          <w:trHeight w:hRule="exact" w:val="288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8,65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6,92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15,57 </w:t>
            </w:r>
          </w:p>
        </w:tc>
      </w:tr>
      <w:tr>
        <w:trPr>
          <w:trHeight w:hRule="exact" w:val="292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10,95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8,76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19,71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9346"/>
            <w:gridSpan w:val="5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PÚBLICA / SEM CONTRATO </w:t>
            </w:r>
          </w:p>
        </w:tc>
      </w:tr>
      <w:tr>
        <w:trPr>
          <w:trHeight w:hRule="exact" w:val="572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 DE CONSUMO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(R$)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(R$)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43,82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35,05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78,87 </w:t>
            </w:r>
          </w:p>
        </w:tc>
      </w:tr>
      <w:tr>
        <w:trPr>
          <w:trHeight w:hRule="exact" w:val="294"/>
        </w:trPr>
        <w:tc>
          <w:tcPr>
            <w:tcW w:type="dxa" w:w="3430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20 </w:t>
            </w:r>
          </w:p>
        </w:tc>
        <w:tc>
          <w:tcPr>
            <w:tcW w:type="dxa" w:w="12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5,17 </w:t>
            </w:r>
          </w:p>
        </w:tc>
        <w:tc>
          <w:tcPr>
            <w:tcW w:type="dxa" w:w="1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4,14 </w:t>
            </w:r>
          </w:p>
        </w:tc>
        <w:tc>
          <w:tcPr>
            <w:tcW w:type="dxa" w:w="13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9,31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8,65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6,92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15,57 </w:t>
            </w:r>
          </w:p>
        </w:tc>
      </w:tr>
      <w:tr>
        <w:trPr>
          <w:trHeight w:hRule="exact" w:val="290"/>
        </w:trPr>
        <w:tc>
          <w:tcPr>
            <w:tcW w:type="dxa" w:w="343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2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10,95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8,76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19,71 </w:t>
            </w:r>
          </w:p>
        </w:tc>
      </w:tr>
    </w:tbl>
    <w:p>
      <w:pPr>
        <w:autoSpaceDN w:val="0"/>
        <w:autoSpaceDE w:val="0"/>
        <w:widowControl/>
        <w:spacing w:line="197" w:lineRule="auto" w:before="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3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Os valores das Tarifas de Esgoto correspondem a 80% dos valores das Tarifas de Água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248 – 27/06/2018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10079990</wp:posOffset>
            </wp:positionV>
            <wp:extent cx="7574280" cy="61213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6121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248,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8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 PRESTAÇÃO DOS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Instalação de cavalete múltiplo com hidrômetro: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1,5m³/h </w:t>
            </w:r>
          </w:p>
        </w:tc>
        <w:tc>
          <w:tcPr>
            <w:tcW w:type="dxa" w:w="16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97,30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3m³/h </w:t>
            </w:r>
          </w:p>
        </w:tc>
        <w:tc>
          <w:tcPr>
            <w:tcW w:type="dxa" w:w="16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98,60 </w:t>
            </w:r>
          </w:p>
        </w:tc>
      </w:tr>
      <w:tr>
        <w:trPr>
          <w:trHeight w:hRule="exact" w:val="308"/>
        </w:trPr>
        <w:tc>
          <w:tcPr>
            <w:tcW w:type="dxa" w:w="9502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2 -Inclusão de ligação em cavalete múltiplo e instalação de hidrômetro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1,5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103,79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3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106,38 </w:t>
            </w:r>
          </w:p>
        </w:tc>
      </w:tr>
      <w:tr>
        <w:trPr>
          <w:trHeight w:hRule="exact" w:val="55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3- Aferição de Hidrômetro com ou sem constatação de variação metrológica,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independente da capacidade - a cada 3 anos (a pedido do usuário)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44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4- Aferição de Hidrômetro sem constatação de variação metrológica, conforme laudo (a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usuário)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10,38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9,08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16,87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19,45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11,67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6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14,27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51,89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59,68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193,29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140,11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175,13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134,92 </w:t>
            </w:r>
          </w:p>
        </w:tc>
      </w:tr>
      <w:tr>
        <w:trPr>
          <w:trHeight w:hRule="exact" w:val="308"/>
        </w:trPr>
        <w:tc>
          <w:tcPr>
            <w:tcW w:type="dxa" w:w="9502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5- Troca ou instalação de hidrômetro violado ou danificado ou por motivo de furto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55,79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57,08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60,98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208,87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217,95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411,25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6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430,71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6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1.987,50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2.180,80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2.215,82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3.782,99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6.133,73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6- Troca de hidrômetro por desgaste normal, qualquer idade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5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248 – 27/06/2018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10079990</wp:posOffset>
            </wp:positionV>
            <wp:extent cx="7574280" cy="61213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6121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568" w:after="296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248,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 PRESTAÇÃO DOS SERVIÇOS DE ÁGUA E ESGOTO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312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7 -Substituição de ligação de água diâmetro até 32 mm e hidrômetro até 3 m³/h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138,81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273,73 </w:t>
            </w:r>
          </w:p>
        </w:tc>
      </w:tr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8-Ligação de água e instalação de hidrômetro até 32 mm e hidrômetro até 3 m³/h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129,74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263,35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9-Regularização de cavalete até 32mm </w:t>
            </w:r>
          </w:p>
        </w:tc>
        <w:tc>
          <w:tcPr>
            <w:tcW w:type="dxa" w:w="16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44,11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10-Registro de cavalete (troca por motivo de quebra ou vazamento)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11-Corte do fornecimento no cavalete: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inadimplemento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20,76 </w:t>
            </w:r>
          </w:p>
        </w:tc>
      </w:tr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12 -Supressão da ligação: </w:t>
            </w:r>
          </w:p>
        </w:tc>
      </w:tr>
      <w:tr>
        <w:trPr>
          <w:trHeight w:hRule="exact" w:val="546"/>
        </w:trPr>
        <w:tc>
          <w:tcPr>
            <w:tcW w:type="dxa" w:w="7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unificação,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demolição e substituição) </w:t>
            </w:r>
          </w:p>
        </w:tc>
        <w:tc>
          <w:tcPr>
            <w:tcW w:type="dxa" w:w="16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4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(imóvel vago ou desocupado)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53,19 </w:t>
            </w:r>
          </w:p>
        </w:tc>
      </w:tr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13-Restabelecimento do fornecimento no cavalete (referente ao corte)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13.1. Por solicitação do usuário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41,66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129,19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13.2. Por imóvel vago ou por débito de tarifa </w:t>
            </w:r>
          </w:p>
        </w:tc>
        <w:tc>
          <w:tcPr>
            <w:tcW w:type="dxa" w:w="16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41,66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129,19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14- Religação (referente a supressão)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51,89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ESGOTO </w:t>
            </w:r>
          </w:p>
        </w:tc>
      </w:tr>
      <w:tr>
        <w:trPr>
          <w:trHeight w:hRule="exact" w:val="54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15 -Substituição de ligação de esgoto com reposição do pavimento de diâmetro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150mm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321,74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sem reposição do pavimento de 150mm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192,00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16 -Desobstrução de esgoto - desentupimento de esgoto </w:t>
            </w:r>
          </w:p>
        </w:tc>
        <w:tc>
          <w:tcPr>
            <w:tcW w:type="dxa" w:w="164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54,48 </w:t>
            </w:r>
          </w:p>
        </w:tc>
      </w:tr>
      <w:tr>
        <w:trPr>
          <w:trHeight w:hRule="exact" w:val="308"/>
        </w:trPr>
        <w:tc>
          <w:tcPr>
            <w:tcW w:type="dxa" w:w="9502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17- Ligação de esgoto: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sem reposição de pavimento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192,00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com reposição de pavimento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321,74 </w:t>
            </w:r>
          </w:p>
        </w:tc>
      </w:tr>
    </w:tbl>
    <w:p>
      <w:pPr>
        <w:autoSpaceDN w:val="0"/>
        <w:autoSpaceDE w:val="0"/>
        <w:widowControl/>
        <w:spacing w:line="1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248 – 27/06/2018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10079990</wp:posOffset>
            </wp:positionV>
            <wp:extent cx="7574280" cy="61213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6121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568" w:after="588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248,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 PRESTAÇÃO DOS SERVIÇOS DE ÁGUA E ESGOTO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E ESGOTO </w:t>
            </w:r>
          </w:p>
        </w:tc>
      </w:tr>
      <w:tr>
        <w:trPr>
          <w:trHeight w:hRule="exact" w:val="312"/>
        </w:trPr>
        <w:tc>
          <w:tcPr>
            <w:tcW w:type="dxa" w:w="950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18 -Estudos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e esgoto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45,41 </w:t>
            </w:r>
          </w:p>
        </w:tc>
      </w:tr>
      <w:tr>
        <w:trPr>
          <w:trHeight w:hRule="exact" w:val="30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profundidade de ligação ou ramal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45,41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e esgoto) </w:t>
            </w:r>
          </w:p>
        </w:tc>
        <w:tc>
          <w:tcPr>
            <w:tcW w:type="dxa" w:w="16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38,92 </w:t>
            </w:r>
          </w:p>
        </w:tc>
      </w:tr>
      <w:tr>
        <w:trPr>
          <w:trHeight w:hRule="exact" w:val="308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19 -Inspeção em pedido de ligação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10,38 </w:t>
            </w:r>
          </w:p>
        </w:tc>
      </w:tr>
      <w:tr>
        <w:trPr>
          <w:trHeight w:hRule="exact" w:val="544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20 -Substituição ou modificação do ramal predial e restauração de muros e passeios,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causados pelo prestador de serviço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5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21 - Restabelecimento (referente ao corte) e/ou ligações (referente a supressão),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indevida do abastecimento de água ou a interrupção da coleta de esgoto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SERVIÇOS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22 - Fornecimento especial de água através de carros - tanque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R$ 85,27 </w:t>
            </w:r>
          </w:p>
        </w:tc>
      </w:tr>
      <w:tr>
        <w:trPr>
          <w:trHeight w:hRule="exact" w:val="310"/>
        </w:trPr>
        <w:tc>
          <w:tcPr>
            <w:tcW w:type="dxa" w:w="950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23 -Emissão de segunda via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e envio via correio ou e mail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1,85 </w:t>
            </w:r>
          </w:p>
        </w:tc>
      </w:tr>
      <w:tr>
        <w:trPr>
          <w:trHeight w:hRule="exact" w:val="308"/>
        </w:trPr>
        <w:tc>
          <w:tcPr>
            <w:tcW w:type="dxa" w:w="9502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24 -Atestado/Certidões negativas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e/ou esgoto em vias e/ou logradouros públicos.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10,38 </w:t>
            </w:r>
          </w:p>
        </w:tc>
      </w:tr>
      <w:tr>
        <w:trPr>
          <w:trHeight w:hRule="exact" w:val="54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projetos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loteamentos e condomínios.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24,65 </w:t>
            </w:r>
          </w:p>
        </w:tc>
      </w:tr>
      <w:tr>
        <w:trPr>
          <w:trHeight w:hRule="exact" w:val="548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empreendimentos imobiliários.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3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3,89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Fatura em local diverso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3,06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6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2,60 </w:t>
            </w:r>
          </w:p>
        </w:tc>
      </w:tr>
      <w:tr>
        <w:trPr>
          <w:trHeight w:hRule="exact" w:val="31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  6,89 </w:t>
            </w:r>
          </w:p>
        </w:tc>
      </w:tr>
      <w:tr>
        <w:trPr>
          <w:trHeight w:hRule="exact" w:val="3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à rede de água e/ou esgoto no imóvel.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24,65 </w:t>
            </w:r>
          </w:p>
        </w:tc>
      </w:tr>
      <w:tr>
        <w:trPr>
          <w:trHeight w:hRule="exact" w:val="812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solicitado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usuário, que também poderá ser enviado por meio eletrônico, desde que autorizado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usuário.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 11,67 </w:t>
            </w:r>
          </w:p>
        </w:tc>
      </w:tr>
      <w:tr>
        <w:trPr>
          <w:trHeight w:hRule="exact" w:val="550"/>
        </w:trPr>
        <w:tc>
          <w:tcPr>
            <w:tcW w:type="dxa" w:w="7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também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poderá ser enviado por meio eletrônico desde que autorizado pelo usuário. 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15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248 – 27/06/2018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10079990</wp:posOffset>
            </wp:positionV>
            <wp:extent cx="7574280" cy="61213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61213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