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255, DE 16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8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Leme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05/2017,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 delegou o exercício das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prestação dos serviços públicos de saneamento básico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SAECIL - Superintendência de Água e Esgotos da Cidade de Leme,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Leme, solicitou reajuste dos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36/2018-CRO, a ARES-PCJ emitiu parecer favorável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Leme,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6.854/2017, reunido em 15 de outubro de 2018,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36/2018-CRO,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SAECIL - Superintendência de Água e Esgotos da Cidade de Leme; e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a Diretoria Executiva da ARES-PCJ, reunida em 16 de outubro de 2018;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pela SAECIL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Esgotos da Cidade de Leme, em 6,75% (seis inteiros e 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centésimos por cento).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1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255 – 16/10/2018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89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novembro de 2018,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pela SAECIL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Esgotos da Cidade de Leme, conforme apresentado na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- Superintendência de Água e Esgotos da Cidade de Leme, em 4,48%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quarenta e oito 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novembro de 2018.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Fixar os novos valores dos Preços Públicos dos Demais Serviços praticados pela SAECIL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Superintendência de Água e Esgotos da Cidade de Leme,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SAECIL - Superintendência de Água e Esgotos da 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afixará as tabelas com os novos valores das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Serviços, estabelecidos nesta Resolução, em local de fácil acesso, em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- Superintendência de Água e Esgotos da Cidade de Leme,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7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255 – 16/10/2018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255, DE 16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8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94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46"/>
        </w:trPr>
        <w:tc>
          <w:tcPr>
            <w:tcW w:type="dxa" w:w="242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4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21,74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</w:tr>
      <w:tr>
        <w:trPr>
          <w:trHeight w:hRule="exact" w:val="348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</w:tr>
    </w:tbl>
    <w:p>
      <w:pPr>
        <w:autoSpaceDN w:val="0"/>
        <w:autoSpaceDE w:val="0"/>
        <w:widowControl/>
        <w:spacing w:line="5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794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48"/>
        </w:trPr>
        <w:tc>
          <w:tcPr>
            <w:tcW w:type="dxa" w:w="242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4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4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10,87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1,46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1,24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1,87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1,40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1,59 </w:t>
            </w:r>
          </w:p>
        </w:tc>
      </w:tr>
      <w:tr>
        <w:trPr>
          <w:trHeight w:hRule="exact" w:val="636"/>
        </w:trPr>
        <w:tc>
          <w:tcPr>
            <w:tcW w:type="dxa" w:w="794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Observação: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consumos a partir de 30m³ na Categoria Residencial Social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tarifados a partir das tarifas da Categoria Residencial Normal.</w:t>
            </w:r>
          </w:p>
        </w:tc>
      </w:tr>
    </w:tbl>
    <w:p>
      <w:pPr>
        <w:autoSpaceDN w:val="0"/>
        <w:autoSpaceDE w:val="0"/>
        <w:widowControl/>
        <w:spacing w:line="5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48"/>
        </w:trPr>
        <w:tc>
          <w:tcPr>
            <w:tcW w:type="dxa" w:w="794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0"/>
        </w:trPr>
        <w:tc>
          <w:tcPr>
            <w:tcW w:type="dxa" w:w="242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4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33,67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25,25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28,62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59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3,22 </w:t>
            </w:r>
          </w:p>
        </w:tc>
        <w:tc>
          <w:tcPr>
            <w:tcW w:type="dxa" w:w="155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6,46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9,85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13,83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11,76 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255 – 16/10/2018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12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942"/>
            <w:gridSpan w:val="5"/>
            <w:tcBorders>
              <w:start w:sz="4.0" w:val="single" w:color="#000000"/>
              <w:top w:sz="3.999999999999886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242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4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103,47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87,95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7,97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8,56 </w:t>
            </w:r>
          </w:p>
        </w:tc>
        <w:tc>
          <w:tcPr>
            <w:tcW w:type="dxa" w:w="159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6,42 </w:t>
            </w:r>
          </w:p>
        </w:tc>
        <w:tc>
          <w:tcPr>
            <w:tcW w:type="dxa" w:w="155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7,28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9,60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8,76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9,93 </w:t>
            </w:r>
          </w:p>
        </w:tc>
      </w:tr>
      <w:tr>
        <w:trPr>
          <w:trHeight w:hRule="exact" w:val="346"/>
        </w:trPr>
        <w:tc>
          <w:tcPr>
            <w:tcW w:type="dxa" w:w="24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12,46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10,59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13,06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</w:tr>
    </w:tbl>
    <w:p>
      <w:pPr>
        <w:autoSpaceDN w:val="0"/>
        <w:autoSpaceDE w:val="0"/>
        <w:widowControl/>
        <w:spacing w:line="5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94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INSUMO DE PRODUÇÃO </w:t>
            </w:r>
          </w:p>
        </w:tc>
      </w:tr>
      <w:tr>
        <w:trPr>
          <w:trHeight w:hRule="exact" w:val="350"/>
        </w:trPr>
        <w:tc>
          <w:tcPr>
            <w:tcW w:type="dxa" w:w="242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4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103,47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77,60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87,95 </w:t>
            </w:r>
          </w:p>
        </w:tc>
      </w:tr>
      <w:tr>
        <w:trPr>
          <w:trHeight w:hRule="exact" w:val="346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1000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7,27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9,16 </w:t>
            </w:r>
          </w:p>
        </w:tc>
        <w:tc>
          <w:tcPr>
            <w:tcW w:type="dxa" w:w="15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6,87 </w:t>
            </w:r>
          </w:p>
        </w:tc>
        <w:tc>
          <w:tcPr>
            <w:tcW w:type="dxa" w:w="155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7,79 </w:t>
            </w:r>
          </w:p>
        </w:tc>
      </w:tr>
    </w:tbl>
    <w:p>
      <w:pPr>
        <w:autoSpaceDN w:val="0"/>
        <w:autoSpaceDE w:val="0"/>
        <w:widowControl/>
        <w:spacing w:line="5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94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CLUBES RECREATIVOS </w:t>
            </w:r>
          </w:p>
        </w:tc>
      </w:tr>
      <w:tr>
        <w:trPr>
          <w:trHeight w:hRule="exact" w:val="350"/>
        </w:trPr>
        <w:tc>
          <w:tcPr>
            <w:tcW w:type="dxa" w:w="242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4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28,83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21,62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24,51 </w:t>
            </w:r>
          </w:p>
        </w:tc>
      </w:tr>
      <w:tr>
        <w:trPr>
          <w:trHeight w:hRule="exact" w:val="346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</w:tr>
    </w:tbl>
    <w:p>
      <w:pPr>
        <w:autoSpaceDN w:val="0"/>
        <w:autoSpaceDE w:val="0"/>
        <w:widowControl/>
        <w:spacing w:line="17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255 – 16/10/2018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14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7942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FILANTRÓPICAS </w:t>
            </w:r>
          </w:p>
        </w:tc>
      </w:tr>
      <w:tr>
        <w:trPr>
          <w:trHeight w:hRule="exact" w:val="350"/>
        </w:trPr>
        <w:tc>
          <w:tcPr>
            <w:tcW w:type="dxa" w:w="2428"/>
            <w:vMerge w:val="restart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40"/>
            <w:vMerge w:val="restart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4"/>
        </w:trPr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52"/>
        </w:trPr>
        <w:tc>
          <w:tcPr>
            <w:tcW w:type="dxa" w:w="24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25,58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19,18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21,74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5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</w:tr>
    </w:tbl>
    <w:p>
      <w:pPr>
        <w:autoSpaceDN w:val="0"/>
        <w:autoSpaceDE w:val="0"/>
        <w:widowControl/>
        <w:spacing w:line="5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20"/>
        </w:trPr>
        <w:tc>
          <w:tcPr>
            <w:tcW w:type="dxa" w:w="7942"/>
            <w:gridSpan w:val="5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PRÉDIOS MUNICIPAIS </w:t>
            </w:r>
          </w:p>
        </w:tc>
      </w:tr>
      <w:tr>
        <w:trPr>
          <w:trHeight w:hRule="exact" w:val="322"/>
        </w:trPr>
        <w:tc>
          <w:tcPr>
            <w:tcW w:type="dxa" w:w="2428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40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2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63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 Tratamento </w:t>
            </w:r>
          </w:p>
        </w:tc>
      </w:tr>
      <w:tr>
        <w:trPr>
          <w:trHeight w:hRule="exact" w:val="32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25,58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21,74 </w:t>
            </w:r>
          </w:p>
        </w:tc>
      </w:tr>
      <w:tr>
        <w:trPr>
          <w:trHeight w:hRule="exact" w:val="326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</w:tr>
      <w:tr>
        <w:trPr>
          <w:trHeight w:hRule="exact" w:val="320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</w:tr>
      <w:tr>
        <w:trPr>
          <w:trHeight w:hRule="exact" w:val="324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</w:tr>
      <w:tr>
        <w:trPr>
          <w:trHeight w:hRule="exact" w:val="322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  <w:tc>
          <w:tcPr>
            <w:tcW w:type="dxa" w:w="15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</w:tr>
      <w:tr>
        <w:trPr>
          <w:trHeight w:hRule="exact" w:val="322"/>
        </w:trPr>
        <w:tc>
          <w:tcPr>
            <w:tcW w:type="dxa" w:w="24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24"/>
        </w:trPr>
        <w:tc>
          <w:tcPr>
            <w:tcW w:type="dxa" w:w="24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4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22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59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6,69 </w:t>
            </w:r>
          </w:p>
        </w:tc>
      </w:tr>
    </w:tbl>
    <w:p>
      <w:pPr>
        <w:autoSpaceDN w:val="0"/>
        <w:autoSpaceDE w:val="0"/>
        <w:widowControl/>
        <w:spacing w:line="197" w:lineRule="auto" w:before="324" w:after="0"/>
        <w:ind w:left="163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As Tarifas de Coleta e Afastamento de Esgoto correspondem a 75% do valor da Água.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Coleta, Afastamento e Tratamento de Esgoto correspondem a 85% do valor da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Água.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38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255 – 16/10/2018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1) 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15 m³: </w:t>
      </w:r>
    </w:p>
    <w:p>
      <w:pPr>
        <w:autoSpaceDN w:val="0"/>
        <w:autoSpaceDE w:val="0"/>
        <w:widowControl/>
        <w:spacing w:line="245" w:lineRule="auto" w:before="348" w:after="0"/>
        <w:ind w:left="2270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R$ 25,58</w:t>
      </w:r>
    </w:p>
    <w:p>
      <w:pPr>
        <w:autoSpaceDN w:val="0"/>
        <w:autoSpaceDE w:val="0"/>
        <w:widowControl/>
        <w:spacing w:line="245" w:lineRule="auto" w:before="344" w:after="0"/>
        <w:ind w:left="2270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R$ 25,58) + (5 m³ x R$ 2,92 = R$ 14,60)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R$ 25,58 + R$ 14,60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R$ 40,18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 de Coleta e Afastamento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 e Afastamento de Esgoto são cobradas em forma de cascata 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75% (setenta e cinco por cento)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Tarifas de Água,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270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R$ 19,18</w:t>
      </w:r>
    </w:p>
    <w:p>
      <w:pPr>
        <w:autoSpaceDN w:val="0"/>
        <w:autoSpaceDE w:val="0"/>
        <w:widowControl/>
        <w:spacing w:line="245" w:lineRule="auto" w:before="348" w:after="0"/>
        <w:ind w:left="227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R$ 19,18) + (5 m³ x R$ 2,19 = R$ 10,95)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R$ 19,18 + R$ 10,95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R$ 30,13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 de Coleta, Afastamento e Tratamento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Coleta, Afastamento e Tratamento de Esgoto são cobradas em forma de cascata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85% (oitenta e cinco por cento)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270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= </w:t>
      </w:r>
      <w:r>
        <w:rPr>
          <w:rFonts w:ascii="Calibri" w:hAnsi="Calibri" w:eastAsia="Calibri"/>
          <w:b/>
          <w:i/>
          <w:color w:val="000000"/>
          <w:sz w:val="24"/>
        </w:rPr>
        <w:t>R$ 21,74</w:t>
      </w:r>
    </w:p>
    <w:p>
      <w:pPr>
        <w:autoSpaceDN w:val="0"/>
        <w:autoSpaceDE w:val="0"/>
        <w:widowControl/>
        <w:spacing w:line="245" w:lineRule="auto" w:before="346" w:after="0"/>
        <w:ind w:left="227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R$ 21,74) + (5 m³ x R$ 2,49 = R$ 12,45)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R$ 21,74 + R$ 12,45 = </w:t>
      </w:r>
      <w:r>
        <w:rPr>
          <w:rFonts w:ascii="Calibri" w:hAnsi="Calibri" w:eastAsia="Calibri"/>
          <w:b/>
          <w:i/>
          <w:color w:val="000000"/>
          <w:sz w:val="24"/>
        </w:rPr>
        <w:t xml:space="preserve">R$ 34,19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29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255 – 16/10/2018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4" w:after="0"/>
        <w:ind w:left="1418" w:right="37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4) Tarifa Total = Tarifa de Água +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Somatória da Tarifa de Água com a Tarifa de Esgoto correspondente.</w:t>
      </w:r>
    </w:p>
    <w:p>
      <w:pPr>
        <w:autoSpaceDN w:val="0"/>
        <w:autoSpaceDE w:val="0"/>
        <w:widowControl/>
        <w:spacing w:line="245" w:lineRule="auto" w:before="346" w:after="0"/>
        <w:ind w:left="2270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Coleta e Afastamento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R$ 25,58 + R$ 19,18 = R$ 44,76 </w:t>
      </w:r>
    </w:p>
    <w:p>
      <w:pPr>
        <w:autoSpaceDN w:val="0"/>
        <w:autoSpaceDE w:val="0"/>
        <w:widowControl/>
        <w:spacing w:line="245" w:lineRule="auto" w:before="348" w:after="0"/>
        <w:ind w:left="2270" w:right="1296" w:firstLine="0"/>
        <w:jc w:val="left"/>
      </w:pPr>
      <w:r>
        <w:rPr>
          <w:rFonts w:ascii="Calibri" w:hAnsi="Calibri" w:eastAsia="Calibri"/>
          <w:b/>
          <w:i/>
          <w:color w:val="000000"/>
          <w:sz w:val="24"/>
        </w:rPr>
        <w:t xml:space="preserve">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Coleta, Afastamento e Tratamento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R$ 25,58 + R$ 21,74 = R$ 47,32 </w:t>
      </w:r>
    </w:p>
    <w:p>
      <w:pPr>
        <w:autoSpaceDN w:val="0"/>
        <w:autoSpaceDE w:val="0"/>
        <w:widowControl/>
        <w:spacing w:line="245" w:lineRule="auto" w:before="346" w:after="0"/>
        <w:ind w:left="2630" w:right="2160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Coleta e Afastamento de Esgoto </w:t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R$ 40,18 + R$ 30,13 = R$ 70,31 </w:t>
      </w:r>
    </w:p>
    <w:p>
      <w:pPr>
        <w:autoSpaceDN w:val="0"/>
        <w:autoSpaceDE w:val="0"/>
        <w:widowControl/>
        <w:spacing w:line="245" w:lineRule="auto" w:before="346" w:after="0"/>
        <w:ind w:left="2630" w:right="1296" w:firstLine="0"/>
        <w:jc w:val="left"/>
      </w:pPr>
      <w:r>
        <w:rPr>
          <w:rFonts w:ascii="Calibri" w:hAnsi="Calibri" w:eastAsia="Calibri"/>
          <w:b/>
          <w:i/>
          <w:color w:val="000000"/>
          <w:sz w:val="24"/>
        </w:rPr>
        <w:t xml:space="preserve">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Tarifa de Água + Tarifa de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</w:t>
      </w:r>
      <w:r>
        <w:br/>
      </w:r>
      <w:r>
        <w:rPr>
          <w:rFonts w:ascii="Calibri" w:hAnsi="Calibri" w:eastAsia="Calibri"/>
          <w:b/>
          <w:i/>
          <w:color w:val="000000"/>
          <w:sz w:val="24"/>
        </w:rPr>
        <w:t xml:space="preserve">Tarifa Total = R$ 40,18 + R$ 34,19 = R$ 74,37 </w:t>
      </w:r>
    </w:p>
    <w:p>
      <w:pPr>
        <w:autoSpaceDN w:val="0"/>
        <w:tabs>
          <w:tab w:pos="10210" w:val="left"/>
        </w:tabs>
        <w:autoSpaceDE w:val="0"/>
        <w:widowControl/>
        <w:spacing w:line="194" w:lineRule="auto" w:before="79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255 – 16/10/2018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255, DE 15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29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Padrão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76,50 </w:t>
            </w:r>
          </w:p>
        </w:tc>
      </w:tr>
      <w:tr>
        <w:trPr>
          <w:trHeight w:hRule="exact" w:val="352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de PVC ou de ferro para Caixa Padrão </w:t>
            </w:r>
          </w:p>
        </w:tc>
        <w:tc>
          <w:tcPr>
            <w:tcW w:type="dxa" w:w="105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63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isenção que se trata este item fica condicionado a aprovação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da Caixa Padrão conforme manual de instalação da SAECIL. </w:t>
            </w:r>
          </w:p>
        </w:tc>
        <w:tc>
          <w:tcPr>
            <w:tcW w:type="dxa" w:w="3009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4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Padrão para os demais casos não descritos no item 1.1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76,50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até a calçada - até 8 metros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309,00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Ligação de esgoto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até 8 metros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385,70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completa - até 8 metros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385,70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com rede na calçada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153,17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com rede na calçada </w:t>
            </w:r>
          </w:p>
        </w:tc>
        <w:tc>
          <w:tcPr>
            <w:tcW w:type="dxa" w:w="10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153,17 </w:t>
            </w:r>
          </w:p>
        </w:tc>
      </w:tr>
      <w:tr>
        <w:trPr>
          <w:trHeight w:hRule="exact" w:val="346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canalização de água com cavalete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385,70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caso de manutenção, contando que o usuário não tenha dado causa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padrão com distância superior à 1 (um) metro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76,50 </w:t>
            </w:r>
          </w:p>
        </w:tc>
      </w:tr>
      <w:tr>
        <w:trPr>
          <w:trHeight w:hRule="exact" w:val="638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Será acrescida a importância de R$ 14,18 (doze reais e trinta e um centavos)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metro linear, arredondando a fração para maior </w:t>
            </w:r>
          </w:p>
        </w:tc>
      </w:tr>
      <w:tr>
        <w:trPr>
          <w:trHeight w:hRule="exact" w:val="632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Completo de vazamentos nas redes de água ou esgoto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asfalto - cobrado da empresa executora da obra no prazo de garantia </w:t>
            </w:r>
          </w:p>
        </w:tc>
        <w:tc>
          <w:tcPr>
            <w:tcW w:type="dxa" w:w="10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603,42 </w:t>
            </w:r>
          </w:p>
        </w:tc>
      </w:tr>
      <w:tr>
        <w:trPr>
          <w:trHeight w:hRule="exact" w:val="63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Completo de vazamentos nas redes de água ou esgoto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asfalto - cobrado da empresa executora da obra no prazo de garantia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883,84 </w:t>
            </w:r>
          </w:p>
        </w:tc>
      </w:tr>
      <w:tr>
        <w:trPr>
          <w:trHeight w:hRule="exact" w:val="350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Água da SAECIL entregue no Município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339,70 </w:t>
            </w:r>
          </w:p>
        </w:tc>
      </w:tr>
      <w:tr>
        <w:trPr>
          <w:trHeight w:hRule="exact" w:val="63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8240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caso de interesse social pode-se haver, desde que justificadamente, redução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e/ou isenção do pagamento deste valor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água a ser retirado pelo requisitante por m³ </w:t>
            </w:r>
          </w:p>
        </w:tc>
        <w:tc>
          <w:tcPr>
            <w:tcW w:type="dxa" w:w="10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17,09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 na ligação (calçada)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76,12 </w:t>
            </w:r>
          </w:p>
        </w:tc>
      </w:tr>
      <w:tr>
        <w:trPr>
          <w:trHeight w:hRule="exact" w:val="63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Elaboração de orçamento para execução de redes de água - lote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terreno por m²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</w:tr>
      <w:tr>
        <w:trPr>
          <w:trHeight w:hRule="exact" w:val="63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análise e parecer sobre projetos de redes de água, memoriais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descritivos em lote de terreno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m²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0,63 </w:t>
            </w:r>
          </w:p>
        </w:tc>
      </w:tr>
      <w:tr>
        <w:trPr>
          <w:trHeight w:hRule="exact" w:val="63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15.1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análise e parecer sobre projetos redes de esgoto, memoriais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descritivos em lote de terreno por m²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0,63 </w:t>
            </w:r>
          </w:p>
        </w:tc>
      </w:tr>
      <w:tr>
        <w:trPr>
          <w:trHeight w:hRule="exact" w:val="63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15.2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análise e parecer sobre projetos de redes de galerias de águas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pluviais, memoriais descritivos em lote de terreno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m²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0,63 </w:t>
            </w:r>
          </w:p>
        </w:tc>
      </w:tr>
      <w:tr>
        <w:trPr>
          <w:trHeight w:hRule="exact" w:val="63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análise e parecer sobre projetos, memoriais descritivos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desdobramento ou unificação de lotes por m²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0,55 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255 – 16/10/2018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5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63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análise e parecer sobre projeto, memoriais descritivos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edifícios com unidades por m²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</w:tr>
      <w:tr>
        <w:trPr>
          <w:trHeight w:hRule="exact" w:val="63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fiscalização e aprovação de instalações de redes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em loteamentos (por lote)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56,02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e emissão de habite-se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31,40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calçada em virtude de corte (por m², mínimo de 1 m²)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59,57 </w:t>
            </w:r>
          </w:p>
        </w:tc>
      </w:tr>
      <w:tr>
        <w:trPr>
          <w:trHeight w:hRule="exact" w:val="352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Obra/Hora </w:t>
            </w:r>
          </w:p>
        </w:tc>
      </w:tr>
      <w:tr>
        <w:trPr>
          <w:trHeight w:hRule="exact" w:val="34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 Operador de Retroescavadeira e Escavadeira Hidráulica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31,92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 Motorista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27,66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 Pedreiro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26,67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 Encanador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27,66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 Oficial de Manutenção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26,67 </w:t>
            </w:r>
          </w:p>
        </w:tc>
      </w:tr>
      <w:tr>
        <w:trPr>
          <w:trHeight w:hRule="exact" w:val="352"/>
        </w:trPr>
        <w:tc>
          <w:tcPr>
            <w:tcW w:type="dxa" w:w="96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Horas de Máquinas e caminhões </w:t>
            </w:r>
          </w:p>
        </w:tc>
      </w:tr>
      <w:tr>
        <w:trPr>
          <w:trHeight w:hRule="exact" w:val="346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 Retroescavadeira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156,02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 Escavadeira Hidráulica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321,65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 Caminhão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156,02 </w:t>
            </w:r>
          </w:p>
        </w:tc>
      </w:tr>
      <w:tr>
        <w:trPr>
          <w:trHeight w:hRule="exact" w:val="352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 Caminhão Munck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321,65 </w:t>
            </w:r>
          </w:p>
        </w:tc>
      </w:tr>
      <w:tr>
        <w:trPr>
          <w:trHeight w:hRule="exact" w:val="350"/>
        </w:trPr>
        <w:tc>
          <w:tcPr>
            <w:tcW w:type="dxa" w:w="300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 Carreta Prancha </w:t>
            </w:r>
          </w:p>
        </w:tc>
        <w:tc>
          <w:tcPr>
            <w:tcW w:type="dxa" w:w="10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321,65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Sucção de fossa com caminhão hidro vácuo de 3m³ (por viagem)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289,38 </w:t>
            </w:r>
          </w:p>
        </w:tc>
      </w:tr>
      <w:tr>
        <w:trPr>
          <w:trHeight w:hRule="exact" w:val="34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provisória para diversos fins (até 30 dias)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176,87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Desativação da ligação ou Reativação da ligação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43,46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Inspeções e vistorias de instalações requeridas pelo Interessado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5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por desgaste natural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634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27.1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Caixa Padrão de proteção para hidrômetro e Kit de conexões para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Padrão a serem utilizadas exclusivamente em conformidade ao item 1.1  </w:t>
            </w:r>
          </w:p>
        </w:tc>
        <w:tc>
          <w:tcPr>
            <w:tcW w:type="dxa" w:w="1058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63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isenção que se trata este item fica condicionado a aprovação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da Caixa Padrão conforme manual de instalação da SAECIL. </w:t>
            </w:r>
          </w:p>
        </w:tc>
        <w:tc>
          <w:tcPr>
            <w:tcW w:type="dxa" w:w="3009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63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Descarte de esgoto domiciliar na Estação de Tratamento de Esgoto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próprio (por m³)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14,52 </w:t>
            </w:r>
          </w:p>
        </w:tc>
      </w:tr>
      <w:tr>
        <w:trPr>
          <w:trHeight w:hRule="exact" w:val="63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de Água e ou Esgoto acima de 8 metros lineares, será cobrado 1/8 do valor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ligação para cada metro adicional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Busca de vazamentos internos com equipamento específico </w:t>
            </w:r>
          </w:p>
        </w:tc>
        <w:tc>
          <w:tcPr>
            <w:tcW w:type="dxa" w:w="10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2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180,52 </w:t>
            </w:r>
          </w:p>
        </w:tc>
      </w:tr>
      <w:tr>
        <w:trPr>
          <w:trHeight w:hRule="exact" w:val="58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Nota: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preços de materiais empregados pela SAECIL na execução de qualquer serviço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cobrados de acordo com o valor de custo acrescido de 20% de Taxa de Administração. </w:t>
            </w:r>
          </w:p>
        </w:tc>
      </w:tr>
    </w:tbl>
    <w:p>
      <w:pPr>
        <w:autoSpaceDN w:val="0"/>
        <w:autoSpaceDE w:val="0"/>
        <w:widowControl/>
        <w:spacing w:line="14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255 – 16/10/2018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3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20"/>
        </w:trPr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18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EXPEDIENTE </w:t>
            </w:r>
          </w:p>
        </w:tc>
        <w:tc>
          <w:tcPr>
            <w:tcW w:type="dxa" w:w="10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326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82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declarações: </w:t>
            </w:r>
          </w:p>
        </w:tc>
      </w:tr>
      <w:tr>
        <w:trPr>
          <w:trHeight w:hRule="exact" w:val="32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 Uma lauda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30,60 </w:t>
            </w:r>
          </w:p>
        </w:tc>
      </w:tr>
      <w:tr>
        <w:trPr>
          <w:trHeight w:hRule="exact" w:val="32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 Por lauda excedente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8,85 </w:t>
            </w:r>
          </w:p>
        </w:tc>
      </w:tr>
      <w:tr>
        <w:trPr>
          <w:trHeight w:hRule="exact" w:val="322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 Buscas por ano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30,60 </w:t>
            </w:r>
          </w:p>
        </w:tc>
      </w:tr>
      <w:tr>
        <w:trPr>
          <w:trHeight w:hRule="exact" w:val="32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2º via de aviso-recibo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Declaração de quitação anual - Lei Federal n.º 12.007/09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2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Envio de contas pelo Correios </w:t>
            </w:r>
          </w:p>
        </w:tc>
        <w:tc>
          <w:tcPr>
            <w:tcW w:type="dxa" w:w="10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MULTAS </w:t>
            </w:r>
          </w:p>
        </w:tc>
      </w:tr>
      <w:tr>
        <w:trPr>
          <w:trHeight w:hRule="exact" w:val="638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314"/>
              <w:gridCol w:w="1314"/>
              <w:gridCol w:w="1314"/>
              <w:gridCol w:w="1314"/>
              <w:gridCol w:w="1314"/>
              <w:gridCol w:w="1314"/>
              <w:gridCol w:w="1314"/>
            </w:tblGrid>
            <w:tr>
              <w:trPr>
                <w:trHeight w:hRule="exact" w:val="306"/>
              </w:trPr>
              <w:tc>
                <w:tcPr>
                  <w:tcW w:type="dxa" w:w="2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PELAS INFRAÇÕES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DISPOSIÇÕES </w:t>
                  </w:r>
                </w:p>
              </w:tc>
              <w:tc>
                <w:tcPr>
                  <w:tcW w:type="dxa" w:w="2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DO REGULAMENTO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SERVIÇOS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ABAIXO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3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RELACIONADOS, SERÃO COBRADAS MULTAS COMO SEGUE: </w:t>
            </w:r>
          </w:p>
        </w:tc>
      </w:tr>
      <w:tr>
        <w:trPr>
          <w:trHeight w:hRule="exact" w:val="350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DE 0,5 (MEIO) SALÁRIO MÍNIMO PARA AS SEGUINTES INFRAÇÕES: </w:t>
            </w:r>
          </w:p>
        </w:tc>
      </w:tr>
      <w:tr>
        <w:trPr>
          <w:trHeight w:hRule="exact" w:val="632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8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Impedimento do acesso para inspeção de rede interna e hidrômetro por servidores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SAECIL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Emprego de injetores ou bombas de sucção na rede interna ou ramal de água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da Caixa Padrão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8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ou Impedimento da Caixa Gordura ou Inspeção </w:t>
            </w:r>
          </w:p>
        </w:tc>
      </w:tr>
      <w:tr>
        <w:trPr>
          <w:trHeight w:hRule="exact" w:val="34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Divisão de consumo por mais de 1 hidrômetro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Ausência de Caixa de Areia ou Decantação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Obstrução de Caixa de Galeria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8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de esgoto não proveniente do abastecimento da SAECIL </w:t>
            </w:r>
          </w:p>
        </w:tc>
      </w:tr>
      <w:tr>
        <w:trPr>
          <w:trHeight w:hRule="exact" w:val="63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Danos a redes ou estruturas sob a responsabilidade da SAECIL, além da multa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cobrada a somatória dos valores necessários para o reparo do dano praticado </w:t>
            </w:r>
          </w:p>
        </w:tc>
      </w:tr>
      <w:tr>
        <w:trPr>
          <w:trHeight w:hRule="exact" w:val="34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domiciliar não adequada ao Padrão SAECIL </w:t>
            </w:r>
          </w:p>
        </w:tc>
      </w:tr>
      <w:tr>
        <w:trPr>
          <w:trHeight w:hRule="exact" w:val="63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Lavagens de calçadas ou veículos durante período determinado pela SAECIL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redução de consumo </w:t>
            </w:r>
          </w:p>
        </w:tc>
      </w:tr>
      <w:tr>
        <w:trPr>
          <w:trHeight w:hRule="exact" w:val="63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11.1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Falta de apresentação de documentação cadastral do imóvel e ou usuário quando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requerido pela SAECIL </w:t>
            </w:r>
          </w:p>
        </w:tc>
      </w:tr>
      <w:tr>
        <w:trPr>
          <w:trHeight w:hRule="exact" w:val="348"/>
        </w:trPr>
        <w:tc>
          <w:tcPr>
            <w:tcW w:type="dxa" w:w="96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Derivação clandestina de um para outro prédio, ainda que do mesmo proprietário. </w:t>
            </w:r>
          </w:p>
        </w:tc>
      </w:tr>
      <w:tr>
        <w:trPr>
          <w:trHeight w:hRule="exact" w:val="348"/>
        </w:trPr>
        <w:tc>
          <w:tcPr>
            <w:tcW w:type="dxa" w:w="451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multa aplica-se a todos os envolvidos </w:t>
            </w:r>
          </w:p>
        </w:tc>
      </w:tr>
      <w:tr>
        <w:trPr>
          <w:trHeight w:hRule="exact" w:val="352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DE 1 (UM) SALÁRIO MÍNIMO PARA AS SEGUINTES INFRAÇÕES: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Rompimento do selo do hidrômetro ou religação de água por conta própria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82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Intervenção indevida nos ramais de derivação ou coletor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ou violação do hidrômetro </w:t>
            </w:r>
          </w:p>
        </w:tc>
      </w:tr>
      <w:tr>
        <w:trPr>
          <w:trHeight w:hRule="exact" w:val="63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de ponto de água de logradouros públicos, sem autorização expressa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SAECIL </w:t>
            </w:r>
          </w:p>
        </w:tc>
      </w:tr>
      <w:tr>
        <w:trPr>
          <w:trHeight w:hRule="exact" w:val="63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águas pluviais na canalização de esgotos sanitários ou interligações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dois sistemas 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255 – 16/10/2018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180340</wp:posOffset>
            </wp:positionV>
            <wp:extent cx="899160" cy="72771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277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82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resíduos sólidos que venham a comprometer os emissários de esgotos </w:t>
            </w:r>
          </w:p>
        </w:tc>
      </w:tr>
      <w:tr>
        <w:trPr>
          <w:trHeight w:hRule="exact" w:val="35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Manobra de registro da rede externa sem autorização expressa da SAECIL </w:t>
            </w:r>
          </w:p>
        </w:tc>
      </w:tr>
      <w:tr>
        <w:trPr>
          <w:trHeight w:hRule="exact" w:val="350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Emprego de qualquer meio com o intuito de fraudar o registro do consumo de água </w:t>
            </w:r>
          </w:p>
        </w:tc>
      </w:tr>
      <w:tr>
        <w:trPr>
          <w:trHeight w:hRule="exact" w:val="63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Danificação ou utilização de hidrantes para fins que não sejam de calamidade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pública ou sem autorização expressa da SAECIL </w:t>
            </w:r>
          </w:p>
        </w:tc>
      </w:tr>
      <w:tr>
        <w:trPr>
          <w:trHeight w:hRule="exact" w:val="63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obras e serviços em desacordo com as determinações técnicas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SAECIL ou das Normas Técnicas Brasileiras (ABNT) </w:t>
            </w:r>
          </w:p>
        </w:tc>
      </w:tr>
      <w:tr>
        <w:trPr>
          <w:trHeight w:hRule="exact" w:val="350"/>
        </w:trPr>
        <w:tc>
          <w:tcPr>
            <w:tcW w:type="dxa" w:w="92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 DE 5 (CINCO) SALÁRIOS MÍNIMOS PARA AS SEGUINTES INFRAÇÕES: </w:t>
            </w:r>
          </w:p>
        </w:tc>
      </w:tr>
      <w:tr>
        <w:trPr>
          <w:trHeight w:hRule="exact" w:val="634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 na rede pública de resíduos líquidos que, por suas características,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exijam tratamento prévio </w:t>
            </w:r>
          </w:p>
        </w:tc>
      </w:tr>
      <w:tr>
        <w:trPr>
          <w:trHeight w:hRule="exact" w:val="636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Danos às adutoras, sub - adutoras, emissários, galerias de águas pluviais ou qualquer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 da rede de distribuição, coleta e drenagem da SAECIL </w:t>
            </w:r>
          </w:p>
        </w:tc>
      </w:tr>
      <w:tr>
        <w:trPr>
          <w:trHeight w:hRule="exact" w:val="632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Início de obra de instalação de água e esgoto em loteamento ou agrupamento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edificações sem autorização da SAECIL </w:t>
            </w:r>
          </w:p>
        </w:tc>
      </w:tr>
      <w:tr>
        <w:trPr>
          <w:trHeight w:hRule="exact" w:val="638"/>
        </w:trPr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82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Alteração do projeto de instalação de água ou esgoto em loteamentos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agrupamentos de edificações sem prévia autorização da SAECIL </w:t>
            </w:r>
          </w:p>
        </w:tc>
      </w:tr>
    </w:tbl>
    <w:p>
      <w:pPr>
        <w:autoSpaceDN w:val="0"/>
        <w:autoSpaceDE w:val="0"/>
        <w:widowControl/>
        <w:spacing w:line="5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9026"/>
      </w:tblGrid>
      <w:tr>
        <w:trPr>
          <w:trHeight w:hRule="exact" w:val="638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1º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 aplicação das multas acima referidas, não desobriga o usuário da correção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irregularidade que deu origem a punição.</w:t>
            </w:r>
          </w:p>
        </w:tc>
      </w:tr>
      <w:tr>
        <w:trPr>
          <w:trHeight w:hRule="exact" w:val="632"/>
        </w:trPr>
        <w:tc>
          <w:tcPr>
            <w:tcW w:type="dxa" w:w="9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2º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caso de reincidência a multa será aplicada em dobro, em nova reincidência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aplicada em três vezes o valor da multa, seguido de Boletim de Ocorrência Policial.</w:t>
            </w:r>
          </w:p>
        </w:tc>
      </w:tr>
      <w:tr>
        <w:trPr>
          <w:trHeight w:hRule="exact" w:val="636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Em caso de interrupção no fornecimento de água por qualquer motivo, o usuário pagará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as tarifas nos termos do parágrafo único, art. 40, do Decreto nº 1.024, de 24/02/1975.</w:t>
            </w:r>
          </w:p>
        </w:tc>
      </w:tr>
      <w:tr>
        <w:trPr>
          <w:trHeight w:hRule="exact" w:val="948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1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4º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Em qualquer ocorrência onde seja constatada fraude ou tentativa na ligação,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proprietário ou o usuário deverá obrigatoriamente instalar a caixa padrão para ligação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SAECIL, sob pena de multa</w:t>
            </w:r>
          </w:p>
        </w:tc>
      </w:tr>
      <w:tr>
        <w:trPr>
          <w:trHeight w:hRule="exact" w:val="352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5º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Serviços e materiais poderão ser parcelados de acordo com Portaria emitida pela SAECIL</w:t>
            </w:r>
          </w:p>
        </w:tc>
      </w:tr>
      <w:tr>
        <w:trPr>
          <w:trHeight w:hRule="exact" w:val="1260"/>
        </w:trPr>
        <w:tc>
          <w:tcPr>
            <w:tcW w:type="dxa" w:w="92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6º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Cabe à SAECIL a escolha do tipo de padrão de ligação e forma de instalação a ser utilizado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todas as ligações de água do município, abrangidas e interligadas às redes de distribuição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água, e também o tipo de proteção de hidrômetro ou interligação das redes internas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imóvel, podendo ser adotado mais de um tipo de instalação a critério da SAECIL</w:t>
            </w:r>
          </w:p>
        </w:tc>
      </w:tr>
      <w:tr>
        <w:trPr>
          <w:trHeight w:hRule="exact" w:val="1260"/>
        </w:trPr>
        <w:tc>
          <w:tcPr>
            <w:tcW w:type="dxa" w:w="92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7º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- O recolhimento das taxas descritas na tabela de Preços Públicos de Serviços, nos itens: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 22.1, 22.2, 23, 23.1, 23,2 e 27 deverá ser efetuado no ato do requerimento, e somente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após a confirmação deste recolhimento será encaminhado ao setor responsável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execução da demanda solicitada.</w:t>
            </w:r>
          </w:p>
        </w:tc>
      </w:tr>
    </w:tbl>
    <w:p>
      <w:pPr>
        <w:autoSpaceDN w:val="0"/>
        <w:autoSpaceDE w:val="0"/>
        <w:widowControl/>
        <w:spacing w:line="19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58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255 – 16/10/2018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