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3421379</wp:posOffset>
            </wp:positionH>
            <wp:positionV relativeFrom="page">
              <wp:posOffset>270510</wp:posOffset>
            </wp:positionV>
            <wp:extent cx="899160" cy="6286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279, DE 01 DE FEVEREIRO DE 2019 </w:t>
      </w:r>
    </w:p>
    <w:p>
      <w:pPr>
        <w:autoSpaceDN w:val="0"/>
        <w:autoSpaceDE w:val="0"/>
        <w:widowControl/>
        <w:spacing w:line="245" w:lineRule="auto" w:before="932" w:after="0"/>
        <w:ind w:left="5672" w:right="10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Altera parcialmente a redação de artigo e incisos da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181, de 31/03/2017, que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</w:t>
      </w:r>
      <w:r>
        <w:rPr>
          <w:rFonts w:ascii="Calibri" w:hAnsi="Calibri" w:eastAsia="Calibri"/>
          <w:b w:val="0"/>
          <w:i/>
          <w:color w:val="000000"/>
          <w:sz w:val="24"/>
        </w:rPr>
        <w:t>aprovação do Regulamento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Prestação dos Serviços e Atendimento aos Usuários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do Município de Bom Jesus dos Perdões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, e dá outras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 correlatas. </w:t>
      </w:r>
    </w:p>
    <w:p>
      <w:pPr>
        <w:autoSpaceDN w:val="0"/>
        <w:autoSpaceDE w:val="0"/>
        <w:widowControl/>
        <w:spacing w:line="245" w:lineRule="auto" w:before="930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40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que define os aspectos normativos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que as agências reguladoras editarão normas relativas às dimensões técnicas, econômicas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 45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46, que delimitam a forma e a obrigação do prestador de serviços de saneamento básico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editar o Regulamento de Prestação de Serviços visando a divulgação do padrão normativo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DAE – Departamento de Água e Esgoto da Prefeitura de Bom Jesus dos Perdões,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responsável pelos serviços de abastecimento público e esgotamento sanitário do Município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Bom Jesus dos Perdões, em conformidade com a Resolução ARES-PCJ nº 50, solicitou alteração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seu regulamento visando adequações à Legislação Municipal;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analise concluiu que há necessidade de alteração no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do Prestador, para atender aos conteúdos mínimos estabelecidos pela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 nº 50, de 28/02/2014, para a eficiente prestação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31 de janeiro de 2019;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8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279 – 01/02/2019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734300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3421379</wp:posOffset>
            </wp:positionH>
            <wp:positionV relativeFrom="page">
              <wp:posOffset>270510</wp:posOffset>
            </wp:positionV>
            <wp:extent cx="899160" cy="6286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628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do artigo 83 da Resolução ARES-PCJ nº 181, de 31/03/2017, que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vigorar com a seguinte redação: </w:t>
      </w:r>
    </w:p>
    <w:p>
      <w:pPr>
        <w:autoSpaceDN w:val="0"/>
        <w:autoSpaceDE w:val="0"/>
        <w:widowControl/>
        <w:spacing w:line="245" w:lineRule="auto" w:before="348" w:after="0"/>
        <w:ind w:left="2270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não for possível uma resposta imediata, o DAE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DE BOM JESUS DOS PERDÕES deverá comunicar aos usuários,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de 10 (dez) dias, as providências adotadas em face de queixas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reclamações relativas aos serviços. (NR)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[...]”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765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279 – 01/02/2019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734300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1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