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29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287, DE 29 DE ABRIL DE 2019 </w:t>
      </w:r>
    </w:p>
    <w:p>
      <w:pPr>
        <w:autoSpaceDN w:val="0"/>
        <w:autoSpaceDE w:val="0"/>
        <w:widowControl/>
        <w:spacing w:line="245" w:lineRule="auto" w:before="640" w:after="0"/>
        <w:ind w:left="5672" w:right="10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 Tarifa Referencial da Água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(TRA), da Tarifa Referencial do Esgoto (TRE) e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pela concessionária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BRK Ambiental Limeira S/A, no município de Limeira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a execução de obras e serviços na gestão dos sistemas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sanitário, serviços esses operados pela BRK Ambiental Limeira S/A;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na Lei Municipal nº 5.157, de 26/08/2013,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e transferiu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BRK Ambiental Limeira S/A, concessionária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 de Limeira,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nos valores das Tarifas Referencial de Água (TRA) e Referencial de Esgoto (TRE),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reposição das perdas inflacionárias com base na fórmula paramétrica definida no 14º (décimo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quarto) Termo de Aditamento ao Contrato (datado de 28 de maio de 2015);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17/2019-CRO, a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Limeira,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129/2018, reunido em 26 de abril de 2019,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17/2019-CRO, inclusive emitindo opinião favorável ao parcelamento do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2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287 – 29/04/2019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índice, conforme acordo conjunto do Poder Concedente e da Concessionária, ao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BRK Ambiental Limeira S/A; 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Limeira, a Diretoria Executiva da ARES-PCJ, reunida no dia 29 de abril de 2019.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(TRE), praticados pela empresa BRK Ambiental Limeira S/A, em 8,58% (oito inteiros e cinquenta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oito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Conforme acordo firmado entre o Poder Concedente e a Concessionária e ratificado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PCJ, o valor do reajuste será dividido em 03 (três) parcelas, sendo: i) 2,58%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(dois inteiros e cinquenta e oito centésimos por cento); ii) 2,00% (dois por cento); e iii) 4,00%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(quatro por cento) aplicadas nos meses de junho de 2019, agosto de 2019 e objeto de reequilíbrio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revisão ordinária de 2021, respectivamente.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valores da Tarifa Referencial de Água (TRA) e da Tarifa Referencial de Esgoto (TRE),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empresa BRK Ambiental Limeira S/A passarão dos atuais R$ 4,70 (quatro reais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centavos) para R$ 4,82 (quatro reais e oitenta e dois centavos) nas contas emitidas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junho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valores da Tarifa Referencial de Água (TRA) e da Tarifa Referencial de Esgoto (TRE),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empresa BRK Ambiental Limeira S/A passarão de R$ 4,82 (quatro reais e oitenta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dois centavos) para R$ 4,92 (quatro reais e noventa e dois centavos) nas contas emitidas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agosto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Referencial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(TRE), os novos valores para as Tarifas de Água e Esgoto, em todas as faixas e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conforme Tabelas 1 e 2,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e fixar novo valor para a Tabela de Prestação de Serviços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contratual IPCA-E, acumulado nos últimos 12 meses, em 4,18% (quatro inteiros e dezoito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passando a ser remunerados conforme Tabela 3,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relativa ao Grau Poluente do Efluente, conforme Tabela 4,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02 de junho de 2019, respeitado 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(trinta) dias após a publicação desta Resolução.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287 – 29/04/2019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BRK Ambiental Limeira S/A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BRK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Limeira S/A após 30 (trinta) dias da publicação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Limeira, conforme determina o Art. 39,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BRK Ambiental Limeira S/A somente realizará as leituras/medições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70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287 – 29/04/2019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4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287, DE 29 DE ABRIL 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E ESGOTO – JUNHO 2019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78"/>
        </w:trPr>
        <w:tc>
          <w:tcPr>
            <w:tcW w:type="dxa" w:w="265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CATEGORIAS DE USO </w:t>
            </w:r>
          </w:p>
        </w:tc>
        <w:tc>
          <w:tcPr>
            <w:tcW w:type="dxa" w:w="31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CLASSES DE CONSUMO </w:t>
            </w:r>
          </w:p>
        </w:tc>
        <w:tc>
          <w:tcPr>
            <w:tcW w:type="dxa" w:w="32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</w:t>
            </w:r>
          </w:p>
        </w:tc>
      </w:tr>
      <w:tr>
        <w:trPr>
          <w:trHeight w:hRule="exact" w:val="608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(m3/mês.econ)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</w:tr>
      <w:tr>
        <w:trPr>
          <w:trHeight w:hRule="exact" w:val="314"/>
        </w:trPr>
        <w:tc>
          <w:tcPr>
            <w:tcW w:type="dxa" w:w="2658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R1 </w:t>
            </w:r>
          </w:p>
        </w:tc>
        <w:tc>
          <w:tcPr>
            <w:tcW w:type="dxa" w:w="1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2,17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2,17 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5,93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5,93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R4 </w:t>
            </w:r>
          </w:p>
        </w:tc>
        <w:tc>
          <w:tcPr>
            <w:tcW w:type="dxa" w:w="19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7,71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7,71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9,64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9,64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R6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12,05 </w:t>
            </w:r>
          </w:p>
        </w:tc>
      </w:tr>
      <w:tr>
        <w:trPr>
          <w:trHeight w:hRule="exact" w:val="310"/>
        </w:trPr>
        <w:tc>
          <w:tcPr>
            <w:tcW w:type="dxa" w:w="265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POPULAR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4,10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RP4 </w:t>
            </w:r>
          </w:p>
        </w:tc>
        <w:tc>
          <w:tcPr>
            <w:tcW w:type="dxa" w:w="19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9,64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9,64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RP6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12,05 </w:t>
            </w:r>
          </w:p>
        </w:tc>
      </w:tr>
      <w:tr>
        <w:trPr>
          <w:trHeight w:hRule="exact" w:val="310"/>
        </w:trPr>
        <w:tc>
          <w:tcPr>
            <w:tcW w:type="dxa" w:w="265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4,82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C4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12,05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C5 </w:t>
            </w:r>
          </w:p>
        </w:tc>
        <w:tc>
          <w:tcPr>
            <w:tcW w:type="dxa" w:w="19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16,87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16,87 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C6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21,69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21,69 </w:t>
            </w:r>
          </w:p>
        </w:tc>
      </w:tr>
      <w:tr>
        <w:trPr>
          <w:trHeight w:hRule="exact" w:val="312"/>
        </w:trPr>
        <w:tc>
          <w:tcPr>
            <w:tcW w:type="dxa" w:w="265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4,82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4,82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7,71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7,71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I4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12,53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12,53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17,35 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I6 </w:t>
            </w:r>
          </w:p>
        </w:tc>
        <w:tc>
          <w:tcPr>
            <w:tcW w:type="dxa" w:w="1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22,17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22,17 </w:t>
            </w:r>
          </w:p>
        </w:tc>
      </w:tr>
      <w:tr>
        <w:trPr>
          <w:trHeight w:hRule="exact" w:val="312"/>
        </w:trPr>
        <w:tc>
          <w:tcPr>
            <w:tcW w:type="dxa" w:w="265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PÚBLICA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P4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7,71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7,71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12,05 </w:t>
            </w:r>
          </w:p>
        </w:tc>
      </w:tr>
      <w:tr>
        <w:trPr>
          <w:trHeight w:hRule="exact" w:val="312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P6 </w:t>
            </w:r>
          </w:p>
        </w:tc>
        <w:tc>
          <w:tcPr>
            <w:tcW w:type="dxa" w:w="1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14,46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14,46 </w:t>
            </w:r>
          </w:p>
        </w:tc>
      </w:tr>
    </w:tbl>
    <w:p>
      <w:pPr>
        <w:autoSpaceDN w:val="0"/>
        <w:autoSpaceDE w:val="0"/>
        <w:widowControl/>
        <w:spacing w:line="197" w:lineRule="auto" w:before="3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Nota: Em todas as categorias de consumo na faixa de 00 (zero) a 10 (dez) será faturado o consumo mínimo </w:t>
      </w:r>
    </w:p>
    <w:p>
      <w:pPr>
        <w:autoSpaceDN w:val="0"/>
        <w:autoSpaceDE w:val="0"/>
        <w:widowControl/>
        <w:spacing w:line="211" w:lineRule="auto" w:before="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de 10 m³.</w:t>
      </w:r>
      <w:r>
        <w:rPr>
          <w:rFonts w:ascii="Calibri" w:hAnsi="Calibri" w:eastAsia="Calibri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7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287 – 29/04/2019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4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287, DE 29 DE ABRIL 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TARIFAS DE ÁGUA E ESGOTO – AGOSTO 2019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78"/>
        </w:trPr>
        <w:tc>
          <w:tcPr>
            <w:tcW w:type="dxa" w:w="265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CATEGORIAS DE USO </w:t>
            </w:r>
          </w:p>
        </w:tc>
        <w:tc>
          <w:tcPr>
            <w:tcW w:type="dxa" w:w="31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CLASSES DE CONSUMO </w:t>
            </w:r>
          </w:p>
        </w:tc>
        <w:tc>
          <w:tcPr>
            <w:tcW w:type="dxa" w:w="32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</w:t>
            </w:r>
          </w:p>
        </w:tc>
      </w:tr>
      <w:tr>
        <w:trPr>
          <w:trHeight w:hRule="exact" w:val="608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(m3/mês.econ)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</w:tr>
      <w:tr>
        <w:trPr>
          <w:trHeight w:hRule="exact" w:val="314"/>
        </w:trPr>
        <w:tc>
          <w:tcPr>
            <w:tcW w:type="dxa" w:w="2658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R1 </w:t>
            </w:r>
          </w:p>
        </w:tc>
        <w:tc>
          <w:tcPr>
            <w:tcW w:type="dxa" w:w="1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2,21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2,21 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3,05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6,05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R4 </w:t>
            </w:r>
          </w:p>
        </w:tc>
        <w:tc>
          <w:tcPr>
            <w:tcW w:type="dxa" w:w="19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7,87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7,87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9,84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9,84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R6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</w:tr>
      <w:tr>
        <w:trPr>
          <w:trHeight w:hRule="exact" w:val="310"/>
        </w:trPr>
        <w:tc>
          <w:tcPr>
            <w:tcW w:type="dxa" w:w="265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POPULAR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0,98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0,98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4,18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RP4 </w:t>
            </w:r>
          </w:p>
        </w:tc>
        <w:tc>
          <w:tcPr>
            <w:tcW w:type="dxa" w:w="19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7,38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7,38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9,84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9,84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RP6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</w:tr>
      <w:tr>
        <w:trPr>
          <w:trHeight w:hRule="exact" w:val="310"/>
        </w:trPr>
        <w:tc>
          <w:tcPr>
            <w:tcW w:type="dxa" w:w="265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7,38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7,38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C4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C5 </w:t>
            </w:r>
          </w:p>
        </w:tc>
        <w:tc>
          <w:tcPr>
            <w:tcW w:type="dxa" w:w="19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17,22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17,22 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C6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22,14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22,14 </w:t>
            </w:r>
          </w:p>
        </w:tc>
      </w:tr>
      <w:tr>
        <w:trPr>
          <w:trHeight w:hRule="exact" w:val="312"/>
        </w:trPr>
        <w:tc>
          <w:tcPr>
            <w:tcW w:type="dxa" w:w="265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7,87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7,87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I4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12,79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12,79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17,71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17,71 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I6 </w:t>
            </w:r>
          </w:p>
        </w:tc>
        <w:tc>
          <w:tcPr>
            <w:tcW w:type="dxa" w:w="1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22,63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22,63 </w:t>
            </w:r>
          </w:p>
        </w:tc>
      </w:tr>
      <w:tr>
        <w:trPr>
          <w:trHeight w:hRule="exact" w:val="312"/>
        </w:trPr>
        <w:tc>
          <w:tcPr>
            <w:tcW w:type="dxa" w:w="265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PÚBLICA 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P1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2,95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P2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P3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P4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7,87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7,87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P5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</w:tr>
      <w:tr>
        <w:trPr>
          <w:trHeight w:hRule="exact" w:val="312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P6 </w:t>
            </w:r>
          </w:p>
        </w:tc>
        <w:tc>
          <w:tcPr>
            <w:tcW w:type="dxa" w:w="1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14,76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14,76 </w:t>
            </w:r>
          </w:p>
        </w:tc>
      </w:tr>
    </w:tbl>
    <w:p>
      <w:pPr>
        <w:autoSpaceDN w:val="0"/>
        <w:autoSpaceDE w:val="0"/>
        <w:widowControl/>
        <w:spacing w:line="197" w:lineRule="auto" w:before="3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Nota: Em todas as categorias de consumo na faixa de 00 (zero) a 10 (dez) será faturado o consumo mínimo </w:t>
      </w:r>
    </w:p>
    <w:p>
      <w:pPr>
        <w:autoSpaceDN w:val="0"/>
        <w:autoSpaceDE w:val="0"/>
        <w:widowControl/>
        <w:spacing w:line="211" w:lineRule="auto" w:before="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de 10 m³.</w:t>
      </w:r>
      <w:r>
        <w:rPr>
          <w:rFonts w:ascii="Calibri" w:hAnsi="Calibri" w:eastAsia="Calibri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7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287 – 29/04/2019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4"/>
        <w:ind w:left="2880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287, DE 29 DE ABRIL 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3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52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Conserto de cavalete ¾”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71,21 </w:t>
            </w:r>
          </w:p>
        </w:tc>
      </w:tr>
      <w:tr>
        <w:trPr>
          <w:trHeight w:hRule="exact" w:val="356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Substituição de hidrômetro de ¾" danificado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141,88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Conserto de ligação de água de ¾" danificada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167,30 </w:t>
            </w:r>
          </w:p>
        </w:tc>
      </w:tr>
      <w:tr>
        <w:trPr>
          <w:trHeight w:hRule="exact" w:val="352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Conserto de ligação de esgoto de 4"danificada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366,10 </w:t>
            </w:r>
          </w:p>
        </w:tc>
      </w:tr>
      <w:tr>
        <w:trPr>
          <w:trHeight w:hRule="exact" w:val="354"/>
        </w:trPr>
        <w:tc>
          <w:tcPr>
            <w:tcW w:type="dxa" w:w="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8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Religação de água no cavalete </w:t>
            </w:r>
          </w:p>
        </w:tc>
        <w:tc>
          <w:tcPr>
            <w:tcW w:type="dxa" w:w="2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132,51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Religação de água na ligação ou por outros meios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208,94 </w:t>
            </w:r>
          </w:p>
        </w:tc>
      </w:tr>
      <w:tr>
        <w:trPr>
          <w:trHeight w:hRule="exact" w:val="352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Supressão da ligação de água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281,46 </w:t>
            </w:r>
          </w:p>
        </w:tc>
      </w:tr>
      <w:tr>
        <w:trPr>
          <w:trHeight w:hRule="exact" w:val="352"/>
        </w:trPr>
        <w:tc>
          <w:tcPr>
            <w:tcW w:type="dxa" w:w="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8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Vistoria Domiciliar até duas economias </w:t>
            </w:r>
          </w:p>
        </w:tc>
        <w:tc>
          <w:tcPr>
            <w:tcW w:type="dxa" w:w="2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64,02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Ligação de água de ¾” sem pavimento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508,45 </w:t>
            </w:r>
          </w:p>
        </w:tc>
      </w:tr>
      <w:tr>
        <w:trPr>
          <w:trHeight w:hRule="exact" w:val="60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na calçada quando de execução de ligação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¾” ou remanejamento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269,99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Ligação de esgoto de 4" sem pavimento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630,95 </w:t>
            </w:r>
          </w:p>
        </w:tc>
      </w:tr>
      <w:tr>
        <w:trPr>
          <w:trHeight w:hRule="exact" w:val="352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Segunda via de conta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</w:tr>
      <w:tr>
        <w:trPr>
          <w:trHeight w:hRule="exact" w:val="354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Declaração negativa de débitos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Aferição de hidrômetro 1,5 a 5 m³/h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101,71 </w:t>
            </w:r>
          </w:p>
        </w:tc>
      </w:tr>
      <w:tr>
        <w:trPr>
          <w:trHeight w:hRule="exact" w:val="354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Aferição de hidrômetro acima de 5 m³/h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320,58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Teste de hidrômetro 1,5 a 5 m³/h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64,02 </w:t>
            </w:r>
          </w:p>
        </w:tc>
      </w:tr>
      <w:tr>
        <w:trPr>
          <w:trHeight w:hRule="exact" w:val="350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Pavimentação em metro linear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96,10 </w:t>
            </w:r>
          </w:p>
        </w:tc>
      </w:tr>
      <w:tr>
        <w:trPr>
          <w:trHeight w:hRule="exact" w:val="356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Remanejamento de ligação de água de ¾” inferior a 2 metros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203,56 </w:t>
            </w:r>
          </w:p>
        </w:tc>
      </w:tr>
      <w:tr>
        <w:trPr>
          <w:trHeight w:hRule="exact" w:val="352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Remanejamento de ligação de água de ¾” superior a 2 metros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789,88 </w:t>
            </w:r>
          </w:p>
        </w:tc>
      </w:tr>
      <w:tr>
        <w:trPr>
          <w:trHeight w:hRule="exact" w:val="594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Conserto de rede de água danificada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  <w:tr>
        <w:trPr>
          <w:trHeight w:hRule="exact" w:val="598"/>
        </w:trPr>
        <w:tc>
          <w:tcPr>
            <w:tcW w:type="dxa" w:w="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6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Conserto de rede de esgoto danificada </w:t>
            </w:r>
          </w:p>
        </w:tc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35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287 – 29/04/2019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29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287, DE 29 DE ABRIL DE 2019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22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4 – PARCELA RELATIVA AO GRAU POLUENTE DO EFLUENTE, EM R$/KG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9026"/>
      </w:tblGrid>
      <w:tr>
        <w:trPr>
          <w:trHeight w:hRule="exact" w:val="578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(A + B + C) </w:t>
            </w:r>
          </w:p>
        </w:tc>
      </w:tr>
      <w:tr>
        <w:trPr>
          <w:trHeight w:hRule="exact" w:val="578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</w:tr>
      <w:tr>
        <w:trPr>
          <w:trHeight w:hRule="exact" w:val="576"/>
        </w:trPr>
        <w:tc>
          <w:tcPr>
            <w:tcW w:type="dxa" w:w="90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ETG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Equação Tarifária Geral, em R$/Kg </w:t>
            </w:r>
          </w:p>
        </w:tc>
      </w:tr>
      <w:tr>
        <w:trPr>
          <w:trHeight w:hRule="exact" w:val="580"/>
        </w:trPr>
        <w:tc>
          <w:tcPr>
            <w:tcW w:type="dxa" w:w="9072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574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576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100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TRE</w:t>
            </w:r>
          </w:p>
        </w:tc>
      </w:tr>
      <w:tr>
        <w:trPr>
          <w:trHeight w:hRule="exact" w:val="89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6" w:right="13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Concentração média mensal excedente nos dias trabalhados,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relação ao previsto na presente norma, em Kgl/m3,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DQO)/3</w:t>
            </w:r>
          </w:p>
        </w:tc>
      </w:tr>
      <w:tr>
        <w:trPr>
          <w:trHeight w:hRule="exact" w:val="89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(Sólidos Suspensos Totais): Concentração média mensal excedente nos dias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trabalhados, em relação ao previsto na presente norma, em Kg/m3, de Sólidos Suspensos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</w:tc>
      </w:tr>
      <w:tr>
        <w:trPr>
          <w:trHeight w:hRule="exact" w:val="890"/>
        </w:trPr>
        <w:tc>
          <w:tcPr>
            <w:tcW w:type="dxa" w:w="90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(Substâncias inibidoras e Tóxicas ao processo de tratamento):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mensal (Kg/m3) excedente nos dias trabalhados, em relação ao previsto para cada um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parâmetros constantes nas normas internas do concessionário. </w:t>
            </w:r>
          </w:p>
        </w:tc>
      </w:tr>
    </w:tbl>
    <w:p>
      <w:pPr>
        <w:autoSpaceDN w:val="0"/>
        <w:autoSpaceDE w:val="0"/>
        <w:widowControl/>
        <w:spacing w:line="245" w:lineRule="auto" w:before="536" w:after="0"/>
        <w:ind w:left="1702" w:right="53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Legenda: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TRE: Taxa Referencial de Esgoto dada em R$/kg. </w:t>
      </w:r>
    </w:p>
    <w:p>
      <w:pPr>
        <w:autoSpaceDN w:val="0"/>
        <w:autoSpaceDE w:val="0"/>
        <w:widowControl/>
        <w:spacing w:line="245" w:lineRule="auto" w:before="54" w:after="0"/>
        <w:ind w:left="1702" w:right="37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Demanda Bioquímica de Oxigênio, durante 5 dias, a 200 C. </w:t>
      </w:r>
      <w:r>
        <w:rPr>
          <w:rFonts w:ascii="Calibri" w:hAnsi="Calibri" w:eastAsia="Calibri"/>
          <w:b w:val="0"/>
          <w:i w:val="0"/>
          <w:color w:val="000000"/>
          <w:sz w:val="24"/>
        </w:rPr>
        <w:t>DQO: Demanda Química de Oxigênio.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9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287 – 29/04/2019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m³. </w:t>
      </w:r>
    </w:p>
    <w:p>
      <w:pPr>
        <w:autoSpaceDN w:val="0"/>
        <w:tabs>
          <w:tab w:pos="2202" w:val="left"/>
          <w:tab w:pos="2270" w:val="left"/>
        </w:tabs>
        <w:autoSpaceDE w:val="0"/>
        <w:widowControl/>
        <w:spacing w:line="245" w:lineRule="auto" w:before="348" w:after="0"/>
        <w:ind w:left="198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TRA = 4,82 (junho 2019)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0,45 x TRA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0,45 x 4,82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2,17 = 21,69 </w:t>
      </w:r>
    </w:p>
    <w:p>
      <w:pPr>
        <w:autoSpaceDN w:val="0"/>
        <w:tabs>
          <w:tab w:pos="2202" w:val="left"/>
          <w:tab w:pos="2270" w:val="left"/>
        </w:tabs>
        <w:autoSpaceDE w:val="0"/>
        <w:widowControl/>
        <w:spacing w:line="245" w:lineRule="auto" w:before="346" w:after="0"/>
        <w:ind w:left="198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TRA = 4,92 (agosto 2019)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0,45 x TRA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0,45 x 4,92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2,21 = 22,14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270" w:right="100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 = 4,82 (junho 2019)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Mínima =10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0,45 x TRE =10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0,45 x 4,82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2,17 = 21,69 </w:t>
      </w:r>
    </w:p>
    <w:p>
      <w:pPr>
        <w:autoSpaceDN w:val="0"/>
        <w:autoSpaceDE w:val="0"/>
        <w:widowControl/>
        <w:spacing w:line="245" w:lineRule="auto" w:before="346" w:after="0"/>
        <w:ind w:left="2270" w:right="100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 = 4,92 (agosto 2019)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0,45 x TRE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0,45 x 4,92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2,21 = 22,14 </w:t>
      </w:r>
    </w:p>
    <w:p>
      <w:pPr>
        <w:autoSpaceDN w:val="0"/>
        <w:autoSpaceDE w:val="0"/>
        <w:widowControl/>
        <w:spacing w:line="245" w:lineRule="auto" w:before="640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 = 4,82 (junho 2019)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R$ 21,69) + (Tarifa de Esgoto = R$ 21,69)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R$ 21,69 + R$ 21,69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R$ 43,38</w:t>
      </w:r>
    </w:p>
    <w:p>
      <w:pPr>
        <w:autoSpaceDN w:val="0"/>
        <w:autoSpaceDE w:val="0"/>
        <w:widowControl/>
        <w:spacing w:line="245" w:lineRule="auto" w:before="346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 = 4,92 (agosto 2019)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Mínima= (Tarifa de Água = R$ 22,14) + (Tarifa de Esgoto = R$ 22,14)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R$ 22,14 + R$ 22,14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R$ 44,28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287 – 29/04/2019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