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4" w:after="0"/>
        <w:ind w:left="27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294, DE 24 DE MAIO DE 2019 </w:t>
      </w:r>
    </w:p>
    <w:p>
      <w:pPr>
        <w:autoSpaceDN w:val="0"/>
        <w:autoSpaceDE w:val="0"/>
        <w:widowControl/>
        <w:spacing w:line="245" w:lineRule="auto" w:before="590" w:after="0"/>
        <w:ind w:left="5956" w:right="163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de redação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artigos da Resolução ARES-PCJ nº 71,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11/12/2014, e de itens constantes no Anexo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Único,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702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III, do Estatuto Social 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70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702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de 05/01/2007, que define 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normativos em que as agências reguladoras editarão normas relativas às dimensões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técnicas, econômicas e sociais de prestação dos serviços de saneamento básico; </w:t>
      </w:r>
    </w:p>
    <w:p>
      <w:pPr>
        <w:autoSpaceDN w:val="0"/>
        <w:autoSpaceDE w:val="0"/>
        <w:widowControl/>
        <w:spacing w:line="245" w:lineRule="auto" w:before="348" w:after="0"/>
        <w:ind w:left="1702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preceitos norteadores da Resolução ARES-PCJ nº 71, de 11/12/2014, que delimita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a serem aplicadas ao Município e ao prestador de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</w:p>
    <w:p>
      <w:pPr>
        <w:autoSpaceDN w:val="0"/>
        <w:autoSpaceDE w:val="0"/>
        <w:widowControl/>
        <w:spacing w:line="245" w:lineRule="auto" w:before="346" w:after="0"/>
        <w:ind w:left="1702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Diretrizes Nacionais do Saneamento Básico, estabelecidas pela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05 de janeiro de 2007, especialmente que os serviços devem ser prestados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qualidade e regularidade (art. 2º, inciso XI c/c art. 43); </w:t>
      </w:r>
    </w:p>
    <w:p>
      <w:pPr>
        <w:autoSpaceDN w:val="0"/>
        <w:autoSpaceDE w:val="0"/>
        <w:widowControl/>
        <w:spacing w:line="245" w:lineRule="auto" w:before="344" w:after="0"/>
        <w:ind w:left="1702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conceito de fiscalização constante do Decreto federal nº 7.217, de 21 de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2010, engloba as atividades de acompanhamento, monitoramento, controle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para a garantia do cumprimento das normas e dos regulamentos editados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Público e a utilização, efetiva ou potencial, do serviço público (art. 2º, inciso III); </w:t>
      </w:r>
    </w:p>
    <w:p>
      <w:pPr>
        <w:autoSpaceDN w:val="0"/>
        <w:autoSpaceDE w:val="0"/>
        <w:widowControl/>
        <w:spacing w:line="245" w:lineRule="auto" w:before="348" w:after="0"/>
        <w:ind w:left="1702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Agência Reguladora PCJ, nos termos Lei federal nº 11.445/2007 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7ª, 11ª e 13ª, inciso II, do Protocolo de Intenções da ARES-PCJ, o exercício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do poder de polícia relativo aos serviços públicos na área do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básico, especialmente a aplicação de penalidades por descumprimento de preceitos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ou contratuais; </w:t>
      </w:r>
    </w:p>
    <w:p>
      <w:pPr>
        <w:autoSpaceDN w:val="0"/>
        <w:autoSpaceDE w:val="0"/>
        <w:widowControl/>
        <w:spacing w:line="245" w:lineRule="auto" w:before="344" w:after="0"/>
        <w:ind w:left="1702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Agência Reguladora PCJ, nos termos da Lei federal nº 11.445/2007 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Cláusulas 65ª e 66ª do Protocolo de Intenções da ARES-PCJ, a expedição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 de regulação e fiscalização, inclusive com a definição do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28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enquadramento da infração e os respectivos valores para as multas, em caso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descumprimento; </w:t>
      </w:r>
    </w:p>
    <w:p>
      <w:pPr>
        <w:autoSpaceDN w:val="0"/>
        <w:autoSpaceDE w:val="0"/>
        <w:widowControl/>
        <w:spacing w:line="245" w:lineRule="auto" w:before="344" w:after="0"/>
        <w:ind w:left="1702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experiência adquirida, a partir da emissão da Resolução ARES-PCJ nº 71,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11/12/2014, após a realização de vários estudos, permitiu a ARES-PCJ identificar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incongruências em relação ao procedimento de aplicação das penalidades,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aprimoramento das atividades relacionadas ao Poder de Polícia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Reguladora; </w:t>
      </w:r>
    </w:p>
    <w:p>
      <w:pPr>
        <w:autoSpaceDN w:val="0"/>
        <w:autoSpaceDE w:val="0"/>
        <w:widowControl/>
        <w:spacing w:line="245" w:lineRule="auto" w:before="34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reunida em 24 de maio de 2019; </w:t>
      </w:r>
    </w:p>
    <w:p>
      <w:pPr>
        <w:autoSpaceDN w:val="0"/>
        <w:autoSpaceDE w:val="0"/>
        <w:widowControl/>
        <w:spacing w:line="197" w:lineRule="auto" w:before="638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Art. 1º,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1º Esta Resolução dispõe sobre o procedimento de fiscalização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e sobre a aplicação de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cometimento de infração administrativa nos municípios consorciados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conveniados à Agência Reguladora dos Serviços de Saneamento das Bacias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Rios Piracicaba, Capivari e Jundiaí - ARES-PCJ.” (NR) </w:t>
      </w:r>
    </w:p>
    <w:p>
      <w:pPr>
        <w:autoSpaceDN w:val="0"/>
        <w:autoSpaceDE w:val="0"/>
        <w:widowControl/>
        <w:spacing w:line="245" w:lineRule="auto" w:before="63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Alterar a redação do Art. 2º,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4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Auto de Infração: documento através do qual se imputa penalidade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pelo descumprimento de preceitos fixados em lei,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ou nas normas técnicas, inclusive as expedidas pela ARES-PCJ;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Auto de Notificação: documento através do qual se dá conhecimento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sobre as Não-Conformidades na prestação dos serviços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determinações necessárias;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Contrato de Concessão: instrumento jurídico pelo qual o titular delega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prestação de qualquer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básico, nos termos do artigo 175 da Constituição da República;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Embargo de Serviço: paralisação total ou parcial de processo operacional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 por ato próprio, ou, em conjunto com outros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competentes, quando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Equipe de Fiscalização: um ou mais Analistas de Fiscalização e Regulação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acompanhados ou não de equipe de suporte técnico-operacional;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28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Fiscalização Programada: atividade de fiscalização realizada com base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cronograma previamente estabelecido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Fiscalização Não Programada: atividade de fiscalização realizada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tempo a fim de apurar situações emergenciais, atender solicitações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registradas na Ouvidoria da ARES-PCJ, de outros órgãos públicos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verificar o cumprimento de solicitações e determinações realizadas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Inspeção: atividade de fiscalização em campo, de natureza programada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programada;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Interdição de Instalações: paralisação total ou parcial de equipamento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operacional por ato próprio, ou, em conjunto com outros órgaõs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competentes, quando aplicável;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Não-Conformidade: situação ou procedimento irregular adotado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que não está de acordo com a legislação, com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 as normas técnicas de saneamento básico, inclusive as expedidas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própria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Penalidade: sanção administrativa ou pecuniária pelo descumprimento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preceitos fixados em lei, nos contratos ou nas normas técnicas, inclusive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expedidas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Recomendação: medida facultativa a ser adotada pelo prestador de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for aconselhável ajuste em sua conduta ou na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caracterize Não- Conformidade;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Relatório de Fiscalização: documento que apresenta o resultado final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programada ou não programada, realizada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Relatório de Visita: documento que apresenta e sintetiza a visita técnica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institucional realizada pela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Serviço Adequado: é o que satisfaz as condições de regularidade,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continuidade, eficiência, segurança, atualidade, generalidade, cortesia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e modicidade das tarifas;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Visita: atividade de cunho técnico ou institucional, sem caráter fiscalizatório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obrigatório, que objetiva a interação da equipe técnica da ARES-PCJ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agentes públicos municipais e os representantes dos prestadores de serviços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de quesitos específicos.” (NR) </w:t>
      </w:r>
    </w:p>
    <w:p>
      <w:pPr>
        <w:autoSpaceDN w:val="0"/>
        <w:autoSpaceDE w:val="0"/>
        <w:widowControl/>
        <w:spacing w:line="245" w:lineRule="auto" w:before="63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Alterar a redação do Art. 3º,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26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3º A ARES-PCJ, no exercício de suas funções de fiscalização e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por infração administrativa, obedecerá aos princípios próprios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294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Administração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Pública: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legalidade,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finalidade,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publicidade,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motivação,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razoabilidade, proporcionalidade, moralidade, ampla defesa, contraditório,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jurídica, interesse público e eficiência.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870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Nos processos administrativos serão observados, entre outros,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critérios de: </w:t>
      </w:r>
    </w:p>
    <w:p>
      <w:pPr>
        <w:autoSpaceDN w:val="0"/>
        <w:autoSpaceDE w:val="0"/>
        <w:widowControl/>
        <w:spacing w:line="245" w:lineRule="auto" w:before="344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atuação conforme a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atendimento a fins de interesse geral, vedada a renúncia total ou parcial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poderes ou competências, salvo autorização em 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objetividade no atendimento do interesse público, vedada a promoção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pessoal de agentes ou autoridades;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atuação segundo padrões éticos de probidade, decoro e boa-fé;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divulgação oficial dos atos administrativos, ressalvadas as hipóteses de sigilo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na Constituição Federal;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adequação entre meios e fins, vedada a imposição de obrigações, restrições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sanções em medida superior àquelas estritamente necessárias ao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interesse público;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indicação dos pressupostos de fato e de direito que determinarem a decisão;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observância das formalidades essenciais à garantia dos direitos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IX- adoção de formas simples, suficientes para propiciar adequado grau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certeza, segurança e respeito aos direitos dos administrados;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X- garantia dos direitos à produção de provas e à interposição de recursos,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que possam resultar penalidades e nas situações de litígio;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proibição de cobrança de despesas processuais, ressalvadas as previstas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impulsão, de ofício, do processo administrativo, sem prejuízo da atuação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interessado;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XIII - interpretação da norma administrativa da forma que melhor garanta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do fim público a que se dirige, vedada aplicação retroativa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interpretação.”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Alterar a redação do Art. 5º,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5º A fiscalização programada compreende as seguintes etapas: </w:t>
      </w:r>
    </w:p>
    <w:p>
      <w:pPr>
        <w:autoSpaceDN w:val="0"/>
        <w:autoSpaceDE w:val="0"/>
        <w:widowControl/>
        <w:spacing w:line="197" w:lineRule="auto" w:before="34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Comunicação ao prestador de serviços, preferencialmente por meio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eletrônico, com antecedência mínima de 5 (cinco) dias úteis, podendo haver, </w:t>
      </w:r>
    </w:p>
    <w:p>
      <w:pPr>
        <w:autoSpaceDN w:val="0"/>
        <w:autoSpaceDE w:val="0"/>
        <w:widowControl/>
        <w:spacing w:line="197" w:lineRule="auto" w:before="78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já, solicitação de documentos e realização de reunião prévia; </w:t>
      </w:r>
    </w:p>
    <w:p>
      <w:pPr>
        <w:autoSpaceDN w:val="0"/>
        <w:autoSpaceDE w:val="0"/>
        <w:widowControl/>
        <w:spacing w:line="197" w:lineRule="auto" w:before="234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Realização de inspeções nas unidades e nos sistemas do prestador de serviços, </w:t>
      </w:r>
    </w:p>
    <w:p>
      <w:pPr>
        <w:autoSpaceDN w:val="0"/>
        <w:autoSpaceDE w:val="0"/>
        <w:widowControl/>
        <w:spacing w:line="197" w:lineRule="auto" w:before="78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verificação das condições físicas, operacionais e de qualidade dos serviços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ofertados ao usuário, podendo ser realizadas outras ações necessárias </w:t>
      </w:r>
    </w:p>
    <w:p>
      <w:pPr>
        <w:autoSpaceDN w:val="0"/>
        <w:autoSpaceDE w:val="0"/>
        <w:widowControl/>
        <w:spacing w:line="197" w:lineRule="auto" w:before="74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mais ampla fiscalização da prestação dos serviços; </w:t>
      </w:r>
    </w:p>
    <w:p>
      <w:pPr>
        <w:autoSpaceDN w:val="0"/>
        <w:autoSpaceDE w:val="0"/>
        <w:widowControl/>
        <w:spacing w:line="245" w:lineRule="auto" w:before="238" w:after="0"/>
        <w:ind w:left="241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Lavratura de termo de encerramento da atividade de fiscalização,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assinado pelos servidores ou técnicos da ARES-PCJ e pelo representante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serviço, constando dia, hora, local e designação das unidades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9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Elaboração do Relatório de Fiscalização, contendo todas as análises de dados,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informações, evidências apuradas durante a atividade de fiscalização e Não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Conformidades encontradas nas unidades inspecionadas; </w:t>
      </w:r>
    </w:p>
    <w:p>
      <w:pPr>
        <w:autoSpaceDN w:val="0"/>
        <w:autoSpaceDE w:val="0"/>
        <w:widowControl/>
        <w:spacing w:line="197" w:lineRule="auto" w:before="23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Instrução de processo administrativo contendo o relatório de fiscalização com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Não Conformidades apuradas nas unidades inspecionadas e os respectivos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de resolução das irregularidades. </w:t>
      </w:r>
    </w:p>
    <w:p>
      <w:pPr>
        <w:autoSpaceDN w:val="0"/>
        <w:autoSpaceDE w:val="0"/>
        <w:widowControl/>
        <w:spacing w:line="245" w:lineRule="auto" w:before="236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prestador de serviços deverá designar, entre seus quadros,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técnico responsável pelo recebimento de comunicações e envio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informações à ARES-PCJ relativas à fiscalização, devendo manter sempre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contato do representante atualizados. </w:t>
      </w:r>
    </w:p>
    <w:p>
      <w:pPr>
        <w:autoSpaceDN w:val="0"/>
        <w:autoSpaceDE w:val="0"/>
        <w:widowControl/>
        <w:spacing w:line="245" w:lineRule="auto" w:before="346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uso das imagens por terceiros constantes dos relatórios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produzidos pela ARES-PCJ deverá ser usado com a referência à fonte,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contexto do relatório de fiscalização, a fim de manter a veracidade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fidedignidade da informação. </w:t>
      </w:r>
    </w:p>
    <w:p>
      <w:pPr>
        <w:autoSpaceDN w:val="0"/>
        <w:autoSpaceDE w:val="0"/>
        <w:widowControl/>
        <w:spacing w:line="245" w:lineRule="auto" w:before="348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Todos os documentos produzidos ou recebidos devem ser juntados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autos do respectivo processo administrativo. “(NR)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Alterar a redação do Art. 8º, caput, da Resolução ARES-PCJ nº 71,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2014, 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8º A fiscalização não programada poderá ser realizada em qualquer tempo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apurar situações emergenciais, atender solicitações de usuários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órgãos públicos ou verificar o cumprimento de solicitações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determinações realizadas pela ARES-PCJ, independentemente de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ao prestador de serviços. “(NR)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Alterar a redação do Art. 9º,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9º A ação de fiscalização será consubstanciada em Relatório de Fiscalização,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qual se emitirá Auto de Notificação, quando constatadas não-conformidades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do descumprimento de preceitos fixados em lei, nos contratos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normas técnicas, inclusive as expedidas pela ARES-PCJ.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Relatório de Fiscalização deverá ser emitido em até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e conter: </w:t>
      </w:r>
    </w:p>
    <w:p>
      <w:pPr>
        <w:autoSpaceDN w:val="0"/>
        <w:autoSpaceDE w:val="0"/>
        <w:widowControl/>
        <w:spacing w:line="245" w:lineRule="auto" w:before="346" w:after="0"/>
        <w:ind w:left="2410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Identificação da ARES-PCJ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Identificação do prestador de serviços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Definição do objetivo da fiscalização programada ou não programada;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Período de realização da fiscalização;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118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Descrição dos fatos apurados;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Relação das não-conformidades (irregularidades), com indicação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incidentes;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Relação das determinações e recomendações, se e conforme o caso;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Identificação do responsável pela fiscalização, com seu cargo e função;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Local e data do relatório.”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Incluir o Art. 9-A, da Resolução ARES-PCJ nº 71, de 11 de dezembro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13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9-A. O ciclo de fiscalização é definido pelo período de inspeção do total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dos sistemas regulados de abastecimento de água,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de manejo dos resíduos sólidos, de limpeza urbana, de drenagem pluvial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de atendimento aos usuários do município, limitado a uma duração máxima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 (cinco) anos a partir da primeira fiscalização. “(NR)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Alterar a redação do Art. 10,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10. Presente qualquer não-conformidade nas fiscalizações programadas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programadas, compete ao Analista de Fiscalização e Regulação ou,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ausência, o Coordenador de Fiscalização, a expedição de Auto de Notificação,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dando-se ciência ao prestador dos serviços dos fatos imputados 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possibilidade de apresentação de defesa administrativa.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Auto de Notificação deverá ser emitido em 3 (três) vias, conforme modelo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Anexo Único, contendo, no mínimo: </w:t>
      </w:r>
    </w:p>
    <w:p>
      <w:pPr>
        <w:autoSpaceDN w:val="0"/>
        <w:autoSpaceDE w:val="0"/>
        <w:widowControl/>
        <w:spacing w:line="245" w:lineRule="auto" w:before="346" w:after="0"/>
        <w:ind w:left="2410" w:right="345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Identificação da ARES-PCJ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Nome e endereço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Descrição dos fatos apurados (constatação);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Relação das não-conformidades (irregularidades);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Prazo para regularização;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Identificação do representante da ARES-PCJ e assinatura. </w:t>
      </w:r>
    </w:p>
    <w:p>
      <w:pPr>
        <w:autoSpaceDN w:val="0"/>
        <w:autoSpaceDE w:val="0"/>
        <w:widowControl/>
        <w:spacing w:line="245" w:lineRule="auto" w:before="328" w:after="0"/>
        <w:ind w:left="241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Uma via do Auto de Notificação será entregue diretamente ao prestador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ou enviada mediante registro postal com Aviso de Recebimento - 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acompanhada do respectivo Relatório de Fiscalização, salvo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elencadas no artigo 5º, § 2º desta Resolução.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Uma via do Auto de Notificação será remetida, para efeito de comunicação,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titular dos serviços. “(NR)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Alterar a redação do Art. 11,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300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11. O prestador de serviços terá o prazo de 30 (trinta) dias, contados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do recebimento do Auto de Notificação, para apresentar defesa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administrativa, inclusive podendo juntar a documentação que julgar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conveniente. </w:t>
      </w:r>
    </w:p>
    <w:p>
      <w:pPr>
        <w:autoSpaceDN w:val="0"/>
        <w:autoSpaceDE w:val="0"/>
        <w:widowControl/>
        <w:spacing w:line="245" w:lineRule="auto" w:before="346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defesa administrativa deve ser apresentada no Protocolo Geral da sede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por via postal, ficando, neste caso, sob a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qualquer atraso ou extravio. </w:t>
      </w:r>
    </w:p>
    <w:p>
      <w:pPr>
        <w:autoSpaceDN w:val="0"/>
        <w:autoSpaceDE w:val="0"/>
        <w:widowControl/>
        <w:spacing w:line="245" w:lineRule="auto" w:before="348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Decorrido este prazo, independentemente da apresentação de defesa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serviços, os autos do processo administrativo serão encaminhados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Diretoria Técnica- Operacional da ARES-PCJ, a quem compete a lavratura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 de Infração caso prevaleçam as informações e não conformidades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constantes do Auto de Notificação. </w:t>
      </w:r>
    </w:p>
    <w:p>
      <w:pPr>
        <w:autoSpaceDN w:val="0"/>
        <w:autoSpaceDE w:val="0"/>
        <w:widowControl/>
        <w:spacing w:line="245" w:lineRule="auto" w:before="346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Quando da análise da manifestação do prestador de serviços,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solicitadas outras informações julgadas necessárias ao melhor esclarecimento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fatos relatados.”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Alterar a redação do Art. 13,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13. Compete ao Coordenador de Fiscalização, em conjunto com o Diretor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Técnico-Operacional e mediante emissão de parecer técnico prévio pelo Analista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Fiscalização e Regulação, a lavratura de Auto de Infração, nos casos em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restar comprovada a existência da não-conformidade ou desatendidas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determinações, nos prazos estabelecidos pela ARES-PCJ.”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Alterar a redação do Art. 14,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14. O Auto de Infração conterá: </w:t>
      </w:r>
    </w:p>
    <w:p>
      <w:pPr>
        <w:autoSpaceDN w:val="0"/>
        <w:autoSpaceDE w:val="0"/>
        <w:widowControl/>
        <w:spacing w:line="245" w:lineRule="auto" w:before="348" w:after="0"/>
        <w:ind w:left="2410" w:right="33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Identificação da ARES-PCJ e respectivo endereço;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Nome e endereço do prestador de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Descrição dos fatos apurados (constatação);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Relação das não-conformidades (irregularidades);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Enquadramento das penalidades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Prazo para regularização;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Atividades necessárias para correção das irregularidades;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Identificação do representante da ARES-PCJ e assinatura. </w:t>
      </w:r>
    </w:p>
    <w:p>
      <w:pPr>
        <w:autoSpaceDN w:val="0"/>
        <w:autoSpaceDE w:val="0"/>
        <w:widowControl/>
        <w:spacing w:line="245" w:lineRule="auto" w:before="528" w:after="0"/>
        <w:ind w:left="2410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Uma via do Auto de Infração será remetida, para efeito de notificação,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 legal do prestador de serviços, mediante registro postal com Aviso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Recebimento - AR ou outro documento que comprove o respectivo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100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recebimento. </w:t>
      </w:r>
    </w:p>
    <w:p>
      <w:pPr>
        <w:autoSpaceDN w:val="0"/>
        <w:tabs>
          <w:tab w:pos="2410" w:val="left"/>
        </w:tabs>
        <w:autoSpaceDE w:val="0"/>
        <w:widowControl/>
        <w:spacing w:line="329" w:lineRule="auto" w:before="346" w:after="0"/>
        <w:ind w:left="1702" w:right="1584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Uma via do Auto de Infração será remetida, para efeito de comunicação, ao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serviços.” (NR)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– Dar nova redação ao título do CAPÍTULO IV da Resolução ARES-PCJ nº 71,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 de dezembro de 2014, que 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“CAPÍTULO IV – DOS RECURSOS CONTRA O AUTO DE INFRAÇÃO” (NR) </w:t>
      </w:r>
    </w:p>
    <w:p>
      <w:pPr>
        <w:autoSpaceDN w:val="0"/>
        <w:tabs>
          <w:tab w:pos="2410" w:val="left"/>
        </w:tabs>
        <w:autoSpaceDE w:val="0"/>
        <w:widowControl/>
        <w:spacing w:line="288" w:lineRule="auto" w:before="63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13 - Alterar a redação do Art. 15,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15. Da lavratura do Auto de Infração poderá a parte interessada apresentar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administrativo, com efeito suspensivo dos seus efeitos. </w:t>
      </w:r>
    </w:p>
    <w:p>
      <w:pPr>
        <w:autoSpaceDN w:val="0"/>
        <w:autoSpaceDE w:val="0"/>
        <w:widowControl/>
        <w:spacing w:line="245" w:lineRule="auto" w:before="344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Os recursos administrativos admitidos no Auto de Infração são 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Reconsideração e o Recurso de Revisão. </w:t>
      </w:r>
    </w:p>
    <w:p>
      <w:pPr>
        <w:autoSpaceDN w:val="0"/>
        <w:autoSpaceDE w:val="0"/>
        <w:widowControl/>
        <w:spacing w:line="245" w:lineRule="auto" w:before="346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Pedido de Reconsideração será dirigido ao Diretor Técnico-Operacional,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deverá reconsiderar ou manter sua decisão, ouvido o Coordenador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Fiscalização, sempre fundamentando as suas razões. </w:t>
      </w:r>
    </w:p>
    <w:p>
      <w:pPr>
        <w:autoSpaceDN w:val="0"/>
        <w:autoSpaceDE w:val="0"/>
        <w:widowControl/>
        <w:spacing w:line="245" w:lineRule="auto" w:before="346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Uma vez negado o Pedido de Reconsideração é cabível a apresentação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 de Revisão, que será remetido à Diretoria Executiva, para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julgamento, sendo designado novo relator e com votação colegiada.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A interposição de recurso administrativo independe de pagamento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custas, caução ou qualquer tipo de garantia.” (NR) </w:t>
      </w:r>
    </w:p>
    <w:p>
      <w:pPr>
        <w:autoSpaceDN w:val="0"/>
        <w:tabs>
          <w:tab w:pos="2410" w:val="left"/>
        </w:tabs>
        <w:autoSpaceDE w:val="0"/>
        <w:widowControl/>
        <w:spacing w:line="278" w:lineRule="auto" w:before="63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14 - Alterar a redação do Art. 16,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16. O prazo para apresentação do Pedido de Reconsideração é de 10 (dez)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úteis e de 10 (dez) dias úteis para a interposição de Recurso de Revisão,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contados da ciência da decisão. </w:t>
      </w:r>
    </w:p>
    <w:p>
      <w:pPr>
        <w:autoSpaceDN w:val="0"/>
        <w:tabs>
          <w:tab w:pos="2410" w:val="left"/>
          <w:tab w:pos="10106" w:val="left"/>
        </w:tabs>
        <w:autoSpaceDE w:val="0"/>
        <w:widowControl/>
        <w:spacing w:line="307" w:lineRule="auto" w:before="346" w:after="0"/>
        <w:ind w:left="1702" w:right="1584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§ 1º Os recursos devem ser apresentados no Protocolo Geral da sede da ARES-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ou por via postal, ficando, neste caso, sob a responsabilidade do interessado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atraso ou extravio.” (NR)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15 - Alterar a redação do Art. 17,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0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17. As penalidades previstas nesta Resolução serão aplicadas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demais sanções administrativas específicas, definidas nos contratos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concessões e parcerias público-privadas, bem como na legislação vigente,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as normas editadas pela ARES-PCJ, desde que não impliquem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sanção para uma mesma infração dentro do ciclo de fiscalização.”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16 - Alterar a redação do Art. 18,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18. As infrações às disposições contidas nesta Resolução, bem como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preceitos estabelecidos em lei, nos contratos e nas normas técnicas sujeitarão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infrator, conforme a sua natureza, às penalidades de: </w:t>
      </w:r>
    </w:p>
    <w:p>
      <w:pPr>
        <w:autoSpaceDN w:val="0"/>
        <w:autoSpaceDE w:val="0"/>
        <w:widowControl/>
        <w:spacing w:line="245" w:lineRule="auto" w:before="346" w:after="0"/>
        <w:ind w:left="2410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Advertência;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Multa;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Embargo de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Interdição de instalações.”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17 - Alterar a redação do Art. 19,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410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19. Considera-se reincidência a prática de infração tipificada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 regulamentar em que haja sido punida anteriormente a prestadora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serviços, dentro do Ciclo de Fiscalização.” (NR) </w:t>
      </w:r>
    </w:p>
    <w:p>
      <w:pPr>
        <w:autoSpaceDN w:val="0"/>
        <w:autoSpaceDE w:val="0"/>
        <w:widowControl/>
        <w:spacing w:line="245" w:lineRule="auto" w:before="344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18 - Alterar a redação do Art. 20,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20. Na fixação das penalidades, serão consideradas a abrangência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gravidade da infração, os danos dela resultantes para o serviço 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usuários, a vantagem auferida pelo prestador de serviços 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sanção anterior dentro do Ciclo de Fiscalização vigente.”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19 - Alterar a redação do Art. 21,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21. A pena de advertência somente poderá ser imposta pela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caracterizada a reincidência do prestador de serviços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1º Caracterizada a reincidência, deverá ser aplicada pena de multa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Para fins de definição dos valores das multas, entende-se por valor da receita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líquida anual somente as receitas oriundas com a prestação de serviços de </w:t>
      </w:r>
    </w:p>
    <w:p>
      <w:pPr>
        <w:autoSpaceDN w:val="0"/>
        <w:tabs>
          <w:tab w:pos="10106" w:val="left"/>
        </w:tabs>
        <w:autoSpaceDE w:val="0"/>
        <w:widowControl/>
        <w:spacing w:line="194" w:lineRule="auto" w:before="28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regulados e fiscalizados.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Os valores das multas aplicadas pela ARES-PCJ serão revertidos em favor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Fundo Municipal de Saneamento, do respectivo titular dos serviços regulados. </w:t>
      </w:r>
    </w:p>
    <w:p>
      <w:pPr>
        <w:autoSpaceDN w:val="0"/>
        <w:autoSpaceDE w:val="0"/>
        <w:widowControl/>
        <w:spacing w:line="245" w:lineRule="auto" w:before="346" w:after="0"/>
        <w:ind w:left="2304" w:right="1584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Quando inexistente, ou não constituído o Fundo Municipal de Saneamento,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multa permanecerá sob guarda da agência até a criação do respectivo Fundo. </w:t>
      </w:r>
    </w:p>
    <w:p>
      <w:pPr>
        <w:autoSpaceDN w:val="0"/>
        <w:autoSpaceDE w:val="0"/>
        <w:widowControl/>
        <w:spacing w:line="245" w:lineRule="auto" w:before="348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Em caso de multa reincidente e em havendo risco à integridade física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patrimonial de terceiros, a agência efetuará o embargo de serviços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interdição de instalações. </w:t>
      </w:r>
    </w:p>
    <w:p>
      <w:pPr>
        <w:autoSpaceDN w:val="0"/>
        <w:autoSpaceDE w:val="0"/>
        <w:widowControl/>
        <w:spacing w:line="245" w:lineRule="auto" w:before="344" w:after="0"/>
        <w:ind w:left="241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 Em caso de prejuízo à continuidade do serviço público ou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fruição obrigatória, as sanções de embargo de serviços ou interdição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serão aplicadas obrigatoriamente em conjunto com os demais órgãos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competentes. </w:t>
      </w:r>
    </w:p>
    <w:p>
      <w:pPr>
        <w:autoSpaceDN w:val="0"/>
        <w:autoSpaceDE w:val="0"/>
        <w:widowControl/>
        <w:spacing w:line="245" w:lineRule="auto" w:before="344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7º A agência recomendará ao poder concedente o embargo de serviços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interdição de instalações nos casos em que ela não tiver delegação para tal.”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20 - Alterar a redação do Art. 22,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22. A Agência Reguladora PCJ classifica as infrações em 3 (três) grupos: </w:t>
      </w:r>
    </w:p>
    <w:p>
      <w:pPr>
        <w:autoSpaceDN w:val="0"/>
        <w:autoSpaceDE w:val="0"/>
        <w:widowControl/>
        <w:spacing w:line="245" w:lineRule="auto" w:before="346" w:after="0"/>
        <w:ind w:left="2410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Grupo 1 - infração leve;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Grupo 2 - infração média;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Grupo 3 - infração grave.”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21 - Alterar a redação do Art. 23,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23. É infração do Grupo 1, de natureza leve, sujeita à penalidade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ou, no caso de reincidência, de multa, o descumprimento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previstas nas Resoluções da ARES- PCJ relativas ao: </w:t>
      </w:r>
    </w:p>
    <w:p>
      <w:pPr>
        <w:autoSpaceDN w:val="0"/>
        <w:autoSpaceDE w:val="0"/>
        <w:widowControl/>
        <w:spacing w:line="245" w:lineRule="auto" w:before="348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Cadastramento comercial e classificação;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Padronização e orientação aos usuários;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Não Conformidades na operação, segurança ou qualidade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necessidade de intervenção programável.” (NR) </w:t>
      </w:r>
    </w:p>
    <w:p>
      <w:pPr>
        <w:autoSpaceDN w:val="0"/>
        <w:autoSpaceDE w:val="0"/>
        <w:widowControl/>
        <w:spacing w:line="245" w:lineRule="auto" w:before="63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22 - Alterar a redação do Art. 24,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576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16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24. É infração do Grupo 2, de natureza média, sujeita à penalidade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ou, no caso de reincidência, de multa, o descumprimento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previstas nas Resoluções da ARES-PCJ relativas a: </w:t>
      </w:r>
    </w:p>
    <w:p>
      <w:pPr>
        <w:autoSpaceDN w:val="0"/>
        <w:autoSpaceDE w:val="0"/>
        <w:widowControl/>
        <w:spacing w:line="245" w:lineRule="auto" w:before="346" w:after="0"/>
        <w:ind w:left="241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Medição, faturamento e cobrança;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Ressarcimentos e devoluções;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Emissão de Contrato de Prestação de Serviços.” (NR) </w:t>
      </w:r>
    </w:p>
    <w:p>
      <w:pPr>
        <w:autoSpaceDN w:val="0"/>
        <w:autoSpaceDE w:val="0"/>
        <w:widowControl/>
        <w:spacing w:line="245" w:lineRule="auto" w:before="34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– Alterar a redação do Art. 25,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25. É infração do Grupo 3, de natureza grave, sujeita à penalidade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advertência ou, no caso de reincidência, de multa, o descumprimento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previstas nas Resoluções da ARES-PCJ relativas às: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Condições gerais de fornecimento dos serviços de água e esgoto, excetuados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previstos nos artigos anteriores;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Corte e religação dos serviços de água 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Ampliação e manutenção dos sistemas de água e esgoto, inclusive 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das metas previstas no Plano Municipal de Saneamento Básico;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Relacionamento com o usuário;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Não Conformidades na operação, segurança ou qualidade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necessidade de intervenção imediata;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Informação e relacionamento com a ARES-PCJ.”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– Alterar a redação do Art. 26,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26. Quando o prestador de serviços cometer, simultaneamente, duas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infrações, tipificadas no mesmo grupo ou em grupos distintos, ser-lhe-ão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aplicadas, simultânea e cumulativamente, as respectivas penalidades.” (NR) </w:t>
      </w:r>
    </w:p>
    <w:p>
      <w:pPr>
        <w:autoSpaceDN w:val="0"/>
        <w:autoSpaceDE w:val="0"/>
        <w:widowControl/>
        <w:spacing w:line="245" w:lineRule="auto" w:before="344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– Alterar a redação do Art. 27,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27. Na fixação dos valores das multas serão consideradas a gravidade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 e as circunstâncias agravantes e atenuantes.” (NR) </w:t>
      </w:r>
    </w:p>
    <w:p>
      <w:pPr>
        <w:autoSpaceDN w:val="0"/>
        <w:autoSpaceDE w:val="0"/>
        <w:widowControl/>
        <w:spacing w:line="245" w:lineRule="auto" w:before="34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– Alterar a redação do Art. 28,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28. A pena de multa será aferida em duas etapas: </w:t>
      </w:r>
    </w:p>
    <w:p>
      <w:pPr>
        <w:autoSpaceDN w:val="0"/>
        <w:autoSpaceDE w:val="0"/>
        <w:widowControl/>
        <w:spacing w:line="245" w:lineRule="auto" w:before="344" w:after="0"/>
        <w:ind w:left="2410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Primeiramente, proceder-se-á à fixação da pena-base;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Posteriormente, sobre ela serão aplicadas as circunstâncias agravantes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atenuantes, de modo a determinar o valor final da sanção pecuniária.” (NR)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28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0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– Alterar a redação do Art. 29,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29. A pena-base, ou multa pecuniária, será calculada aplicando-se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alíquota correspondente à gravidade da infração, sendo: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- 0,001% (um milésimo por cento) da receita corrente anual do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subtraída a receita patrimonial do prestador do serviço, se 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de natureza leve, correspondente ao Grupo 1;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- 0,005% (cinco milésimos por cento) da receita corrente anual do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subtraída a receita patrimonial do prestador do serviço, se 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de natureza média, correspondente ao Grupo 2;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- 0,01% (um centésimo por cento) da receita corrente anual do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anterior, subtraída a receita patrimonial do prestador do serviço, se 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 de natureza grave, correspondente ao Grupo 3. </w:t>
      </w:r>
    </w:p>
    <w:p>
      <w:pPr>
        <w:autoSpaceDN w:val="0"/>
        <w:autoSpaceDE w:val="0"/>
        <w:widowControl/>
        <w:spacing w:line="245" w:lineRule="auto" w:before="344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Para todos os grupos de penalidades, será aplicado multa diária de 0,5%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devidos pelos prestadores de serviço em detrimento de multa. </w:t>
      </w:r>
    </w:p>
    <w:p>
      <w:pPr>
        <w:autoSpaceDN w:val="0"/>
        <w:autoSpaceDE w:val="0"/>
        <w:widowControl/>
        <w:spacing w:line="245" w:lineRule="auto" w:before="346" w:after="0"/>
        <w:ind w:left="2410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Nas penalidades enumeradas nos incisos I, II e III deste artigo, será aplicada,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04 (quatro) anos a contar do início da vigência da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uma progressividade percentual no valor das multas, da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no primeiro ano será pago 25% (vinte e cinco por cento) do valor da multa;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no segundo ano será pago 50% (cinquenta por cento) do valor da multa;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no terceiro ano será pago 75% (setenta e cinco por cento) do valor da multa;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a partir do quarto ano será pago 100% (cem por cento) do valor de cada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multas dispostas nos referidos incisos. </w:t>
      </w:r>
    </w:p>
    <w:p>
      <w:pPr>
        <w:autoSpaceDN w:val="0"/>
        <w:autoSpaceDE w:val="0"/>
        <w:widowControl/>
        <w:spacing w:line="245" w:lineRule="auto" w:before="344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A fim de garantir a efetividade na aplicação da sanção pecuniária, 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como valor mínimo da multa, a importância de R$ 100,00 (cem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reais) para qualquer tipo ou natureza da infração. </w:t>
      </w:r>
    </w:p>
    <w:p>
      <w:pPr>
        <w:autoSpaceDN w:val="0"/>
        <w:autoSpaceDE w:val="0"/>
        <w:widowControl/>
        <w:spacing w:line="245" w:lineRule="auto" w:before="344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No caso de Concessões, Parcerias Público-Privadas e sociedades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mista, que pela sua constituição não possuem receita patrimonial,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da multa estipulado no caput será realizado sobre a receita operacional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líquida do exercício anterior.”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– Alterar a redação do Art. 30,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30. A ocorrência de cada uma das circunstâncias agravantes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aumento de 1/3 (um terço) sobre a pena-base aferida.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28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Consideram-se circunstâncias agravantes: </w:t>
      </w:r>
    </w:p>
    <w:p>
      <w:pPr>
        <w:autoSpaceDN w:val="0"/>
        <w:autoSpaceDE w:val="0"/>
        <w:widowControl/>
        <w:spacing w:line="245" w:lineRule="auto" w:before="530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Ser o prestador de serviços reincidente, exceto se a punição anterior aplicada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sido advertência;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infração ensejar riscos à saúde ou ao ambiente;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ter o prestador de serviços agido com dolo.”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– Alterar a redação do Art. 31,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31. A ocorrência de cada uma das circunstâncias atenuantes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de 1/3 (um terço) sobre a pena-base aferida. </w:t>
      </w:r>
    </w:p>
    <w:p>
      <w:pPr>
        <w:autoSpaceDN w:val="0"/>
        <w:autoSpaceDE w:val="0"/>
        <w:widowControl/>
        <w:spacing w:line="197" w:lineRule="auto" w:before="344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Consideram-se circunstâncias atenuantes: </w:t>
      </w:r>
    </w:p>
    <w:p>
      <w:pPr>
        <w:autoSpaceDN w:val="0"/>
        <w:autoSpaceDE w:val="0"/>
        <w:widowControl/>
        <w:spacing w:line="245" w:lineRule="auto" w:before="532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ter o prestador de serviços adotado providências para evitar, minimizar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reparar os efeitos danosos da infração;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ter o prestador de serviços comunicado à ARES-PCJ, voluntariamente,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da infração.”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– Alterar a redação do Art. 32,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32. A omissão no recolhimento da multa no prazo estipulado pela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acarretará a inscrição do valor correspondente em Dívida Ativa, com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juros, multa e correção monetária, nos termos da legislação de cada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regulados, conforme o local de origem da infração.” (NR) </w:t>
      </w:r>
    </w:p>
    <w:p>
      <w:pPr>
        <w:autoSpaceDN w:val="0"/>
        <w:autoSpaceDE w:val="0"/>
        <w:widowControl/>
        <w:spacing w:line="245" w:lineRule="auto" w:before="344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– Alterar a redação do Art. 33,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33. Toda multa deverá ser paga em dinheiro, em conformidade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estabelecidas no Auto de Infração, não sendo admitidas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compensações, nem tampouco sua contabilização como custos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 tarifário. </w:t>
      </w:r>
    </w:p>
    <w:p>
      <w:pPr>
        <w:autoSpaceDN w:val="0"/>
        <w:autoSpaceDE w:val="0"/>
        <w:widowControl/>
        <w:spacing w:line="197" w:lineRule="auto" w:before="34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relativos às multas aplicadas pela ARES-PCJ serão </w:t>
      </w:r>
    </w:p>
    <w:p>
      <w:pPr>
        <w:autoSpaceDN w:val="0"/>
        <w:autoSpaceDE w:val="0"/>
        <w:widowControl/>
        <w:spacing w:line="197" w:lineRule="auto" w:before="7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recolhidos através de boleto ou depósito bancário, nos mesmos moldes, já </w:t>
      </w:r>
    </w:p>
    <w:p>
      <w:pPr>
        <w:autoSpaceDN w:val="0"/>
        <w:autoSpaceDE w:val="0"/>
        <w:widowControl/>
        <w:spacing w:line="197" w:lineRule="auto" w:before="78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utilizados, para o recolhimento dos valores referentes à Taxa de Regulação e </w:t>
      </w:r>
    </w:p>
    <w:p>
      <w:pPr>
        <w:autoSpaceDN w:val="0"/>
        <w:autoSpaceDE w:val="0"/>
        <w:widowControl/>
        <w:spacing w:line="197" w:lineRule="auto" w:before="74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Fiscalização.” (NR)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1020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– Alterar a redação do Art. 34,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530" w:after="0"/>
        <w:ind w:left="241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34. Poderá a ARES-PCJ, a seu critério, alternativamente à imposição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 ou como medida preventiva de irregularidade ou dano futuro,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iniciativa própria ou do prestador, tomar do prestador compromisso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ajustamento de conduta às disposições legais, regulamentares ou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aplicáveis. </w:t>
      </w:r>
    </w:p>
    <w:p>
      <w:pPr>
        <w:autoSpaceDN w:val="0"/>
        <w:autoSpaceDE w:val="0"/>
        <w:widowControl/>
        <w:spacing w:line="245" w:lineRule="auto" w:before="346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O Compromisso de Ajustamento de Conduta (CAC) será submetido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da Diretoria Executiva da ARES-PCJ, após manifestação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Procuradoria Jurídica e Coordenadoria de Fiscalização. </w:t>
      </w:r>
    </w:p>
    <w:p>
      <w:pPr>
        <w:autoSpaceDN w:val="0"/>
        <w:autoSpaceDE w:val="0"/>
        <w:widowControl/>
        <w:spacing w:line="245" w:lineRule="auto" w:before="346" w:after="0"/>
        <w:ind w:left="2410" w:right="163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O CAC explicitará as obrigações do prestador, particularizando as etapas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e respectivos prazos para cada elemento ou não conformidade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regularizada. </w:t>
      </w:r>
    </w:p>
    <w:p>
      <w:pPr>
        <w:autoSpaceDN w:val="0"/>
        <w:autoSpaceDE w:val="0"/>
        <w:widowControl/>
        <w:spacing w:line="245" w:lineRule="auto" w:before="348" w:after="0"/>
        <w:ind w:left="2410" w:right="16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§3º As metas e compromissos objeto do termo referido neste artigo deverão,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conjunto, ser compatíveis com as obrigações previstas em lei,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regulamentos e nos contratos que regem a prestação de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§4º Do compromisso de ajuste de conduta constará, necessariamente,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de multa pelo seu descumprimento. </w:t>
      </w:r>
    </w:p>
    <w:p>
      <w:pPr>
        <w:autoSpaceDN w:val="0"/>
        <w:autoSpaceDE w:val="0"/>
        <w:widowControl/>
        <w:spacing w:line="245" w:lineRule="auto" w:before="346" w:after="0"/>
        <w:ind w:left="2410" w:right="16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§5º A multa a que se refere o parágrafo anterior poderá ser imposta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final estabelecido no CAC na hipótese de descumprimento a etapas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prazos parciais de execução das obrigações assumidas.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§6º Constatado o integral cumprimento das obrigações assumidas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no CAC, a ARES-PCJ emitirá declaração atestando a quitação. </w:t>
      </w:r>
    </w:p>
    <w:p>
      <w:pPr>
        <w:autoSpaceDN w:val="0"/>
        <w:autoSpaceDE w:val="0"/>
        <w:widowControl/>
        <w:spacing w:line="245" w:lineRule="auto" w:before="350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§7º Caso ocorra cumprimento parcial do CAC, o valor da multa será atualizado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desconto dos valores relativos aos problemas já solucionados. </w:t>
      </w:r>
    </w:p>
    <w:p>
      <w:pPr>
        <w:autoSpaceDN w:val="0"/>
        <w:autoSpaceDE w:val="0"/>
        <w:widowControl/>
        <w:spacing w:line="245" w:lineRule="auto" w:before="346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§8º Caso o CAC seja celebrado alternativamente à imposição de penalidade,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multa a que se refere o parágrafo 4º será correspondente ao montante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penalidade que seria aplicada, acrescida de 20% (vinte por cento). </w:t>
      </w:r>
    </w:p>
    <w:p>
      <w:pPr>
        <w:autoSpaceDN w:val="0"/>
        <w:autoSpaceDE w:val="0"/>
        <w:widowControl/>
        <w:spacing w:line="245" w:lineRule="auto" w:before="344" w:after="0"/>
        <w:ind w:left="2410" w:right="16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§9º O CAC poderá ser revisto quando situações supervenientes imprevisíveis,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ordem extraordinária e extracontratual, acarretarem desequilíbrio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impeça a execução das obrigações originalmente assumidas pelo prestador. </w:t>
      </w:r>
    </w:p>
    <w:p>
      <w:pPr>
        <w:autoSpaceDN w:val="0"/>
        <w:autoSpaceDE w:val="0"/>
        <w:widowControl/>
        <w:spacing w:line="197" w:lineRule="auto" w:before="452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§10. A concessão de prazo para a regularização de não-conformidade não exime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288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prestador das responsabilidades pelos atos decorrentes de eventuais danos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causados aos usuários ou terceiros durante a vigência do CAC.” (NR) </w:t>
      </w:r>
    </w:p>
    <w:p>
      <w:pPr>
        <w:autoSpaceDN w:val="0"/>
        <w:autoSpaceDE w:val="0"/>
        <w:widowControl/>
        <w:spacing w:line="245" w:lineRule="auto" w:before="344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– Alterar a redação do Art. 35,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35. A ARES-PCJ poderá recomendar ao titular dos serviços a intervenção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 prevista na Lei federal nº 8.987/1995, nos casos de: </w:t>
      </w:r>
    </w:p>
    <w:p>
      <w:pPr>
        <w:autoSpaceDN w:val="0"/>
        <w:autoSpaceDE w:val="0"/>
        <w:widowControl/>
        <w:spacing w:line="245" w:lineRule="auto" w:before="348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Prestação de serviços em desacordo com as condições estabelecidas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de concessão e demais normas técnicas do setor;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Desequilíbrio econômico-financeiro decorrente de gestão que coloque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a continuidade dos serviços;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Verificação de reiteradas infrações a preceitos fixados em lei, contrato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técnica, não regularizadas após determinação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Pedido de recuperação judicial.” (NR) </w:t>
      </w:r>
    </w:p>
    <w:p>
      <w:pPr>
        <w:autoSpaceDN w:val="0"/>
        <w:autoSpaceDE w:val="0"/>
        <w:widowControl/>
        <w:spacing w:line="245" w:lineRule="auto" w:before="344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– Alterar a redação do Art. 36,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36. A ARES-PCJ poderá recomendar ao titular dos serviços a declaração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caducidade da delegação ou a rescisão contratual, nos termos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8.987/1995, quando o prestador de serviços: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prestar os serviços de forma inadequada ou ineficiente, tendo por base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normas, os critérios, os indicadores e os parâmetros definidores da qualidade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paralisar o serviço ou concorrer para tanto, ressalvadas as hipóteses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caso fortuito ou força maior;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perder a condição econômica, técnica ou operacional para manter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 prestação do serviço outorgado em contrato de concessão;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não cumprir as penalidades impostas por infrações, nos devidos prazos;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não atender às determinações da ARES-PCJ no sentido de regularizar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 serviço;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for condenado em sentença transitada em julgado por sonegação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tributos, inclusive contribuições sociais.” (NR) </w:t>
      </w:r>
    </w:p>
    <w:p>
      <w:pPr>
        <w:autoSpaceDN w:val="0"/>
        <w:autoSpaceDE w:val="0"/>
        <w:widowControl/>
        <w:spacing w:line="245" w:lineRule="auto" w:before="34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– Alterar a redação do Art. 37,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6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37. A presente Resolução aplica-se, no que couber e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definidas em contratos de concessão e parcerias público-privadas,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prestadores de serviços vinculados à Administração Direta e Indireta e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privadas responsáveis, no todo ou em sua parte, pela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um dos serviços públicos de saneamento, nos municípios associados à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28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2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ARES-PCJ.” (NR) </w:t>
      </w:r>
    </w:p>
    <w:p>
      <w:pPr>
        <w:autoSpaceDN w:val="0"/>
        <w:autoSpaceDE w:val="0"/>
        <w:widowControl/>
        <w:spacing w:line="245" w:lineRule="auto" w:before="346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– Alterar a redação do Art. 38, da Resolução ARES-PCJ nº 71, de 11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410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38. Na contagem dos prazos, excluir-se-á o dia do início e incluir-se-á 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iniciando-se e encerrando-se em dia útil da semana.” (NR) </w:t>
      </w:r>
    </w:p>
    <w:p>
      <w:pPr>
        <w:autoSpaceDN w:val="0"/>
        <w:autoSpaceDE w:val="0"/>
        <w:widowControl/>
        <w:spacing w:line="245" w:lineRule="auto" w:before="348" w:after="0"/>
        <w:ind w:left="1702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–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932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9074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16" w:bottom="3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449580</wp:posOffset>
            </wp:positionV>
            <wp:extent cx="900430" cy="62992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ANEXO ÚNICO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1189990</wp:posOffset>
            </wp:positionH>
            <wp:positionV relativeFrom="page">
              <wp:posOffset>1419860</wp:posOffset>
            </wp:positionV>
            <wp:extent cx="5171440" cy="778256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7782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06" w:val="left"/>
        </w:tabs>
        <w:autoSpaceDE w:val="0"/>
        <w:widowControl/>
        <w:spacing w:line="194" w:lineRule="auto" w:before="940" w:after="0"/>
        <w:ind w:left="170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294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9925050</wp:posOffset>
            </wp:positionV>
            <wp:extent cx="7537450" cy="73025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7302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16" w:bottom="3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