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328, DE 03 DE DEZEMBRO DE 2019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Salto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3.250 de 20/02/2014,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Salto ratificou o Protocolo de Intenções,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 de Salto,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e esgotamento sanitário do Município de Salto,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45/2019-CRBG, a ARES-PCJ emitiu parecer favorável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Salto,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177/2014 e com membros nomeados pelo Decreto Municipal nº 98/2018,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em 02 de dezembro de 2019,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45/2019-CRBG, inclusive os índices propostos de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 e praticados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Salto, a Diretoria Executiva da ARES-PCJ, reunida em 03 de dezembro de 2019,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1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328 – 03/12/2019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 em 9,75% (nove inteiros e setenta e cinco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2020,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Salto, conforme apresentado nas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– Serviço Autônomo de Água e Esgoto de Salto em 2,54% (dois inteiros e cinquenta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2020.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Salto,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– Serviço Autônomo de Água e Esgoto de Salto,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Salto,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Salto,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328 – 03/12/2019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328, DE 03 DE DEZEMBRO DE 2019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85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48"/>
        </w:trPr>
        <w:tc>
          <w:tcPr>
            <w:tcW w:type="dxa" w:w="21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5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TRATAMENTO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22,86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4,58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17,92 </w:t>
            </w:r>
          </w:p>
        </w:tc>
      </w:tr>
      <w:tr>
        <w:trPr>
          <w:trHeight w:hRule="exact" w:val="346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2,56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0,50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1,98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2,22 </w:t>
            </w:r>
          </w:p>
        </w:tc>
      </w:tr>
      <w:tr>
        <w:trPr>
          <w:trHeight w:hRule="exact" w:val="352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3,06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0,61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</w:tr>
      <w:tr>
        <w:trPr>
          <w:trHeight w:hRule="exact" w:val="352"/>
        </w:trPr>
        <w:tc>
          <w:tcPr>
            <w:tcW w:type="dxa" w:w="21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7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0,68 </w:t>
            </w:r>
          </w:p>
        </w:tc>
        <w:tc>
          <w:tcPr>
            <w:tcW w:type="dxa" w:w="17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0,76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</w:tr>
      <w:tr>
        <w:trPr>
          <w:trHeight w:hRule="exact" w:val="346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1,16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4,62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</w:tr>
      <w:tr>
        <w:trPr>
          <w:trHeight w:hRule="exact" w:val="352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8,00 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8508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2"/>
        </w:trPr>
        <w:tc>
          <w:tcPr>
            <w:tcW w:type="dxa" w:w="217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0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0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5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TRATAMENTO </w:t>
            </w:r>
          </w:p>
        </w:tc>
      </w:tr>
      <w:tr>
        <w:trPr>
          <w:trHeight w:hRule="exact" w:val="348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8,96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0,31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</w:tr>
      <w:tr>
        <w:trPr>
          <w:trHeight w:hRule="exact" w:val="352"/>
        </w:trPr>
        <w:tc>
          <w:tcPr>
            <w:tcW w:type="dxa" w:w="21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1,66 </w:t>
            </w:r>
          </w:p>
        </w:tc>
        <w:tc>
          <w:tcPr>
            <w:tcW w:type="dxa" w:w="17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0,33 </w:t>
            </w:r>
          </w:p>
        </w:tc>
        <w:tc>
          <w:tcPr>
            <w:tcW w:type="dxa" w:w="17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0,37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0,41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</w:tr>
      <w:tr>
        <w:trPr>
          <w:trHeight w:hRule="exact" w:val="352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</w:tr>
      <w:tr>
        <w:trPr>
          <w:trHeight w:hRule="exact" w:val="348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40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0,54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1,16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4,62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8,00 </w:t>
            </w:r>
          </w:p>
        </w:tc>
      </w:tr>
    </w:tbl>
    <w:p>
      <w:pPr>
        <w:autoSpaceDN w:val="0"/>
        <w:autoSpaceDE w:val="0"/>
        <w:widowControl/>
        <w:spacing w:line="16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328 – 03/12/2019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508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52"/>
        </w:trPr>
        <w:tc>
          <w:tcPr>
            <w:tcW w:type="dxa" w:w="21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5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TRATAMENTO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22,86 </w:t>
            </w:r>
          </w:p>
        </w:tc>
        <w:tc>
          <w:tcPr>
            <w:tcW w:type="dxa" w:w="17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4,58 </w:t>
            </w:r>
          </w:p>
        </w:tc>
        <w:tc>
          <w:tcPr>
            <w:tcW w:type="dxa" w:w="17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17,92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2,56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0,50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1,98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2,22 </w:t>
            </w:r>
          </w:p>
        </w:tc>
      </w:tr>
      <w:tr>
        <w:trPr>
          <w:trHeight w:hRule="exact" w:val="348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3,06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0,61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</w:tr>
      <w:tr>
        <w:trPr>
          <w:trHeight w:hRule="exact" w:val="352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0,68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</w:tr>
      <w:tr>
        <w:trPr>
          <w:trHeight w:hRule="exact" w:val="352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1,16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4,62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9,64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8,00 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5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0"/>
        </w:trPr>
        <w:tc>
          <w:tcPr>
            <w:tcW w:type="dxa" w:w="21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5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32,71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6,52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28,75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0,79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</w:tr>
      <w:tr>
        <w:trPr>
          <w:trHeight w:hRule="exact" w:val="352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</w:tr>
      <w:tr>
        <w:trPr>
          <w:trHeight w:hRule="exact" w:val="348"/>
        </w:trPr>
        <w:tc>
          <w:tcPr>
            <w:tcW w:type="dxa" w:w="21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6,08 </w:t>
            </w:r>
          </w:p>
        </w:tc>
        <w:tc>
          <w:tcPr>
            <w:tcW w:type="dxa" w:w="17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1,23 </w:t>
            </w:r>
          </w:p>
        </w:tc>
        <w:tc>
          <w:tcPr>
            <w:tcW w:type="dxa" w:w="17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60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6,05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80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7,86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12,40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10,42 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5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0"/>
        </w:trPr>
        <w:tc>
          <w:tcPr>
            <w:tcW w:type="dxa" w:w="21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5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TRATAMENTO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20 (mínimo)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114,71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22,86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135,46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120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8,36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121 a 180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9,56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10,28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181 a 240 </w:t>
            </w:r>
          </w:p>
        </w:tc>
        <w:tc>
          <w:tcPr>
            <w:tcW w:type="dxa" w:w="12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  <w:tc>
          <w:tcPr>
            <w:tcW w:type="dxa" w:w="17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  <w:tc>
          <w:tcPr>
            <w:tcW w:type="dxa" w:w="17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11,81 </w:t>
            </w:r>
          </w:p>
        </w:tc>
      </w:tr>
      <w:tr>
        <w:trPr>
          <w:trHeight w:hRule="exact" w:val="35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240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16,36 </w:t>
            </w:r>
          </w:p>
        </w:tc>
        <w:tc>
          <w:tcPr>
            <w:tcW w:type="dxa" w:w="17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18,91 </w:t>
            </w:r>
          </w:p>
        </w:tc>
      </w:tr>
    </w:tbl>
    <w:p>
      <w:pPr>
        <w:autoSpaceDN w:val="0"/>
        <w:autoSpaceDE w:val="0"/>
        <w:widowControl/>
        <w:spacing w:line="8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328 – 03/12/2019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52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EXEMPLOS DE CÁLCULO DAS TARIFAS DE ÁGUA E ESGOTO COM TRATAMENTO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(VALORES DA CATEGORIA RESIDENCIAL) </w:t>
      </w:r>
    </w:p>
    <w:p>
      <w:pPr>
        <w:autoSpaceDN w:val="0"/>
        <w:tabs>
          <w:tab w:pos="1778" w:val="left"/>
          <w:tab w:pos="2138" w:val="left"/>
        </w:tabs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conforme exemplos abaixo, com consumos de até 10 m³ e de 25 m³: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(até 10 m³) = R$ 22,86)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R$ 22,86 </w:t>
      </w:r>
    </w:p>
    <w:p>
      <w:pPr>
        <w:autoSpaceDN w:val="0"/>
        <w:autoSpaceDE w:val="0"/>
        <w:widowControl/>
        <w:spacing w:line="245" w:lineRule="auto" w:before="294" w:after="0"/>
        <w:ind w:left="2138" w:right="5760" w:hanging="36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25 * R$ 3,06 = R$ 76,50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R$ 76,50 </w:t>
      </w:r>
    </w:p>
    <w:p>
      <w:pPr>
        <w:autoSpaceDN w:val="0"/>
        <w:autoSpaceDE w:val="0"/>
        <w:widowControl/>
        <w:spacing w:line="245" w:lineRule="auto" w:before="31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Coleta, Afastamento e Tratamento de Esgoto são cobradas conforme exemplos abaixo,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observada a mesma categoria e faixas de consumo.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316" w:after="0"/>
        <w:ind w:left="1778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2.1) TARIFA DE ESGOTO COLETA E AFASTAMENTO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Coleta e Afastamento = (Consumo Mínimo (até 10 m³) = R$ 4,58)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Coleta e Afastamento = R$ 4,58 </w:t>
      </w:r>
    </w:p>
    <w:p>
      <w:pPr>
        <w:autoSpaceDN w:val="0"/>
        <w:autoSpaceDE w:val="0"/>
        <w:widowControl/>
        <w:spacing w:line="245" w:lineRule="auto" w:before="292" w:after="0"/>
        <w:ind w:left="2138" w:right="3888" w:hanging="36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Coleta e Afastamento = 25 * R$ 0,61 = R$ 15,25 </w:t>
      </w:r>
      <w:r>
        <w:rPr>
          <w:rFonts w:ascii="Calibri" w:hAnsi="Calibri" w:eastAsia="Calibri"/>
          <w:b/>
          <w:i w:val="0"/>
          <w:color w:val="000000"/>
          <w:sz w:val="22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Coleta e Afastamento = R$ 15,25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294" w:after="0"/>
        <w:ind w:left="1778" w:right="316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 xml:space="preserve">2.2) TARIFA DE ESGOTO TRATAMENTO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Tratamento = (Consumo Mínimo (até 10 m³) = R$ 17,92)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Tratamento = R$ 17,92 </w:t>
      </w:r>
    </w:p>
    <w:p>
      <w:pPr>
        <w:autoSpaceDN w:val="0"/>
        <w:autoSpaceDE w:val="0"/>
        <w:widowControl/>
        <w:spacing w:line="245" w:lineRule="auto" w:before="290" w:after="0"/>
        <w:ind w:left="2138" w:right="4752" w:hanging="36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Tratamento = 25 * R$ 2,47 = R$ 61,75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Tratamento = R$ 61,75 </w:t>
      </w:r>
    </w:p>
    <w:p>
      <w:pPr>
        <w:autoSpaceDN w:val="0"/>
        <w:autoSpaceDE w:val="0"/>
        <w:widowControl/>
        <w:spacing w:line="245" w:lineRule="auto" w:before="31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da Tarifa de Água e da Tarifa de Esgoto Coleta, Afastamento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Tratamento, observada a mesma Categoria e Faixas de Consumo. </w:t>
      </w:r>
    </w:p>
    <w:p>
      <w:pPr>
        <w:autoSpaceDN w:val="0"/>
        <w:autoSpaceDE w:val="0"/>
        <w:widowControl/>
        <w:spacing w:line="245" w:lineRule="auto" w:before="48" w:after="0"/>
        <w:ind w:left="2138" w:right="2160" w:hanging="36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</w:t>
      </w:r>
      <w:r>
        <w:rPr>
          <w:rFonts w:ascii="Calibri" w:hAnsi="Calibri" w:eastAsia="Calibri"/>
          <w:b/>
          <w:i w:val="0"/>
          <w:color w:val="000000"/>
          <w:sz w:val="22"/>
        </w:rPr>
        <w:t>R$ 22,86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+ (Tarifa de Esgoto Coleta e Afastamento = </w:t>
      </w:r>
      <w:r>
        <w:rPr>
          <w:rFonts w:ascii="Calibri" w:hAnsi="Calibri" w:eastAsia="Calibri"/>
          <w:b/>
          <w:i w:val="0"/>
          <w:color w:val="000000"/>
          <w:sz w:val="22"/>
        </w:rPr>
        <w:t>R$ 4,58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+ (Tarifa de Esgoto Tratamento = </w:t>
      </w:r>
      <w:r>
        <w:rPr>
          <w:rFonts w:ascii="Calibri" w:hAnsi="Calibri" w:eastAsia="Calibri"/>
          <w:b/>
          <w:i w:val="0"/>
          <w:color w:val="000000"/>
          <w:sz w:val="22"/>
        </w:rPr>
        <w:t>R$ 17,92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</w:t>
      </w:r>
      <w:r>
        <w:rPr>
          <w:rFonts w:ascii="Calibri" w:hAnsi="Calibri" w:eastAsia="Calibri"/>
          <w:b/>
          <w:i w:val="0"/>
          <w:color w:val="000000"/>
          <w:sz w:val="22"/>
        </w:rPr>
        <w:t>R$ 22,86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+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R$ 4,58 + R$ 17,92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R$ 45,36 </w:t>
      </w:r>
    </w:p>
    <w:p>
      <w:pPr>
        <w:autoSpaceDN w:val="0"/>
        <w:autoSpaceDE w:val="0"/>
        <w:widowControl/>
        <w:spacing w:line="245" w:lineRule="auto" w:before="294" w:after="0"/>
        <w:ind w:left="2138" w:right="2160" w:hanging="36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</w:t>
      </w:r>
      <w:r>
        <w:rPr>
          <w:rFonts w:ascii="Calibri" w:hAnsi="Calibri" w:eastAsia="Calibri"/>
          <w:b/>
          <w:i w:val="0"/>
          <w:color w:val="000000"/>
          <w:sz w:val="22"/>
        </w:rPr>
        <w:t>R$ 76,50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+ (Tarifa de Esgoto Coleta e Afastamento = </w:t>
      </w:r>
      <w:r>
        <w:rPr>
          <w:rFonts w:ascii="Calibri" w:hAnsi="Calibri" w:eastAsia="Calibri"/>
          <w:b/>
          <w:i w:val="0"/>
          <w:color w:val="000000"/>
          <w:sz w:val="22"/>
        </w:rPr>
        <w:t>R$ 15,25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+ (Tarifa de Esgoto Tratamento = </w:t>
      </w:r>
      <w:r>
        <w:rPr>
          <w:rFonts w:ascii="Calibri" w:hAnsi="Calibri" w:eastAsia="Calibri"/>
          <w:b/>
          <w:i w:val="0"/>
          <w:color w:val="000000"/>
          <w:sz w:val="22"/>
        </w:rPr>
        <w:t>R$ 61,75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</w:t>
      </w:r>
      <w:r>
        <w:rPr>
          <w:rFonts w:ascii="Calibri" w:hAnsi="Calibri" w:eastAsia="Calibri"/>
          <w:b/>
          <w:i w:val="0"/>
          <w:color w:val="000000"/>
          <w:sz w:val="22"/>
        </w:rPr>
        <w:t>R$ 76,50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+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R$ 15,25 + R$ 61,75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R$ 153,50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328 – 03/12/2019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328, DE 03 DE DEZEMBRO DE 2019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ÁGUA </w:t>
            </w:r>
          </w:p>
        </w:tc>
      </w:tr>
      <w:tr>
        <w:trPr>
          <w:trHeight w:hRule="exact" w:val="302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75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Físico-Química </w:t>
            </w:r>
          </w:p>
        </w:tc>
        <w:tc>
          <w:tcPr>
            <w:tcW w:type="dxa" w:w="14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280,58 </w:t>
            </w:r>
          </w:p>
        </w:tc>
      </w:tr>
      <w:tr>
        <w:trPr>
          <w:trHeight w:hRule="exact" w:val="302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280,58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04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EM CARRO TANQUE </w:t>
            </w:r>
          </w:p>
        </w:tc>
      </w:tr>
      <w:tr>
        <w:trPr>
          <w:trHeight w:hRule="exact" w:val="302"/>
        </w:trPr>
        <w:tc>
          <w:tcPr>
            <w:tcW w:type="dxa" w:w="7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75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Pipa 8m³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202,02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04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SUPRESSÃO E RELIGAÇÃO </w:t>
            </w:r>
          </w:p>
        </w:tc>
      </w:tr>
      <w:tr>
        <w:trPr>
          <w:trHeight w:hRule="exact" w:val="300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do hidrômetro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168,35 </w:t>
            </w:r>
          </w:p>
        </w:tc>
      </w:tr>
      <w:tr>
        <w:trPr>
          <w:trHeight w:hRule="exact" w:val="302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123,46 </w:t>
            </w:r>
          </w:p>
        </w:tc>
      </w:tr>
      <w:tr>
        <w:trPr>
          <w:trHeight w:hRule="exact" w:val="300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e religação no cavalete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78,57 </w:t>
            </w:r>
          </w:p>
        </w:tc>
      </w:tr>
      <w:tr>
        <w:trPr>
          <w:trHeight w:hRule="exact" w:val="304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e religação em ramal na calçada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157,12 </w:t>
            </w:r>
          </w:p>
        </w:tc>
      </w:tr>
      <w:tr>
        <w:trPr>
          <w:trHeight w:hRule="exact" w:val="306"/>
        </w:trPr>
        <w:tc>
          <w:tcPr>
            <w:tcW w:type="dxa" w:w="75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e religação em ramal na rua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202,02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06"/>
        </w:trPr>
        <w:tc>
          <w:tcPr>
            <w:tcW w:type="dxa" w:w="9060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MULTAS </w:t>
            </w:r>
          </w:p>
        </w:tc>
      </w:tr>
      <w:tr>
        <w:trPr>
          <w:trHeight w:hRule="exact" w:val="300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Multa- infração de baixa gravidade (Art. 102, I, VI, XI)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280,58 </w:t>
            </w:r>
          </w:p>
        </w:tc>
      </w:tr>
      <w:tr>
        <w:trPr>
          <w:trHeight w:hRule="exact" w:val="302"/>
        </w:trPr>
        <w:tc>
          <w:tcPr>
            <w:tcW w:type="dxa" w:w="759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Multa- infração de média gravidade (Art. 102, I, VI, XI)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1.122,33 </w:t>
            </w:r>
          </w:p>
        </w:tc>
      </w:tr>
      <w:tr>
        <w:trPr>
          <w:trHeight w:hRule="exact" w:val="306"/>
        </w:trPr>
        <w:tc>
          <w:tcPr>
            <w:tcW w:type="dxa" w:w="7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Multa- infração de alta gravidade (Art. 102, I, VI, XI)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2.244,66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04"/>
        </w:trPr>
        <w:tc>
          <w:tcPr>
            <w:tcW w:type="dxa" w:w="906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OUTROS </w:t>
            </w:r>
          </w:p>
        </w:tc>
      </w:tr>
      <w:tr>
        <w:trPr>
          <w:trHeight w:hRule="exact" w:val="300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Entradas de processos, requerimentos, petições ou memoriais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</w:tr>
      <w:tr>
        <w:trPr>
          <w:trHeight w:hRule="exact" w:val="302"/>
        </w:trPr>
        <w:tc>
          <w:tcPr>
            <w:tcW w:type="dxa" w:w="7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papel ou documento, por folha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0,33 </w:t>
            </w:r>
          </w:p>
        </w:tc>
      </w:tr>
      <w:tr>
        <w:trPr>
          <w:trHeight w:hRule="exact" w:val="304"/>
        </w:trPr>
        <w:tc>
          <w:tcPr>
            <w:tcW w:type="dxa" w:w="7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e renovação de fornecedores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190,80 </w:t>
            </w:r>
          </w:p>
        </w:tc>
      </w:tr>
      <w:tr>
        <w:trPr>
          <w:trHeight w:hRule="exact" w:val="304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78,57 </w:t>
            </w:r>
          </w:p>
        </w:tc>
      </w:tr>
      <w:tr>
        <w:trPr>
          <w:trHeight w:hRule="exact" w:val="304"/>
        </w:trPr>
        <w:tc>
          <w:tcPr>
            <w:tcW w:type="dxa" w:w="7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de local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168,35 </w:t>
            </w:r>
          </w:p>
        </w:tc>
      </w:tr>
      <w:tr>
        <w:trPr>
          <w:trHeight w:hRule="exact" w:val="302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168,35 </w:t>
            </w:r>
          </w:p>
        </w:tc>
      </w:tr>
      <w:tr>
        <w:trPr>
          <w:trHeight w:hRule="exact" w:val="300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ligação de água com rede no passeio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336,70 </w:t>
            </w:r>
          </w:p>
        </w:tc>
      </w:tr>
      <w:tr>
        <w:trPr>
          <w:trHeight w:hRule="exact" w:val="306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ligação de água com rede na rua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763,18 </w:t>
            </w:r>
          </w:p>
        </w:tc>
      </w:tr>
      <w:tr>
        <w:trPr>
          <w:trHeight w:hRule="exact" w:val="304"/>
        </w:trPr>
        <w:tc>
          <w:tcPr>
            <w:tcW w:type="dxa" w:w="7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ligação de água com rede no passeio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426,48 </w:t>
            </w:r>
          </w:p>
        </w:tc>
      </w:tr>
      <w:tr>
        <w:trPr>
          <w:trHeight w:hRule="exact" w:val="300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ligação de água com rede na rua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852,98 </w:t>
            </w:r>
          </w:p>
        </w:tc>
      </w:tr>
      <w:tr>
        <w:trPr>
          <w:trHeight w:hRule="exact" w:val="302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ligação de esgoto com rede no passeio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426,48 </w:t>
            </w:r>
          </w:p>
        </w:tc>
      </w:tr>
      <w:tr>
        <w:trPr>
          <w:trHeight w:hRule="exact" w:val="306"/>
        </w:trPr>
        <w:tc>
          <w:tcPr>
            <w:tcW w:type="dxa" w:w="75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ligação de esgoto com rede na rua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852,98 </w:t>
            </w:r>
          </w:p>
        </w:tc>
      </w:tr>
      <w:tr>
        <w:trPr>
          <w:trHeight w:hRule="exact" w:val="302"/>
        </w:trPr>
        <w:tc>
          <w:tcPr>
            <w:tcW w:type="dxa" w:w="75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Padrão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89,78 </w:t>
            </w: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328 – 03/12/2019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