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343, DE 28 DE FEVEREIRO DE 2020 </w:t>
      </w:r>
    </w:p>
    <w:p>
      <w:pPr>
        <w:autoSpaceDN w:val="0"/>
        <w:autoSpaceDE w:val="0"/>
        <w:widowControl/>
        <w:spacing w:line="245" w:lineRule="auto" w:before="348" w:after="0"/>
        <w:ind w:left="5672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manutenção dos valores das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reajuste dos Preços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Leme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3.655, de 31/10/2017 e no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n° 05/2017, pelo qual o Município de Leme delegou o exercício das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 fiscalização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SAECIL - Superintendência de Água e Esgotos da Cidade de Leme,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Leme, em conformidade com a Resolução ARES-PCJ nº 115, de 17/12/2015,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no Município de Leme;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08/2020-CRO, Agência Reguladora PCJ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ao pedido de reajuste, por vislumbrar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Leme,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6.393, de 04/12/2013, com os membros nomeados através do Decreto nº 7.336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20/01/2020, reunido no dia 28 de fevereiro de 2020,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08/2020-CRO, inclusive a manutenção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o reajuste dos Preços Públicos dos Demais Serviços praticados pela SAECIL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 de Água e Esgotos da Cidade de Leme e; </w:t>
      </w:r>
    </w:p>
    <w:p>
      <w:pPr>
        <w:autoSpaceDN w:val="0"/>
        <w:autoSpaceDE w:val="0"/>
        <w:widowControl/>
        <w:spacing w:line="245" w:lineRule="auto" w:before="348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Leme, a Diretoria Executiva da ARES-PCJ, reunida no dia 28 de fevereiro de 2020,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343– 28/02/2020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Manter os atuais valores das Tarifas de Água e de Esgoto praticadas pela SAECIL - </w:t>
      </w:r>
      <w:r>
        <w:rPr>
          <w:rFonts w:ascii="Calibri" w:hAnsi="Calibri" w:eastAsia="Calibri"/>
          <w:b w:val="0"/>
          <w:i w:val="0"/>
          <w:color w:val="000000"/>
          <w:sz w:val="24"/>
        </w:rPr>
        <w:t>Superintendência de Água e Esgotos da Cidade de Leme, estabelecidos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255/2018.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valores das Tarifas de Água e Esgoto praticados pela SAECIL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 de Água e Esgotos da Cidade de Leme, conforme apresentado na Tabela 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 - Superintendência de Água e Esgotos da Cidade de Leme, em 2,89% (dois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e nove 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abril de 2020.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SAECIL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Superintendência de Água e Esgotos da Cidade de Leme, conforme apresentado na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SAECIL - Superintendência de Água e Esgotos da Cidade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afixará as tabelas com os valores das Tarifas de Água e Esgoto e os novos valores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 Demais Serviços, em local de fácil acesso, em seu sítio na Internet e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 - Superintendência de Água e Esgotos da Cidade de Leme,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5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343– 28/02/2020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343, DE 28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542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93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50"/>
        </w:trPr>
        <w:tc>
          <w:tcPr>
            <w:tcW w:type="dxa" w:w="242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8"/>
        </w:trPr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46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25,58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19,18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21,74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</w:tr>
      <w:tr>
        <w:trPr>
          <w:trHeight w:hRule="exact" w:val="348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6,68 </w:t>
            </w:r>
          </w:p>
        </w:tc>
        <w:tc>
          <w:tcPr>
            <w:tcW w:type="dxa" w:w="1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</w:tr>
      <w:tr>
        <w:trPr>
          <w:trHeight w:hRule="exact" w:val="348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6,69 </w:t>
            </w:r>
          </w:p>
        </w:tc>
      </w:tr>
    </w:tbl>
    <w:p>
      <w:pPr>
        <w:autoSpaceDN w:val="0"/>
        <w:autoSpaceDE w:val="0"/>
        <w:widowControl/>
        <w:spacing w:line="5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93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50"/>
        </w:trPr>
        <w:tc>
          <w:tcPr>
            <w:tcW w:type="dxa" w:w="242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6"/>
        </w:trPr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12,79 </w:t>
            </w:r>
          </w:p>
        </w:tc>
        <w:tc>
          <w:tcPr>
            <w:tcW w:type="dxa" w:w="15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9,59 </w:t>
            </w:r>
          </w:p>
        </w:tc>
        <w:tc>
          <w:tcPr>
            <w:tcW w:type="dxa" w:w="15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10,87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1,64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1,86 </w:t>
            </w:r>
          </w:p>
        </w:tc>
      </w:tr>
      <w:tr>
        <w:trPr>
          <w:trHeight w:hRule="exact" w:val="634"/>
        </w:trPr>
        <w:tc>
          <w:tcPr>
            <w:tcW w:type="dxa" w:w="793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Observação: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consumos a partir de 21m³ na Categoria Residencial Social serão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tarifados a partir das tarifas da Categoria Residencial Normal.</w:t>
            </w:r>
          </w:p>
        </w:tc>
      </w:tr>
    </w:tbl>
    <w:p>
      <w:pPr>
        <w:autoSpaceDN w:val="0"/>
        <w:autoSpaceDE w:val="0"/>
        <w:widowControl/>
        <w:spacing w:line="197" w:lineRule="auto" w:before="38" w:after="408"/>
        <w:ind w:left="19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*Alterada conforme errata publicada no Diário Oficial do Município de Leme em 11 de abril de 2020. 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7938"/>
            <w:gridSpan w:val="5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46"/>
        </w:trPr>
        <w:tc>
          <w:tcPr>
            <w:tcW w:type="dxa" w:w="242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6"/>
        </w:trPr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33,67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25,25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28,62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3,22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6,46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11,59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9,85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13,83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11,76 </w:t>
            </w:r>
          </w:p>
        </w:tc>
      </w:tr>
    </w:tbl>
    <w:p>
      <w:pPr>
        <w:autoSpaceDN w:val="0"/>
        <w:autoSpaceDE w:val="0"/>
        <w:widowControl/>
        <w:spacing w:line="6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343– 28/02/2020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93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2"/>
        </w:trPr>
        <w:tc>
          <w:tcPr>
            <w:tcW w:type="dxa" w:w="2428"/>
            <w:vMerge w:val="restart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2"/>
        </w:trPr>
        <w:tc>
          <w:tcPr>
            <w:tcW w:type="dxa" w:w="1805"/>
            <w:vMerge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103,47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77,60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87,95 </w:t>
            </w:r>
          </w:p>
        </w:tc>
      </w:tr>
      <w:tr>
        <w:trPr>
          <w:trHeight w:hRule="exact" w:val="348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7,97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8,56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6,42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7,28 </w:t>
            </w:r>
          </w:p>
        </w:tc>
      </w:tr>
      <w:tr>
        <w:trPr>
          <w:trHeight w:hRule="exact" w:val="348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11,29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8,47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9,60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11,68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9,93 </w:t>
            </w:r>
          </w:p>
        </w:tc>
      </w:tr>
      <w:tr>
        <w:trPr>
          <w:trHeight w:hRule="exact" w:val="348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1000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12,46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10,59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13,06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11,10 </w:t>
            </w:r>
          </w:p>
        </w:tc>
      </w:tr>
    </w:tbl>
    <w:p>
      <w:pPr>
        <w:autoSpaceDN w:val="0"/>
        <w:autoSpaceDE w:val="0"/>
        <w:widowControl/>
        <w:spacing w:line="5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6"/>
        </w:trPr>
        <w:tc>
          <w:tcPr>
            <w:tcW w:type="dxa" w:w="793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INSUMO DE PRODUÇÃO </w:t>
            </w:r>
          </w:p>
        </w:tc>
      </w:tr>
      <w:tr>
        <w:trPr>
          <w:trHeight w:hRule="exact" w:val="352"/>
        </w:trPr>
        <w:tc>
          <w:tcPr>
            <w:tcW w:type="dxa" w:w="242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4"/>
        </w:trPr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103,47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77,60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87,95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1000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8,55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7,27 </w:t>
            </w:r>
          </w:p>
        </w:tc>
      </w:tr>
      <w:tr>
        <w:trPr>
          <w:trHeight w:hRule="exact" w:val="354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9,16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6,87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7,79 </w:t>
            </w:r>
          </w:p>
        </w:tc>
      </w:tr>
    </w:tbl>
    <w:p>
      <w:pPr>
        <w:autoSpaceDN w:val="0"/>
        <w:autoSpaceDE w:val="0"/>
        <w:widowControl/>
        <w:spacing w:line="5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93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CLUBES RECREATIVOS </w:t>
            </w:r>
          </w:p>
        </w:tc>
      </w:tr>
      <w:tr>
        <w:trPr>
          <w:trHeight w:hRule="exact" w:val="350"/>
        </w:trPr>
        <w:tc>
          <w:tcPr>
            <w:tcW w:type="dxa" w:w="2428"/>
            <w:vMerge w:val="restart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8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4"/>
        </w:trPr>
        <w:tc>
          <w:tcPr>
            <w:tcW w:type="dxa" w:w="1805"/>
            <w:vMerge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28,83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21,62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24,51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</w:tr>
      <w:tr>
        <w:trPr>
          <w:trHeight w:hRule="exact" w:val="348"/>
        </w:trPr>
        <w:tc>
          <w:tcPr>
            <w:tcW w:type="dxa" w:w="24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4,06 </w:t>
            </w:r>
          </w:p>
        </w:tc>
        <w:tc>
          <w:tcPr>
            <w:tcW w:type="dxa" w:w="1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3,04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4,46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4,00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</w:tr>
      <w:tr>
        <w:trPr>
          <w:trHeight w:hRule="exact" w:val="348"/>
        </w:trPr>
        <w:tc>
          <w:tcPr>
            <w:tcW w:type="dxa" w:w="24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</w:tr>
    </w:tbl>
    <w:p>
      <w:pPr>
        <w:autoSpaceDN w:val="0"/>
        <w:autoSpaceDE w:val="0"/>
        <w:widowControl/>
        <w:spacing w:line="23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343– 28/02/2020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93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FILANTRÓPICAS </w:t>
            </w:r>
          </w:p>
        </w:tc>
      </w:tr>
      <w:tr>
        <w:trPr>
          <w:trHeight w:hRule="exact" w:val="352"/>
        </w:trPr>
        <w:tc>
          <w:tcPr>
            <w:tcW w:type="dxa" w:w="2428"/>
            <w:vMerge w:val="restart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2"/>
        </w:trPr>
        <w:tc>
          <w:tcPr>
            <w:tcW w:type="dxa" w:w="1805"/>
            <w:vMerge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25,58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19,18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21,74 </w:t>
            </w:r>
          </w:p>
        </w:tc>
      </w:tr>
      <w:tr>
        <w:trPr>
          <w:trHeight w:hRule="exact" w:val="348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</w:tr>
      <w:tr>
        <w:trPr>
          <w:trHeight w:hRule="exact" w:val="348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</w:tr>
      <w:tr>
        <w:trPr>
          <w:trHeight w:hRule="exact" w:val="348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6,68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6,69 </w:t>
            </w:r>
          </w:p>
        </w:tc>
      </w:tr>
    </w:tbl>
    <w:p>
      <w:pPr>
        <w:autoSpaceDN w:val="0"/>
        <w:autoSpaceDE w:val="0"/>
        <w:widowControl/>
        <w:spacing w:line="5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793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PRÉDIOS MUNICIPAIS </w:t>
            </w:r>
          </w:p>
        </w:tc>
      </w:tr>
      <w:tr>
        <w:trPr>
          <w:trHeight w:hRule="exact" w:val="320"/>
        </w:trPr>
        <w:tc>
          <w:tcPr>
            <w:tcW w:type="dxa" w:w="242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4"/>
        </w:trPr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26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25,58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19,18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21,74 </w:t>
            </w:r>
          </w:p>
        </w:tc>
      </w:tr>
      <w:tr>
        <w:trPr>
          <w:trHeight w:hRule="exact" w:val="320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</w:tr>
      <w:tr>
        <w:trPr>
          <w:trHeight w:hRule="exact" w:val="324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</w:tr>
      <w:tr>
        <w:trPr>
          <w:trHeight w:hRule="exact" w:val="322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</w:tr>
      <w:tr>
        <w:trPr>
          <w:trHeight w:hRule="exact" w:val="324"/>
        </w:trPr>
        <w:tc>
          <w:tcPr>
            <w:tcW w:type="dxa" w:w="242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</w:tr>
      <w:tr>
        <w:trPr>
          <w:trHeight w:hRule="exact" w:val="320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6,68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</w:tr>
      <w:tr>
        <w:trPr>
          <w:trHeight w:hRule="exact" w:val="324"/>
        </w:trPr>
        <w:tc>
          <w:tcPr>
            <w:tcW w:type="dxa" w:w="24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6,69 </w:t>
            </w:r>
          </w:p>
        </w:tc>
      </w:tr>
    </w:tbl>
    <w:p>
      <w:pPr>
        <w:autoSpaceDN w:val="0"/>
        <w:autoSpaceDE w:val="0"/>
        <w:widowControl/>
        <w:spacing w:line="245" w:lineRule="auto" w:before="32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Obs.: As Tarifas de Coleta e Afastamento de Esgoto correspondem a 75% do valor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as Tarifas de Coleta, Afastamento e Tratamento de Esgoto correspondem a 85%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4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343– 28/02/2020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1) 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 e de 15 m³: </w:t>
      </w:r>
    </w:p>
    <w:p>
      <w:pPr>
        <w:autoSpaceDN w:val="0"/>
        <w:autoSpaceDE w:val="0"/>
        <w:widowControl/>
        <w:spacing w:line="245" w:lineRule="auto" w:before="346" w:after="0"/>
        <w:ind w:left="2270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</w:rPr>
        <w:t>R$ 25,58</w:t>
      </w:r>
    </w:p>
    <w:p>
      <w:pPr>
        <w:autoSpaceDN w:val="0"/>
        <w:autoSpaceDE w:val="0"/>
        <w:widowControl/>
        <w:spacing w:line="245" w:lineRule="auto" w:before="346" w:after="0"/>
        <w:ind w:left="2270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R$ 25,58) + (5 m³ x R$ 2,92 = R$ 14,60)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R$ 25,58 + R$ 14,60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R$ 40,18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 de Coleta e Afastamento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 e Afastamento de Esgoto são cobradas em forma de cascata 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75% (setenta e cinco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Tarifas de Água, observadas 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2270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</w:rPr>
        <w:t>R$ 19,18</w:t>
      </w:r>
    </w:p>
    <w:p>
      <w:pPr>
        <w:autoSpaceDN w:val="0"/>
        <w:autoSpaceDE w:val="0"/>
        <w:widowControl/>
        <w:spacing w:line="245" w:lineRule="auto" w:before="346" w:after="0"/>
        <w:ind w:left="227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R$ 19,18) + (5 m³ x R$ 2,19 = R$ 10,95)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R$ 19,18 + R$ 10,95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R$ 30,13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 de Coleta, Afastamento e Tratamento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Coleta, Afastamento e Tratamento de Esgoto são cobradas em forma de cascata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85% (oitenta e cinco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270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</w:rPr>
        <w:t>R$ 21,74</w:t>
      </w:r>
    </w:p>
    <w:p>
      <w:pPr>
        <w:autoSpaceDN w:val="0"/>
        <w:autoSpaceDE w:val="0"/>
        <w:widowControl/>
        <w:spacing w:line="245" w:lineRule="auto" w:before="346" w:after="0"/>
        <w:ind w:left="227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R$ 21,74) + (5 m³ x R$ 2,49 = R$ 12,45)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R$ 21,74 + R$ 12,45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R$ 34,19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9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343– 28/02/2020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343, DE 28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2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Padrão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78,71 </w:t>
            </w:r>
          </w:p>
        </w:tc>
      </w:tr>
      <w:tr>
        <w:trPr>
          <w:trHeight w:hRule="exact" w:val="294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Substituição de cavalete de PVC ou de ferro para Caixa Padrão </w:t>
            </w:r>
          </w:p>
        </w:tc>
        <w:tc>
          <w:tcPr>
            <w:tcW w:type="dxa" w:w="10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50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 isenção que se trata este item fica condicionado a aprovação da instalação da Caixa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Padrão conforme manual de instalação da SAECIL. </w:t>
            </w:r>
          </w:p>
        </w:tc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Substituição de Padrão para os demais casos não descritos no item 1.1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78,71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até a calçada - até 8 metros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317,93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Ligação de esgoto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até 8 metros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396,85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completa - até 8 metros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396,85 </w:t>
            </w:r>
          </w:p>
        </w:tc>
      </w:tr>
      <w:tr>
        <w:trPr>
          <w:trHeight w:hRule="exact" w:val="2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com rede na calçada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157,59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esgoto com rede na calçada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157,59 </w:t>
            </w:r>
          </w:p>
        </w:tc>
      </w:tr>
      <w:tr>
        <w:trPr>
          <w:trHeight w:hRule="exact" w:val="294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Substituição de canalização de água com cavalete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396,85 </w:t>
            </w:r>
          </w:p>
        </w:tc>
      </w:tr>
      <w:tr>
        <w:trPr>
          <w:trHeight w:hRule="exact" w:val="29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caso de manutenção, contando que o usuário não tenha dado causa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294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Mudança de padrão com distância superior à 1 (um) metro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78,71 </w:t>
            </w:r>
          </w:p>
        </w:tc>
      </w:tr>
      <w:tr>
        <w:trPr>
          <w:trHeight w:hRule="exact" w:val="50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Será acrescida a importância de R$ 14,18 (doze reais e trinta e um centavos) por metro linear,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arredondando a fração para maior </w:t>
            </w:r>
          </w:p>
        </w:tc>
      </w:tr>
      <w:tr>
        <w:trPr>
          <w:trHeight w:hRule="exact" w:val="4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Reparo Completo de vazamentos nas redes de água ou esgoto sem asfalto - cobrado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 empresa executora da obra no prazo de garantia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620,86 </w:t>
            </w:r>
          </w:p>
        </w:tc>
      </w:tr>
      <w:tr>
        <w:trPr>
          <w:trHeight w:hRule="exact" w:val="50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Reparo Completo de vazamentos nas redes de água ou esgoto com asfalto - cobrado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 empresa executora da obra no prazo de garantia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909,38 </w:t>
            </w:r>
          </w:p>
        </w:tc>
      </w:tr>
      <w:tr>
        <w:trPr>
          <w:trHeight w:hRule="exact" w:val="294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Caminhão de Água da SAECIL entregue no Município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349,51 </w:t>
            </w:r>
          </w:p>
        </w:tc>
      </w:tr>
      <w:tr>
        <w:trPr>
          <w:trHeight w:hRule="exact" w:val="50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caso de interesse social pode-se haver, desde que justificadamente, redução e/ou isenção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pagamento deste valor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Caminhão de água a ser retirado pelo requisitante por m³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17,59 </w:t>
            </w:r>
          </w:p>
        </w:tc>
      </w:tr>
      <w:tr>
        <w:trPr>
          <w:trHeight w:hRule="exact" w:val="2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Desentupimento de Esgoto na ligação (calçada)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78,32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Elaboração de orçamento para execução de redes de água - lote de terreno por m²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</w:tr>
      <w:tr>
        <w:trPr>
          <w:trHeight w:hRule="exact" w:val="49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análise e parecer sobre projetos de redes de agua, memoriais descritivos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em lote de terreno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m²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</w:tr>
      <w:tr>
        <w:trPr>
          <w:trHeight w:hRule="exact" w:val="50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15.1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análise e parecer sobre projetos redes de esgoto, memoriais descritivos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lote de terreno por m²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</w:tr>
      <w:tr>
        <w:trPr>
          <w:trHeight w:hRule="exact" w:val="49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15.2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análise e parecer sobre projetos de redes de galerias de aguas pluviais,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memoriais descritivos em lote de terreno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m²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</w:tr>
      <w:tr>
        <w:trPr>
          <w:trHeight w:hRule="exact" w:val="498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7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2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análise e parecer sobre projetos, memoriais descritivos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desdobramento ou unificação de lotes por m²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</w:tr>
      <w:tr>
        <w:trPr>
          <w:trHeight w:hRule="exact" w:val="498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7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análise e parecer sobre projeto, memoriais descritivos de edifícios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unidades por m²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</w:tr>
      <w:tr>
        <w:trPr>
          <w:trHeight w:hRule="exact" w:val="498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7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fiscalização e aprovação de instalações de redes de água e esgoto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loteamentos (por lote)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57,64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7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Vistoria e emissão de habite-se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32,30 </w:t>
            </w:r>
          </w:p>
        </w:tc>
      </w:tr>
      <w:tr>
        <w:trPr>
          <w:trHeight w:hRule="exact" w:val="52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Conserto de calçada em virtude de corte (por m², mínimo de 1 m²)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61,30 </w:t>
            </w:r>
          </w:p>
        </w:tc>
      </w:tr>
    </w:tbl>
    <w:p>
      <w:pPr>
        <w:autoSpaceDN w:val="0"/>
        <w:autoSpaceDE w:val="0"/>
        <w:widowControl/>
        <w:spacing w:line="6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343– 28/02/2020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Mão de Obra/Hora </w:t>
            </w:r>
          </w:p>
        </w:tc>
      </w:tr>
      <w:tr>
        <w:trPr>
          <w:trHeight w:hRule="exact" w:val="29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a)  Operador de Retroescavadeira e Escavadeira Hidráulica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32,84 </w:t>
            </w:r>
          </w:p>
        </w:tc>
      </w:tr>
      <w:tr>
        <w:trPr>
          <w:trHeight w:hRule="exact" w:val="29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b)  Motorista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28,46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c)  Pedreiro </w:t>
            </w:r>
          </w:p>
        </w:tc>
        <w:tc>
          <w:tcPr>
            <w:tcW w:type="dxa" w:w="10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27,44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d)  Encanador </w:t>
            </w:r>
          </w:p>
        </w:tc>
        <w:tc>
          <w:tcPr>
            <w:tcW w:type="dxa" w:w="10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28,46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e)  Oficial de Manutenção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27,44 </w:t>
            </w:r>
          </w:p>
        </w:tc>
      </w:tr>
      <w:tr>
        <w:trPr>
          <w:trHeight w:hRule="exact" w:val="294"/>
        </w:trPr>
        <w:tc>
          <w:tcPr>
            <w:tcW w:type="dxa" w:w="96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82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Horas de Máquinas e caminhões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a)  Retroescavadeira </w:t>
            </w:r>
          </w:p>
        </w:tc>
        <w:tc>
          <w:tcPr>
            <w:tcW w:type="dxa" w:w="10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160,53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b)  Escavadeira Hidráulica </w:t>
            </w:r>
          </w:p>
        </w:tc>
        <w:tc>
          <w:tcPr>
            <w:tcW w:type="dxa" w:w="10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330,95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c)  Caminhão </w:t>
            </w:r>
          </w:p>
        </w:tc>
        <w:tc>
          <w:tcPr>
            <w:tcW w:type="dxa" w:w="10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160,53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d)  Caminhão Munck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330,95 </w:t>
            </w:r>
          </w:p>
        </w:tc>
      </w:tr>
      <w:tr>
        <w:trPr>
          <w:trHeight w:hRule="exact" w:val="294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e)  Carreta Prancha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330,95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718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Sucção de fossa com caminhão hidro vácuo de 3m³ (por viagem) </w:t>
            </w:r>
          </w:p>
        </w:tc>
        <w:tc>
          <w:tcPr>
            <w:tcW w:type="dxa" w:w="10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297,74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718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provisória para diversos fins (até 30 dias) </w:t>
            </w:r>
          </w:p>
        </w:tc>
        <w:tc>
          <w:tcPr>
            <w:tcW w:type="dxa" w:w="10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181,99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7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Desativação da ligação ou Reativação da ligação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44,72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7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Inspeções e vistorias de instalações requeridas pelo Interessado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7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Troca de hidrômetro por desgaste natural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498"/>
        </w:trPr>
        <w:tc>
          <w:tcPr>
            <w:tcW w:type="dxa" w:w="960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27.1 </w:t>
            </w:r>
          </w:p>
        </w:tc>
        <w:tc>
          <w:tcPr>
            <w:tcW w:type="dxa" w:w="718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Padrão de proteção para hidrômetro e Kit de conexões para Caixa Padrão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serem utilizadas exclusivamente em conformidade ao item 1.1 </w:t>
            </w:r>
          </w:p>
        </w:tc>
        <w:tc>
          <w:tcPr>
            <w:tcW w:type="dxa" w:w="1060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498"/>
        </w:trPr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 isenção que se trata este item fica condicionado a aprovação da instalação da Caixa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Padrão conforme manual de instalação da SAECIL. </w:t>
            </w:r>
          </w:p>
        </w:tc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49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Descarte de esgoto domiciliar na Estação de Tratamento de Esgoto com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próprio (por m³)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14,94 </w:t>
            </w:r>
          </w:p>
        </w:tc>
      </w:tr>
      <w:tr>
        <w:trPr>
          <w:trHeight w:hRule="exact" w:val="50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Ligações de Água e ou Esgoto acima de 8 metros lineares, será cobrado 1/8 do valor da ligação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cada metro adicional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Busca de vazamentos internos com equipamento específico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185,74 </w:t>
            </w:r>
          </w:p>
        </w:tc>
      </w:tr>
      <w:tr>
        <w:trPr>
          <w:trHeight w:hRule="exact" w:val="4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Nota: </w:t>
            </w:r>
          </w:p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Os preços de materiais empregados pela SAECIL na execução de qualquer serviço serão cobrados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acordo com o valor de custo acrescido de 20% de Taxa de Administração.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EXPEDIENTE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</w:t>
            </w:r>
          </w:p>
        </w:tc>
      </w:tr>
      <w:tr>
        <w:trPr>
          <w:trHeight w:hRule="exact" w:val="308"/>
        </w:trPr>
        <w:tc>
          <w:tcPr>
            <w:tcW w:type="dxa" w:w="96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24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Certidões, atestados e declarações: </w:t>
            </w:r>
          </w:p>
        </w:tc>
      </w:tr>
      <w:tr>
        <w:trPr>
          <w:trHeight w:hRule="exact" w:val="314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 Uma lauda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31,49 </w:t>
            </w:r>
          </w:p>
        </w:tc>
      </w:tr>
      <w:tr>
        <w:trPr>
          <w:trHeight w:hRule="exact" w:val="308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 Por lauda excedente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9,11 </w:t>
            </w:r>
          </w:p>
        </w:tc>
      </w:tr>
      <w:tr>
        <w:trPr>
          <w:trHeight w:hRule="exact" w:val="308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 Buscas por ano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31,49 </w:t>
            </w:r>
          </w:p>
        </w:tc>
      </w:tr>
      <w:tr>
        <w:trPr>
          <w:trHeight w:hRule="exact" w:val="31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Expedição de 2º via de aviso-recibo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1,68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quitação anual - Lei Federal n.º 12.007/09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08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Envio de contas pelo Correios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1,89 </w:t>
            </w:r>
          </w:p>
        </w:tc>
      </w:tr>
    </w:tbl>
    <w:p>
      <w:pPr>
        <w:autoSpaceDN w:val="0"/>
        <w:autoSpaceDE w:val="0"/>
        <w:widowControl/>
        <w:spacing w:line="28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343– 28/02/2020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9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MULTAS </w:t>
            </w:r>
          </w:p>
        </w:tc>
      </w:tr>
      <w:tr>
        <w:trPr>
          <w:trHeight w:hRule="exact" w:val="548"/>
        </w:trPr>
        <w:tc>
          <w:tcPr>
            <w:tcW w:type="dxa" w:w="9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PELAS INFRAÇÕES E DISPOSIÇÕES DO REGULAMENTO DE SERVIÇOS ABAIXO RELACIONADOS,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SERÃO COBRADAS MULTAS COMO SEGUE: </w:t>
            </w:r>
          </w:p>
        </w:tc>
      </w:tr>
      <w:tr>
        <w:trPr>
          <w:trHeight w:hRule="exact" w:val="292"/>
        </w:trPr>
        <w:tc>
          <w:tcPr>
            <w:tcW w:type="dxa" w:w="9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DE 0,5 (MEIO) SALÁRIO MÍNIMO PARA AS SEGUINTES INFRAÇÕES: </w:t>
            </w:r>
          </w:p>
        </w:tc>
      </w:tr>
      <w:tr>
        <w:trPr>
          <w:trHeight w:hRule="exact" w:val="5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Impedimento do acesso para inspeção de rede interna e hidrômetro por servidores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SAECIL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Emprego de injetores ou bombas de sucção na rede interna ou ramal de água </w:t>
            </w:r>
          </w:p>
        </w:tc>
      </w:tr>
      <w:tr>
        <w:trPr>
          <w:trHeight w:hRule="exact" w:val="2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da Caixa Padrão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ou Impedimento da Caixa Gordura ou Inspeção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Divisão de consumo por mais de 1 hidrômetro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Caixa de Areia ou Decantação </w:t>
            </w:r>
          </w:p>
        </w:tc>
      </w:tr>
      <w:tr>
        <w:trPr>
          <w:trHeight w:hRule="exact" w:val="2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Obstrução de Caixa de Galeria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de esgoto não proveniente do abastecimento da SAECIL </w:t>
            </w:r>
          </w:p>
        </w:tc>
      </w:tr>
      <w:tr>
        <w:trPr>
          <w:trHeight w:hRule="exact" w:val="54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Danos a redes ou estruturas sob a responsabilidade da SAECIL, além da multa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cobrada a somatória dos valores necessários para o reparo do dano praticado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domiciliar não adequada ao Padrão SAECIL </w:t>
            </w:r>
          </w:p>
        </w:tc>
      </w:tr>
      <w:tr>
        <w:trPr>
          <w:trHeight w:hRule="exact" w:val="54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Lavagens de calçadas ou veículos durante período determinado pela SAECIL para redução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consumo </w:t>
            </w:r>
          </w:p>
        </w:tc>
      </w:tr>
      <w:tr>
        <w:trPr>
          <w:trHeight w:hRule="exact" w:val="54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11.1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Falta de apresentação de documentação cadastral do imóvel e ou usuário quando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requerido pela SAECIL </w:t>
            </w:r>
          </w:p>
        </w:tc>
      </w:tr>
      <w:tr>
        <w:trPr>
          <w:trHeight w:hRule="exact" w:val="294"/>
        </w:trPr>
        <w:tc>
          <w:tcPr>
            <w:tcW w:type="dxa" w:w="96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8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Derivação clandestina de um para outro prédio, ainda que do mesmo proprietário. </w:t>
            </w:r>
          </w:p>
        </w:tc>
      </w:tr>
      <w:tr>
        <w:trPr>
          <w:trHeight w:hRule="exact" w:val="294"/>
        </w:trPr>
        <w:tc>
          <w:tcPr>
            <w:tcW w:type="dxa" w:w="4513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8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multa aplica-se a todos os envolvidos </w:t>
            </w:r>
          </w:p>
        </w:tc>
      </w:tr>
      <w:tr>
        <w:trPr>
          <w:trHeight w:hRule="exact" w:val="294"/>
        </w:trPr>
        <w:tc>
          <w:tcPr>
            <w:tcW w:type="dxa" w:w="920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MULTA DE 1 (UM) SALÁRIO MÍNIMO PARA AS SEGUINTES INFRAÇÕES: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Rompimento do selo do hidrômetro ou religação de água por conta própria </w:t>
            </w:r>
          </w:p>
        </w:tc>
      </w:tr>
      <w:tr>
        <w:trPr>
          <w:trHeight w:hRule="exact" w:val="2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Intervenção indevida nos ramais de derivação ou coletor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ou violação do hidrômetro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ponto de água de logradouros públicos, sem autorização expressa da SAECIL </w:t>
            </w:r>
          </w:p>
        </w:tc>
      </w:tr>
      <w:tr>
        <w:trPr>
          <w:trHeight w:hRule="exact" w:val="54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águas pluviais na canalização de esgotos sanitários ou interligações dos dois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sistemas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resíduos sólidos que venham a comprometer os emissários de esgotos </w:t>
            </w:r>
          </w:p>
        </w:tc>
      </w:tr>
      <w:tr>
        <w:trPr>
          <w:trHeight w:hRule="exact" w:val="2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Manobra de registro da rede externa sem autorização expressa da SAECIL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Emprego de qualquer meio com o intuito de fraudar o registro do consumo de água </w:t>
            </w:r>
          </w:p>
        </w:tc>
      </w:tr>
      <w:tr>
        <w:trPr>
          <w:trHeight w:hRule="exact" w:val="54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Danificação ou utilização de hidrantes para fins que não sejam de calamidade pública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autorização expressa da SAECIL </w:t>
            </w:r>
          </w:p>
        </w:tc>
      </w:tr>
      <w:tr>
        <w:trPr>
          <w:trHeight w:hRule="exact" w:val="54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obras e serviços em desacordo com as determinações técnicas da SAECIL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das Normas Técnicas Brasileiras (ABNT) </w:t>
            </w:r>
          </w:p>
        </w:tc>
      </w:tr>
      <w:tr>
        <w:trPr>
          <w:trHeight w:hRule="exact" w:val="294"/>
        </w:trPr>
        <w:tc>
          <w:tcPr>
            <w:tcW w:type="dxa" w:w="920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MULTA DE 5 (CINCO) SALÁRIOS MÍNIMOS PARA AS SEGUINTES INFRAÇÕES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: </w:t>
            </w:r>
          </w:p>
        </w:tc>
      </w:tr>
      <w:tr>
        <w:trPr>
          <w:trHeight w:hRule="exact" w:val="546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8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na rede pública de resíduos líquidos que, por suas características, exijam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tratamento prévio </w:t>
            </w:r>
          </w:p>
        </w:tc>
      </w:tr>
      <w:tr>
        <w:trPr>
          <w:trHeight w:hRule="exact" w:val="612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8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Danos às adutoras, sub - adutoras, emissários, galerias de águas pluviais ou qualquer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equipamento da rede de distribuição, coleta e drenagem da SAECIL </w:t>
            </w:r>
          </w:p>
        </w:tc>
      </w:tr>
      <w:tr>
        <w:trPr>
          <w:trHeight w:hRule="exact" w:val="54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Início de obra de instalação de água e esgoto em loteamento ou agrupamento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edificações sem autorização da SAECIL </w:t>
            </w:r>
          </w:p>
        </w:tc>
      </w:tr>
      <w:tr>
        <w:trPr>
          <w:trHeight w:hRule="exact" w:val="54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Alteração do projeto de instalação de água ou esgoto em loteamentos ou agrupamentos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edificações sem prévia autorização da SAECIL </w:t>
            </w:r>
          </w:p>
        </w:tc>
      </w:tr>
    </w:tbl>
    <w:p>
      <w:pPr>
        <w:autoSpaceDN w:val="0"/>
        <w:autoSpaceDE w:val="0"/>
        <w:widowControl/>
        <w:spacing w:line="197" w:lineRule="auto" w:before="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*Tabela I do Anexo II alterada conforme errata publicada no Diário Oficial do Município de Leme em 04 de abril de 2020.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343– 28/02/2020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9026"/>
      </w:tblGrid>
      <w:tr>
        <w:trPr>
          <w:trHeight w:hRule="exact" w:val="634"/>
        </w:trPr>
        <w:tc>
          <w:tcPr>
            <w:tcW w:type="dxa" w:w="9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 aplicação das multas acima referidas, não desobriga o usuário da correção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irregularidade que deu origem a punição.</w:t>
            </w:r>
          </w:p>
        </w:tc>
      </w:tr>
      <w:tr>
        <w:trPr>
          <w:trHeight w:hRule="exact" w:val="638"/>
        </w:trPr>
        <w:tc>
          <w:tcPr>
            <w:tcW w:type="dxa" w:w="9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2º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caso de reincidência a multa será aplicada em dobro, em nova reincidência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aplicada em três vezes o valor da multa, seguido de Boletim de Ocorrência Policial.</w:t>
            </w:r>
          </w:p>
        </w:tc>
      </w:tr>
      <w:tr>
        <w:trPr>
          <w:trHeight w:hRule="exact" w:val="634"/>
        </w:trPr>
        <w:tc>
          <w:tcPr>
            <w:tcW w:type="dxa" w:w="9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Em caso de interrupção no fornecimento de água por qualquer motivo, o usuário pagará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as tarifas nos termos do parágrafo único, art. 40, do Decreto nº 1.024, de 24/02/1975.</w:t>
            </w:r>
          </w:p>
        </w:tc>
      </w:tr>
      <w:tr>
        <w:trPr>
          <w:trHeight w:hRule="exact" w:val="948"/>
        </w:trPr>
        <w:tc>
          <w:tcPr>
            <w:tcW w:type="dxa" w:w="9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1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4º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Em qualquer ocorrência onde seja constatada fraude ou tentativa na ligação, 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proprietário ou o usuário deverá obrigatoriamente instalar a caixa padrão para ligação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SAECIL, sob pena de multa</w:t>
            </w:r>
          </w:p>
        </w:tc>
      </w:tr>
      <w:tr>
        <w:trPr>
          <w:trHeight w:hRule="exact" w:val="348"/>
        </w:trPr>
        <w:tc>
          <w:tcPr>
            <w:tcW w:type="dxa" w:w="9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5º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Serviços e materiais poderão ser parcelados de acordo com Portaria emitida pela SAECIL</w:t>
            </w:r>
          </w:p>
        </w:tc>
      </w:tr>
      <w:tr>
        <w:trPr>
          <w:trHeight w:hRule="exact" w:val="1260"/>
        </w:trPr>
        <w:tc>
          <w:tcPr>
            <w:tcW w:type="dxa" w:w="9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1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Cabe à SAECIL a escolha do tipo de padrão de ligação e forma de instalação a ser utilizado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todas as ligações de água do município, abrangidas e interligadas às redes de distribuição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água, e também o tipo de proteção de hidrômetro ou interligação das redes internas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imóvel, podendo ser adotado mais de um tipo de instalação a critério da SAECIL</w:t>
            </w:r>
          </w:p>
        </w:tc>
      </w:tr>
      <w:tr>
        <w:trPr>
          <w:trHeight w:hRule="exact" w:val="1260"/>
        </w:trPr>
        <w:tc>
          <w:tcPr>
            <w:tcW w:type="dxa" w:w="9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1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O recolhimento das taxas descritas na tabela de Preços Públicos de Serviços, nos itens: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 22.1, 22.2, 23, 23.1, 23,2 e 27 deverá ser efetuado no ato do requerimento, e somente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após a confirmação deste recolhimento será encaminhado ao setor responsável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execução da demanda solicitada.</w:t>
            </w:r>
          </w:p>
        </w:tc>
      </w:tr>
    </w:tbl>
    <w:p>
      <w:pPr>
        <w:autoSpaceDN w:val="0"/>
        <w:autoSpaceDE w:val="0"/>
        <w:widowControl/>
        <w:spacing w:line="77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343– 28/02/2020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