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8" w:after="0"/>
        <w:ind w:left="2848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350, DE 30 DE JUNHO DE 2020 </w:t>
      </w:r>
    </w:p>
    <w:p>
      <w:pPr>
        <w:autoSpaceDN w:val="0"/>
        <w:autoSpaceDE w:val="0"/>
        <w:widowControl/>
        <w:spacing w:line="245" w:lineRule="auto" w:before="642" w:after="0"/>
        <w:ind w:left="5670" w:right="1008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>Dispõe sobre a alteração parcial da Resolução ARES-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161, de 08/12/2016, através de inclusão,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supressão e alteração de redação de artigos, </w:t>
      </w:r>
      <w:r>
        <w:br/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parágrafos e anexos, e dá outras providências. </w:t>
      </w:r>
    </w:p>
    <w:p>
      <w:pPr>
        <w:autoSpaceDN w:val="0"/>
        <w:autoSpaceDE w:val="0"/>
        <w:widowControl/>
        <w:spacing w:line="245" w:lineRule="auto" w:before="59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DIRETORIA EXECUTIVA DA AGÊNCIA REGULADORA DOS SERVIÇOS DE SANEAMENTO DAS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BACIAS DOS RIOS PIRACICABA, CAPIVARI E JUNDIAÍ (AGÊNCIA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t>ou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ARES-PCJ)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de suas atribuições e na forma da Cláusula 32ª, inciso III, do Protocolo de Intenções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ARES-PCJ convertido em Contrato de Consórcio Público, e o Artigo 28, inciso III, do Estatuto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 e;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40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11.445, de 05 de janeiro de 2007 e o Decreto federal nº 7.217,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06/06/2010, que a regulamenta, estabelecem diretrizes nacionais para o saneamento básico;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Lei federal nº 11.445/2007 e o Decreto federal nº 7.217/2010 definem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conjunto de mecanismos e procedimentos que garantem à sociedade informações,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representações técnicas e participações nos processos de formulação de políticas,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planejamento e de avaliação relacionados aos serviços públicos de saneamento básico.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compete à Diretoria Executiva da ARES-PCJ definir formas e mecanismos de Controle Social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serem adotados para apoio quando da expedição de atos, normas ou decisões de competência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 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através de sua Resolução nº 161, de 08 de dezembro de 2016, definiu e adotou,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como formas de Controle Social os Conselhos de Regulação e Controle Social dos municípios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associados e Consultas e Audiências Públicas. </w:t>
      </w:r>
    </w:p>
    <w:p>
      <w:pPr>
        <w:autoSpaceDN w:val="0"/>
        <w:autoSpaceDE w:val="0"/>
        <w:widowControl/>
        <w:spacing w:line="245" w:lineRule="auto" w:before="348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</w:t>
      </w:r>
      <w:r>
        <w:rPr>
          <w:rFonts w:ascii="Calibri" w:hAnsi="Calibri" w:eastAsia="Calibri"/>
          <w:b w:val="0"/>
          <w:i w:val="0"/>
          <w:color w:val="000000"/>
          <w:sz w:val="24"/>
        </w:rPr>
        <w:t>a existência de pandemia de COVID-19, nos termos declarados pel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Organização Mundial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Saúde (OMS)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11 de março de 2020,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a consequente necessidade de adoção de medidas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prevenção e redução dos riscos de disseminação e contágio, demanda alternativas cautelosas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defesa da saúde e sobrevivência da população; </w:t>
      </w:r>
    </w:p>
    <w:p>
      <w:pPr>
        <w:autoSpaceDN w:val="0"/>
        <w:autoSpaceDE w:val="0"/>
        <w:widowControl/>
        <w:spacing w:line="245" w:lineRule="auto" w:before="350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Decreto Estadual nº 64.862, de 13 de março de 2020, e suas alterações, através do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Governo do Estado de São Paulo </w:t>
      </w:r>
      <w:r>
        <w:rPr>
          <w:rFonts w:ascii="Calibri" w:hAnsi="Calibri" w:eastAsia="Calibri"/>
          <w:b w:val="0"/>
          <w:i w:val="0"/>
          <w:color w:val="000000"/>
          <w:sz w:val="24"/>
        </w:rPr>
        <w:t>recomenda aos setores públicos e privados a adoção de medidas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necessárias para o controle do fluxo e aglomeração de pessoas, na </w:t>
      </w:r>
      <w:r>
        <w:rPr>
          <w:rFonts w:ascii="Calibri" w:hAnsi="Calibri" w:eastAsia="Calibri"/>
          <w:b w:val="0"/>
          <w:i w:val="0"/>
          <w:color w:val="000000"/>
          <w:sz w:val="24"/>
        </w:rPr>
        <w:t>prevenção de contágio pelo COVID-19;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6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tem o dever legal de zelar pelo pleno exercício da atividade regulatória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básico nos municípios associados, mantendo a regulação e fiscalização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desses serviços por meio de suas atribuições legais e regulamentares e de forma segura,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defesa da saúde de seus colaboradores, dos usuários e prestadores dos serviços de saneamento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da população em geral.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 valoriza e respeita a importância das oitivas à sociedade civil, mediante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audiências públicas, bem como o Princípio da Continuidade do Serviço Público e, sobretudo,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existência de meios eletrônicos e digitais que possibilitam a reunião de pessoas sem contato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físico em ambiente virtual, com a devida oportunidade de manifestação dos interessados,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atendendo satisfatoriamente aos Princípios da Publicidade e da Participação. </w:t>
      </w:r>
    </w:p>
    <w:p>
      <w:pPr>
        <w:autoSpaceDN w:val="0"/>
        <w:autoSpaceDE w:val="0"/>
        <w:widowControl/>
        <w:spacing w:line="245" w:lineRule="auto" w:before="346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ARES-PCJ, em face da necessidade de distanciamento entre as pessoas, cancelou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realização de suas reuniões, audiências, assembleias, cursos, etc., de modo presencial, com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adoção do modo virtual, como videoconferência, com a utilização de tecnologias e meios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eletrônicos, digitais e da internet, que garantam a transmissão de som e imagem em tempo real. </w:t>
      </w:r>
    </w:p>
    <w:p>
      <w:pPr>
        <w:autoSpaceDN w:val="0"/>
        <w:autoSpaceDE w:val="0"/>
        <w:widowControl/>
        <w:spacing w:line="245" w:lineRule="auto" w:before="344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em função das formas e mecanismos de Controle Social estabelecidos na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nas normas editadas pela Agência Reguladora 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>e no cumprimento de todas as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 w:val="0"/>
          <w:color w:val="000000"/>
          <w:sz w:val="24"/>
        </w:rPr>
        <w:t>diretrizes, a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Diretoria Executiva da ARES-PCJ, reunida em 29 de junho de 2020, </w:t>
      </w:r>
    </w:p>
    <w:p>
      <w:pPr>
        <w:autoSpaceDN w:val="0"/>
        <w:autoSpaceDE w:val="0"/>
        <w:widowControl/>
        <w:spacing w:line="197" w:lineRule="auto" w:before="64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Alterar parcialmente a Resolução ARES-PCJ nº 161, de 08 de dezembro de 2016, visando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incrementar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medidas alternativas, temporárias e emergenciais,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aos mecanismos de Controle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Social dos serviços públicos de saneamento básico, no âmbito dos municípios associados à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Agência Reguladora PCJ.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Acrescentar parágrafo único ao Art. 1º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com a seguinte redação: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245" w:lineRule="auto" w:before="348" w:after="0"/>
        <w:ind w:left="1984" w:right="16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Para atingir seus objetivos, os mecanismos de Controle Social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poderão utilizar-se de reuniões, audiências, assembleias, através de modos presencial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ou virtual, através de videoconferência realizada por meios de tecnologias e meios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eletrônicos, digitais e da internet, que garantam a transmissão de som e imagem em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tempo real.” (NR) </w:t>
      </w:r>
    </w:p>
    <w:p>
      <w:pPr>
        <w:autoSpaceDN w:val="0"/>
        <w:autoSpaceDE w:val="0"/>
        <w:widowControl/>
        <w:spacing w:line="245" w:lineRule="auto" w:before="34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Acrescentar parágrafo único ao Art. 2º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com a seguinte redação: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2º - ........................................................................................................................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3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76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1984" w:right="16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As reuniões do Conselho de Regulação e Controle Social e 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Audiências Públicas poderão ser realizadas de modos presencial ou virtual,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critério definido em seus respectivos editais de convocação ou de comunicação.”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Suprimir o parágrafo único do Art. 4º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e inserir os parágrafos 1º e 2º, com as seguintes redações: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4º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6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1984" w:right="1648" w:firstLine="0"/>
        <w:jc w:val="both"/>
      </w:pPr>
      <w:r>
        <w:rPr>
          <w:rFonts w:ascii="Calibri" w:hAnsi="Calibri" w:eastAsia="Calibri"/>
          <w:b w:val="0"/>
          <w:i/>
          <w:strike/>
          <w:color w:val="000000"/>
          <w:sz w:val="24"/>
        </w:rPr>
        <w:t>Parágrafo único. Os membros do Conselho de Regulação e Controle Social serão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nomeados pelo respectivo chefe do Poder Executivo municipal e representam diversos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setores da sociedade, nos termos do art. 47 da Lei federal nº 11.445/2007, do art. 34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do Decreto federal nº 7.217/2010 e da Resolução ARES-PCJ nº 01, de 21 de novembro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  <w:r>
        <w:rPr>
          <w:rFonts w:ascii="Calibri" w:hAnsi="Calibri" w:eastAsia="Calibri"/>
          <w:b w:val="0"/>
          <w:i/>
          <w:strike/>
          <w:color w:val="000000"/>
          <w:sz w:val="24"/>
        </w:rPr>
        <w:t>de 2011 e suas alterações.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 </w:t>
      </w:r>
    </w:p>
    <w:p>
      <w:pPr>
        <w:autoSpaceDN w:val="0"/>
        <w:autoSpaceDE w:val="0"/>
        <w:widowControl/>
        <w:spacing w:line="245" w:lineRule="auto" w:before="344" w:after="0"/>
        <w:ind w:left="1984" w:right="1584" w:firstLine="0"/>
        <w:jc w:val="left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1º. Os membros do Conselho de Regulação e Controle Social serão nomeados pelo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respectivo Chefe do Poder Executivo do Município Associado à ARES-PCJ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representam diversos setores da sociedade local, nos termos do art. 47 da Lei federal </w:t>
      </w:r>
      <w:r>
        <w:rPr>
          <w:rFonts w:ascii="Calibri" w:hAnsi="Calibri" w:eastAsia="Calibri"/>
          <w:b w:val="0"/>
          <w:i/>
          <w:color w:val="000000"/>
          <w:sz w:val="24"/>
        </w:rPr>
        <w:t>nº 11.445/2007, do art. 34 do Decreto federal nº 7.217/2010 e da Resolução ARES-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PCJ nº 01, de 21 de novembro de 2011 e suas alterações. (NR) </w:t>
      </w:r>
    </w:p>
    <w:p>
      <w:pPr>
        <w:autoSpaceDN w:val="0"/>
        <w:autoSpaceDE w:val="0"/>
        <w:widowControl/>
        <w:spacing w:line="245" w:lineRule="auto" w:before="348" w:after="0"/>
        <w:ind w:left="1984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As reuniões do Conselho de Regulação e Controle Social poderão ser realizadas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modos presencial ou virtual, através de videoconferência realizada por meios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tecnologias e meios eletrônicos, digitais e da internet, que garantam a transmissão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de som e imagem em tempo real.”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Alterar a redação e acrescenta parágrafo único ao Art. 5º da Resolução ARES-PCJ nº 161,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08 de dezembro de 2016 e inserir parágrafo único, com a seguinte redação: </w:t>
      </w:r>
    </w:p>
    <w:p>
      <w:pPr>
        <w:autoSpaceDN w:val="0"/>
        <w:autoSpaceDE w:val="0"/>
        <w:widowControl/>
        <w:spacing w:line="245" w:lineRule="auto" w:before="344" w:after="0"/>
        <w:ind w:left="1984" w:right="165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“Art. 5º. O Conselho de Regulação e Controle Social será consultado quando houver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reajuste ou revisão dos valores das tarifas dos serviços de saneamento em seu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respectivo município. (NR) </w:t>
      </w:r>
    </w:p>
    <w:p>
      <w:pPr>
        <w:autoSpaceDN w:val="0"/>
        <w:autoSpaceDE w:val="0"/>
        <w:widowControl/>
        <w:spacing w:line="245" w:lineRule="auto" w:before="342" w:after="0"/>
        <w:ind w:left="1984" w:right="165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Parágrafo único. Havendo cláusulas definidas nos Contratos de Concessão, com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regras específicas para reajustes ordinários, visando a recuperação de perdas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inflacionárias, estes não necessitam ser submetidos ao Conselho de Regulação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Controle Social – CRCS.” (NR)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121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72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Suprimir o parágrafo único do Art. 10 da Resolução ARES-PCJ nº 161, de 08 de dezembro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2016, e inserir os parágrafos 1º, 2º e 3º, com as seguintes redações: </w:t>
      </w:r>
    </w:p>
    <w:p>
      <w:pPr>
        <w:autoSpaceDN w:val="0"/>
        <w:autoSpaceDE w:val="0"/>
        <w:widowControl/>
        <w:spacing w:line="197" w:lineRule="auto" w:before="348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“Art. 10 - ........................................................................................................................ </w:t>
      </w:r>
    </w:p>
    <w:p>
      <w:pPr>
        <w:autoSpaceDN w:val="0"/>
        <w:autoSpaceDE w:val="0"/>
        <w:widowControl/>
        <w:spacing w:line="197" w:lineRule="auto" w:before="344" w:after="0"/>
        <w:ind w:left="1984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(...) </w:t>
      </w:r>
    </w:p>
    <w:p>
      <w:pPr>
        <w:autoSpaceDN w:val="0"/>
        <w:autoSpaceDE w:val="0"/>
        <w:widowControl/>
        <w:spacing w:line="245" w:lineRule="auto" w:before="348" w:after="0"/>
        <w:ind w:left="1984" w:right="1648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“§ 1º. As Audiências Públicas poderão ser realizadas de modos presencial ou virtual,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através de videoconferência realizada por meios de tecnologias e meios eletrônicos,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digitais e pela internet, que garantam a transmissão de som e imagem em tempo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real. (NR) </w:t>
      </w:r>
    </w:p>
    <w:p>
      <w:pPr>
        <w:autoSpaceDN w:val="0"/>
        <w:autoSpaceDE w:val="0"/>
        <w:widowControl/>
        <w:spacing w:line="245" w:lineRule="auto" w:before="346" w:after="0"/>
        <w:ind w:left="1984" w:right="1646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§ 2º. O Edital de Comunicação da Audiência Pública, a ser expedido pela ARES-PCJ,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será acompanhado de regulamento específico, contendo, no que couber: objetivo,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modo de realização, local, data e horário, forma de participação e manifestação dos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interessados e forma de acesso à plataforma digital de videoconferência, conforme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os modelos de regulamentos apresentados nos anexos I e II desta Resolução.” (NR)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Esta Resolução entrará em vigor na data de sua publicação, revogando-se as disposições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contrário. </w:t>
      </w:r>
    </w:p>
    <w:p>
      <w:pPr>
        <w:autoSpaceDN w:val="0"/>
        <w:autoSpaceDE w:val="0"/>
        <w:widowControl/>
        <w:spacing w:line="245" w:lineRule="auto" w:before="1224" w:after="0"/>
        <w:ind w:left="4752" w:right="4464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DALTO FAVERO BROCHI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>Diretor Geral da ARES-PCJ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9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344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 </w:t>
      </w:r>
    </w:p>
    <w:p>
      <w:pPr>
        <w:autoSpaceDN w:val="0"/>
        <w:autoSpaceDE w:val="0"/>
        <w:widowControl/>
        <w:spacing w:line="197" w:lineRule="auto" w:before="772" w:after="0"/>
        <w:ind w:left="268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PRESENCIAL </w:t>
      </w:r>
    </w:p>
    <w:p>
      <w:pPr>
        <w:autoSpaceDN w:val="0"/>
        <w:autoSpaceDE w:val="0"/>
        <w:widowControl/>
        <w:spacing w:line="245" w:lineRule="auto" w:before="68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PÚBLICA </w:t>
      </w:r>
      <w:r>
        <w:rPr>
          <w:rFonts w:ascii="Calibri" w:hAnsi="Calibri" w:eastAsia="Calibri"/>
          <w:b/>
          <w:i w:val="0"/>
          <w:color w:val="000000"/>
          <w:sz w:val="24"/>
        </w:rPr>
        <w:t>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“xxxxxxxxxxxxxxxxxxxxxxxxxxxxxxxxxxxxxxxxxxx”.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possibilidade de realização de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reunião com a presença de pessoas interessadas e, a fim de oferecer oportunidade de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manifestação aos interessados, atendendo satisfatoriamente aos Princípios da Publicidade e da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  <w:r>
        <w:rPr>
          <w:rFonts w:ascii="Calibri" w:hAnsi="Calibri" w:eastAsia="Calibri"/>
          <w:b/>
          <w:i w:val="0"/>
          <w:color w:val="000000"/>
          <w:sz w:val="24"/>
        </w:rPr>
        <w:t>Modo Presencial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9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no xx(Nome do Local = Ex.: Teatro xxxx)xx, situada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na cidade de xxxxxxxxxx / SP, na Rua xxxxxxxxxxxxxx, nº xxxxx – xxx(bairro)xxx, no dia xx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xx(mês)xx de 20xx,  xx(dia da semana)xx, das xxxx às xxxxx horas. </w:t>
      </w:r>
    </w:p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48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6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1416" w:right="109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ao local da reunião é franqueado e a participação de todos os interessados é gratuita,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 qualquer pessoa física ou jurídica poderá participar e contribuir no processo da Audiência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Pública.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Não será admitido o uso ou a utilização de palavras ou expressões ofensivas ou injuriosas, sendo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descartadas as que possuírem tal conteúdo, podendo inclusive, ser cassada a palavra de quem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as proferir. </w:t>
      </w:r>
    </w:p>
    <w:p>
      <w:pPr>
        <w:autoSpaceDN w:val="0"/>
        <w:autoSpaceDE w:val="0"/>
        <w:widowControl/>
        <w:spacing w:line="245" w:lineRule="auto" w:before="344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 deverão ser em formulário específico identificadas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completo, número do telefone e endereço eletrônico (e-mail) do interessado.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seja pessoa jurídica, deverá informar o respectivo número do CNPJ, o endereço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sede, número 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 disponível. É permitida a sugestão ou contribuição de qualquer trecho dos objetos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Pública, devendo ser preenchido o formulário específico tantas vezes quanto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contribuições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no sítio eletrônico da ARES-PCJ, sendo devidamente identificadas.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a realização da Audiência Pública.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355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0" w:right="5312" w:firstLine="0"/>
        <w:jc w:val="righ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ANEXO II </w:t>
      </w:r>
    </w:p>
    <w:p>
      <w:pPr>
        <w:autoSpaceDN w:val="0"/>
        <w:autoSpaceDE w:val="0"/>
        <w:widowControl/>
        <w:spacing w:line="197" w:lineRule="auto" w:before="772" w:after="0"/>
        <w:ind w:left="2852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MODELO DE REGULAMENTO PARA AUDIÊNCIA PÚBLICA VIRTUAL </w:t>
      </w:r>
    </w:p>
    <w:p>
      <w:pPr>
        <w:autoSpaceDN w:val="0"/>
        <w:autoSpaceDE w:val="0"/>
        <w:widowControl/>
        <w:spacing w:line="245" w:lineRule="auto" w:before="68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Diretor Geral da Agência Reguladora dos Serviços de Saneamento das Bacias dos Rios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Piracicaba, Capivari e Jundiaí – ARES-PCJ, consórcio público de direito público, inscrito no CNPJ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sob o nº 13.750.681/0001-57, atendendo ao disposto na Resolução ARES-PCJ nº 161/2016, e suas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alterações, no uso de suas atribuições legais, torna pública a realização da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AUDIÊNCIA PÚBLICA </w:t>
      </w:r>
      <w:r>
        <w:rPr>
          <w:rFonts w:ascii="Calibri" w:hAnsi="Calibri" w:eastAsia="Calibri"/>
          <w:b/>
          <w:i w:val="0"/>
          <w:color w:val="000000"/>
          <w:sz w:val="24"/>
        </w:rPr>
        <w:t>Nº 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, tendo como objeto a apresentação da </w:t>
      </w:r>
      <w:r>
        <w:rPr>
          <w:rFonts w:ascii="Calibri" w:hAnsi="Calibri" w:eastAsia="Calibri"/>
          <w:b/>
          <w:i w:val="0"/>
          <w:color w:val="000000"/>
          <w:sz w:val="24"/>
        </w:rPr>
        <w:t>“xxxxxxxxxxxxxxxxxxxxxxxxxxxxxxxxxxxx”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197" w:lineRule="auto" w:before="346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1. Objetivo </w:t>
      </w:r>
    </w:p>
    <w:p>
      <w:pPr>
        <w:autoSpaceDN w:val="0"/>
        <w:autoSpaceDE w:val="0"/>
        <w:widowControl/>
        <w:spacing w:line="245" w:lineRule="auto" w:before="348" w:after="0"/>
        <w:ind w:left="1296" w:right="1008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tem por objetivo ouvir a opinião da sociedade e recolher dos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contribuições, opiniões e sugestões sobre 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“xxxxxxxxxxxxxxxxxxxxxxxxxxxxxxxxxxxxxxxxxxx”. </w:t>
      </w:r>
    </w:p>
    <w:p>
      <w:pPr>
        <w:autoSpaceDN w:val="0"/>
        <w:autoSpaceDE w:val="0"/>
        <w:widowControl/>
        <w:spacing w:line="245" w:lineRule="auto" w:before="344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ARES-PCJ busca, através da Audiência Pública, interagir com os cidadãos, prestadores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serviços de saneamento e a sociedade civil organizada, contribuindo para a melhor análise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discussão da matéria proposta. </w:t>
      </w:r>
    </w:p>
    <w:p>
      <w:pPr>
        <w:autoSpaceDN w:val="0"/>
        <w:autoSpaceDE w:val="0"/>
        <w:widowControl/>
        <w:spacing w:line="245" w:lineRule="auto" w:before="344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realização dessa Audiência Pública vem ao encontro de um dos princípios fundamentais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estabelecidos na Lei Federal nº 11.445/2007, referente à transparência das ações, baseada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sistemas de informações e processos decisórios institucionalizados. </w:t>
      </w:r>
    </w:p>
    <w:p>
      <w:pPr>
        <w:autoSpaceDN w:val="0"/>
        <w:autoSpaceDE w:val="0"/>
        <w:widowControl/>
        <w:spacing w:line="197" w:lineRule="auto" w:before="344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2. Modo de Realização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face da importância das oitivas da sociedade civil e com a necessidade de distanciamento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entre pessoas interessadas como forma de segurança à transmissão do Coronavírus e, a fim de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oferecer oportunidade de manifestação aos interessados, atendendo satisfatoriamente aos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Princípios da Publicidade e da Participação, 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do </w:t>
      </w:r>
    </w:p>
    <w:p>
      <w:pPr>
        <w:autoSpaceDN w:val="0"/>
        <w:autoSpaceDE w:val="0"/>
        <w:widowControl/>
        <w:spacing w:line="197" w:lineRule="auto" w:before="100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>Modo Virtual</w:t>
      </w:r>
      <w:r>
        <w:rPr>
          <w:rFonts w:ascii="Calibri" w:hAnsi="Calibri" w:eastAsia="Calibri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197" w:lineRule="auto" w:before="43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3. Local, Data e Horário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será realizada através da plataforma digital xxxxxxxxxxxxx, no dia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xx de xx(mês)xx de 20xx, xx(dia da semana)xx, das xxxx às xxxxx horas. </w:t>
      </w:r>
    </w:p>
    <w:p>
      <w:pPr>
        <w:autoSpaceDN w:val="0"/>
        <w:autoSpaceDE w:val="0"/>
        <w:widowControl/>
        <w:spacing w:line="197" w:lineRule="auto" w:before="34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4. Dinâmica da Audiência </w:t>
      </w:r>
    </w:p>
    <w:p>
      <w:pPr>
        <w:autoSpaceDN w:val="0"/>
        <w:autoSpaceDE w:val="0"/>
        <w:widowControl/>
        <w:spacing w:line="245" w:lineRule="auto" w:before="350" w:after="0"/>
        <w:ind w:left="1416" w:right="108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Inicialmente haverá a apresentação por parte da ARES-PCJ ou do xxx(prestador 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interessado)xxx, e na sequência os interessados poderão encaminhar suas dúvidas, sugestões,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opiniões ou contribuições de forma escrita, em formulário específico.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47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sectPr>
          <w:pgSz w:w="11908" w:h="16836"/>
          <w:pgMar w:top="284" w:right="0" w:bottom="2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0" w:right="5104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3420110</wp:posOffset>
            </wp:positionH>
            <wp:positionV relativeFrom="page">
              <wp:posOffset>360680</wp:posOffset>
            </wp:positionV>
            <wp:extent cx="900429" cy="62992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00429" cy="62992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72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5. Forma de Participação </w:t>
      </w:r>
    </w:p>
    <w:p>
      <w:pPr>
        <w:autoSpaceDN w:val="0"/>
        <w:autoSpaceDE w:val="0"/>
        <w:widowControl/>
        <w:spacing w:line="245" w:lineRule="auto" w:before="348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interessados poderão consultar os conteúdos dos documentos referentes à Audiência Pública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no sítio eletrônico da Agência Reguladora PCJ </w:t>
      </w:r>
      <w:r>
        <w:rPr>
          <w:rFonts w:ascii="Calibri" w:hAnsi="Calibri" w:eastAsia="Calibri"/>
          <w:b w:val="0"/>
          <w:i w:val="0"/>
          <w:color w:val="000000"/>
          <w:sz w:val="24"/>
        </w:rPr>
        <w:hyperlink r:id="rId11" w:history="1">
          <w:r>
            <w:rPr>
              <w:rStyle w:val="Hyperlink"/>
            </w:rPr>
            <w:t>(www.arespcj.com.br)</w:t>
          </w:r>
        </w:hyperlink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. </w:t>
      </w:r>
    </w:p>
    <w:p>
      <w:pPr>
        <w:autoSpaceDN w:val="0"/>
        <w:autoSpaceDE w:val="0"/>
        <w:widowControl/>
        <w:spacing w:line="245" w:lineRule="auto" w:before="344" w:after="0"/>
        <w:ind w:left="1416" w:right="108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Alternativamente, o referido arquivo poderá ser obtido diretamente na sede da ARES-PCJ,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localizada na cidade de Americana, Estado de São Paulo, na Avenida Paulista, 633, Jd. Santana,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mediante a entrega de 01 (um) CD-ROM, virgem e lacrado, no endereço indicado. </w:t>
      </w:r>
    </w:p>
    <w:p>
      <w:pPr>
        <w:autoSpaceDN w:val="0"/>
        <w:autoSpaceDE w:val="0"/>
        <w:widowControl/>
        <w:spacing w:line="245" w:lineRule="auto" w:before="346" w:after="0"/>
        <w:ind w:left="1416" w:right="108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 acesso à plataforma digital da reunião é franqueado e a participação de todos os interessados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é gratuita, e qualquer pessoa física ou jurídica poderá participar e contribuir no processo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Pública. A inscrição para a participação da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xx/xxxx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deverá ser </w:t>
      </w:r>
      <w:r>
        <w:rPr>
          <w:rFonts w:ascii="Calibri" w:hAnsi="Calibri" w:eastAsia="Calibri"/>
          <w:b w:val="0"/>
          <w:i w:val="0"/>
          <w:color w:val="000000"/>
          <w:sz w:val="24"/>
        </w:rPr>
        <w:t>efetuada</w:t>
      </w:r>
      <w:r>
        <w:rPr>
          <w:rFonts w:ascii="Calibri" w:hAnsi="Calibri" w:eastAsia="Calibri"/>
          <w:b w:val="0"/>
          <w:i w:val="0"/>
          <w:color w:val="000000"/>
          <w:sz w:val="24"/>
        </w:rPr>
        <w:t>através do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):  </w:t>
      </w:r>
      <w:r>
        <w:rPr>
          <w:rFonts w:ascii="Calibri" w:hAnsi="Calibri" w:eastAsia="Calibri"/>
          <w:b/>
          <w:i w:val="0"/>
          <w:color w:val="000000"/>
          <w:sz w:val="24"/>
        </w:rPr>
        <w:t>audiencia@arespcj.com.br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até às 23h59min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do dia xx de xxxx de xxxx, informando seu nome completo, número de telefone e endereço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eletrônico. </w:t>
      </w:r>
    </w:p>
    <w:p>
      <w:pPr>
        <w:autoSpaceDN w:val="0"/>
        <w:autoSpaceDE w:val="0"/>
        <w:widowControl/>
        <w:spacing w:line="197" w:lineRule="auto" w:before="3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>Após se inscrever, o interessado receberá, através de seu endereço eletrônico (</w:t>
      </w:r>
      <w:r>
        <w:rPr>
          <w:rFonts w:ascii="Calibri" w:hAnsi="Calibri" w:eastAsia="Calibri"/>
          <w:b w:val="0"/>
          <w:i/>
          <w:color w:val="000000"/>
          <w:sz w:val="24"/>
        </w:rPr>
        <w:t>e-mail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),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mensagem informando o </w:t>
      </w:r>
      <w:r>
        <w:rPr>
          <w:rFonts w:ascii="Calibri" w:hAnsi="Calibri" w:eastAsia="Calibri"/>
          <w:b w:val="0"/>
          <w:i/>
          <w:color w:val="000000"/>
          <w:sz w:val="24"/>
        </w:rPr>
        <w:t>link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para acesso ao ambiente virtual da plataforma digital e demais </w:t>
      </w:r>
    </w:p>
    <w:p>
      <w:pPr>
        <w:autoSpaceDN w:val="0"/>
        <w:autoSpaceDE w:val="0"/>
        <w:widowControl/>
        <w:spacing w:line="197" w:lineRule="auto" w:before="1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informações a respeito da Audiência Pública. </w:t>
      </w:r>
    </w:p>
    <w:p>
      <w:pPr>
        <w:autoSpaceDN w:val="0"/>
        <w:autoSpaceDE w:val="0"/>
        <w:widowControl/>
        <w:spacing w:line="197" w:lineRule="auto" w:before="388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Durante a Audiência Pública a palavra será aberta para manifestação oral dos participantes ou,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caso haja interesse, também poderão fazer perguntas por escrito, através do </w:t>
      </w:r>
      <w:r>
        <w:rPr>
          <w:rFonts w:ascii="Calibri" w:hAnsi="Calibri" w:eastAsia="Calibri"/>
          <w:b w:val="0"/>
          <w:i/>
          <w:color w:val="000000"/>
          <w:sz w:val="24"/>
        </w:rPr>
        <w:t>chat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da plataforma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digital. Não será admitido o uso ou a utilização de palavras ou expressões ofensivas ou injuriosas, </w:t>
      </w:r>
    </w:p>
    <w:p>
      <w:pPr>
        <w:autoSpaceDN w:val="0"/>
        <w:autoSpaceDE w:val="0"/>
        <w:widowControl/>
        <w:spacing w:line="197" w:lineRule="auto" w:before="100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sendo descartadas as que possuírem tal conteúdo, podendo inclusive, ser cassada a palavra de </w:t>
      </w:r>
    </w:p>
    <w:p>
      <w:pPr>
        <w:autoSpaceDN w:val="0"/>
        <w:autoSpaceDE w:val="0"/>
        <w:widowControl/>
        <w:spacing w:line="197" w:lineRule="auto" w:before="96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quem as proferir. </w:t>
      </w:r>
    </w:p>
    <w:p>
      <w:pPr>
        <w:autoSpaceDN w:val="0"/>
        <w:autoSpaceDE w:val="0"/>
        <w:widowControl/>
        <w:spacing w:line="245" w:lineRule="auto" w:before="388" w:after="0"/>
        <w:ind w:left="1416" w:right="1088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Todas as sugestões e contribuições deverão ser em formulário específico identificadas com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nome completo, número do telefone e endereço eletrônico (e-mail) do interessado. Caso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interessado seja pessoa jurídica, deverá informar o respectivo número do CNPJ, o endereço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sua sede, número do telefone e endereço eletrônico (e-mail) do interessado. </w:t>
      </w:r>
    </w:p>
    <w:p>
      <w:pPr>
        <w:autoSpaceDN w:val="0"/>
        <w:autoSpaceDE w:val="0"/>
        <w:widowControl/>
        <w:spacing w:line="245" w:lineRule="auto" w:before="348" w:after="0"/>
        <w:ind w:left="1416" w:right="109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Ainda, toda sugestão ou contribuição deve se referir a um documento ou item específico de cada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texto disponível. É permitida a sugestão ou contribuição de qualquer trecho dos objetos da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Audiência Pública, devendo ser preenchido o formulário específico tantas vezes quanto for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número de sugestões ou contribuições. Não há limite de sugestões ou contribuições. </w:t>
      </w:r>
    </w:p>
    <w:p>
      <w:pPr>
        <w:autoSpaceDN w:val="0"/>
        <w:autoSpaceDE w:val="0"/>
        <w:widowControl/>
        <w:spacing w:line="197" w:lineRule="auto" w:before="348" w:after="0"/>
        <w:ind w:left="1416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6. Publicação das Contribuições </w:t>
      </w:r>
    </w:p>
    <w:p>
      <w:pPr>
        <w:autoSpaceDN w:val="0"/>
        <w:autoSpaceDE w:val="0"/>
        <w:widowControl/>
        <w:spacing w:line="245" w:lineRule="auto" w:before="346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Ao final do processo referente à Audiência Pública nº </w:t>
      </w:r>
      <w:r>
        <w:rPr>
          <w:rFonts w:ascii="Calibri" w:hAnsi="Calibri" w:eastAsia="Calibri"/>
          <w:b/>
          <w:i w:val="0"/>
          <w:color w:val="000000"/>
          <w:sz w:val="24"/>
        </w:rPr>
        <w:t>xx/xxxx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todas as sugestões e contribuições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serão publicadas no sítio eletrônico da ARES-PCJ, sendo devidamente identificadas. </w:t>
      </w:r>
    </w:p>
    <w:p>
      <w:pPr>
        <w:autoSpaceDN w:val="0"/>
        <w:autoSpaceDE w:val="0"/>
        <w:widowControl/>
        <w:spacing w:line="245" w:lineRule="auto" w:before="344" w:after="0"/>
        <w:ind w:left="1416" w:right="1008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Além disso, todas as contribuições serão objeto de análise da ARES-PCJ, publicadas em relatório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prazo máximo de 30 (trinta) dias após a realização da Audiência Pública. </w:t>
      </w:r>
    </w:p>
    <w:p>
      <w:pPr>
        <w:autoSpaceDN w:val="0"/>
        <w:tabs>
          <w:tab w:pos="10208" w:val="left"/>
        </w:tabs>
        <w:autoSpaceDE w:val="0"/>
        <w:widowControl/>
        <w:spacing w:line="197" w:lineRule="auto" w:before="522" w:after="0"/>
        <w:ind w:left="141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350 – 30/06/2020 </w:t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9968230</wp:posOffset>
            </wp:positionV>
            <wp:extent cx="7553959" cy="71882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553959" cy="718820"/>
                    </a:xfrm>
                    <a:prstGeom prst="rect"/>
                  </pic:spPr>
                </pic:pic>
              </a:graphicData>
            </a:graphic>
          </wp:anchor>
        </w:drawing>
      </w:r>
    </w:p>
    <w:sectPr w:rsidR="00FC693F" w:rsidRPr="0006063C" w:rsidSect="00034616">
      <w:pgSz w:w="11908" w:h="16836"/>
      <w:pgMar w:top="284" w:right="0" w:bottom="2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hyperlink" Target="http://www.arespcj.com.br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