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7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375, DE 27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245" w:lineRule="auto" w:before="642" w:after="0"/>
        <w:ind w:left="5670" w:right="108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e reajuste ordinários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das Tarifas de Água e Esgoto e reajuste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valores dos Preços Públicos dos Demais Serviços a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serem aplicados no Município de Holambra - SP, e dá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outras providências. </w:t>
      </w:r>
    </w:p>
    <w:p>
      <w:pPr>
        <w:autoSpaceDN w:val="0"/>
        <w:autoSpaceDE w:val="0"/>
        <w:widowControl/>
        <w:spacing w:line="245" w:lineRule="auto" w:before="640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6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857/2015, pela qual 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Holambra - SP ratificou o Protocolo de Intenções da ARES-PCJ, convertido em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Consórcio Público, delegou as competências municipais de regulação econômica e de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qualidade da prestação dos serviços públicos de saneamento básico à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(ARES-PCJ);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Município de Holambra, através da Concorrência Pública nº 001/2015, firmou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com a Águas de Holambra Saneamento SPE Ltda., para a concessão dos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de abastecimento de água e esgotamento sanitário no Município de Holambra.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art. 51, do Decreto Federal nº 7.217 de 21 de junho de 2010, que regulamenta a Lei Federal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11.445/2007 (Diretrizes Nacionais para o Saneamento Básico), a Cláusula 19 do Contrato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Concessão e a Seção IV, da Resolução ARES-PCJ nº 303/2019, preveem a revisão ordinária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como condição básica para a manutenção do equilíbrio econômico-financeiro.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Prefeitura do Município de Holambra, através da SAEHOL, e a concessionária Águas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Holambra Saneamento SPE Ltda. encaminharam à ARES-PCJ os pleitos de revisão ordinária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Processo Administrativo ARES-PCJ nº 175/2020, a Agência Reguladora PCJ,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qualidade de interveniente/anuente do contrato, avaliou o pleito de revisão ordinária e emitiu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Consolidado nº 25/2020-DM.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68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375 – 27/01/2021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do Edital nº 01/2021 foi realizada Consulta Pública sobre 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25/2020-DM entre os dias 06/01/2021 e 25/01/2021 e Audiência Pública em 26/01/2021, às 10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horas, na Câmara de Vereadores de Holambra, localizada na Rua Dr. Jorge Latour, 152 – Centro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Holambra - SP, para apresentação e apreciação do pleito, metodologia e premissas adotadas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para a revisão e a abertura de espaço para opiniões e participação da sociedade, referente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revisão ordinária do Contrato de Concessão;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Municipal de Regulação e Controle Social do Município de Holambra,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reunido em 26/01/2021, às 14 horas, na Câmara de Vereadores de Holambra, localizada na Rua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Dr. Jorge Latour, 152 – Centro – Holambra - SP, tomou conhecimento do Parecer Consolidado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25/2020–DM relativo à revisão ordinária e do Parecer Consolidado nº 02/2021-DM relativo ao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contratual ordinário aprovando, nos termos apresentados, a revisão ordinária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Concessão;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face do cumprimento de todas as etapas do processo de revisão ordinária do Contrato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Concessão dos Serviços de Água e Esgoto do Município de Holambra - SP, conforme rito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definido pela Resolução ARES-PCJ nº 303, de 08/08/2019, a Diretoria Executiva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>reunida em 27 de janeiro de 2021;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1º. Revisar os atuais valores das Tarifas de Água e Esgoto praticados no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Holambra pela Águas de Holambra Saneamento SPE Ltda. em -1,63% (um inteiro e sessenta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>três centésimos por cento negativo), com vistas à manutenção do reequilíbrio econômico-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financeiro do Contrato de Concessão.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Reajustar os valores, ora revisados, das Tarifas de Água e Esgoto praticados pela Águas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Holambra Saneamento SPE Ltda. em 10,21% (dez inteiros e vinte e um centésimos por cento).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aplicação da revisão e do reajuste ordinários serão aplicados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consumo, a partir de março de 2021, na razão de 8,41% (oito inteiros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quarenta e um centésimos por cento), conforme apresentado no Anexo I, desta Resolução.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Águas de Holambra Saneamento SPE Ltda. em 24,52% (vinte e quatro inteiros e cinquenta e dois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centésimos por cento), conforme apresentado no Anexo II, desta Resolução.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serão aplicados a partir de março de 2021. </w:t>
      </w:r>
    </w:p>
    <w:p>
      <w:pPr>
        <w:autoSpaceDN w:val="0"/>
        <w:autoSpaceDE w:val="0"/>
        <w:widowControl/>
        <w:spacing w:line="245" w:lineRule="auto" w:before="342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Para fins de divulgação, a Águas de Holambra Saneamento SPE Ltda. afixará as tabelas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os novos valores das Tarifas de Água e Esgoto e dos Preços Públicos do Demais Serviços,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 de fácil acesso, em seu sítio na Internet e através de mensagens em suas Contas/Faturas.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22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375 – 27/01/2021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concessionária Águas de Holambra Saneamento SPE Ltda. após 30 (trinta) dias da publicação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desta Resolução na imprensa oficial, ou em jornal de circulação no Município de Holambra,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determina o art. 39, da Lei Federal nº 11.445/2007, respeitando o período mínimo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12 (doze) meses do último reajuste tarifário. </w:t>
      </w:r>
    </w:p>
    <w:p>
      <w:pPr>
        <w:autoSpaceDN w:val="0"/>
        <w:autoSpaceDE w:val="0"/>
        <w:widowControl/>
        <w:spacing w:line="245" w:lineRule="auto" w:before="348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concessionária Águas de Holambra Saneamento SPE Ltda. somente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leituras/medições e as emissões das respectivas Contas/Faturas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6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da ARES-PCJ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8536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375 – 27/01/2021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7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375, DE 27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197" w:lineRule="auto" w:before="350" w:after="0"/>
        <w:ind w:left="0" w:right="534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302"/>
        <w:ind w:left="0" w:right="321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6"/>
        </w:trPr>
        <w:tc>
          <w:tcPr>
            <w:tcW w:type="dxa" w:w="9076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2088" w:firstLine="0"/>
              <w:jc w:val="right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948"/>
        </w:trPr>
        <w:tc>
          <w:tcPr>
            <w:tcW w:type="dxa" w:w="2434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0" w:after="0"/>
              <w:ind w:left="576" w:right="576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576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24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00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42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434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2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1,17 </w:t>
            </w:r>
          </w:p>
        </w:tc>
        <w:tc>
          <w:tcPr>
            <w:tcW w:type="dxa" w:w="1400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1,17 </w:t>
            </w:r>
          </w:p>
        </w:tc>
        <w:tc>
          <w:tcPr>
            <w:tcW w:type="dxa" w:w="1942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2,34 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9076"/>
            <w:gridSpan w:val="5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948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238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5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2,36 </w:t>
            </w:r>
          </w:p>
        </w:tc>
        <w:tc>
          <w:tcPr>
            <w:tcW w:type="dxa" w:w="14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2,36 </w:t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4,72 </w:t>
            </w:r>
          </w:p>
        </w:tc>
      </w:tr>
      <w:tr>
        <w:trPr>
          <w:trHeight w:hRule="exact" w:val="348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2,49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2,49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4,98 </w:t>
            </w:r>
          </w:p>
        </w:tc>
      </w:tr>
      <w:tr>
        <w:trPr>
          <w:trHeight w:hRule="exact" w:val="352"/>
        </w:trPr>
        <w:tc>
          <w:tcPr>
            <w:tcW w:type="dxa" w:w="238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5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  <w:tc>
          <w:tcPr>
            <w:tcW w:type="dxa" w:w="14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2,63 </w:t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5,26 </w:t>
            </w:r>
          </w:p>
        </w:tc>
      </w:tr>
      <w:tr>
        <w:trPr>
          <w:trHeight w:hRule="exact" w:val="348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5,72 </w:t>
            </w:r>
          </w:p>
        </w:tc>
      </w:tr>
      <w:tr>
        <w:trPr>
          <w:trHeight w:hRule="exact" w:val="352"/>
        </w:trPr>
        <w:tc>
          <w:tcPr>
            <w:tcW w:type="dxa" w:w="238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5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3,07 </w:t>
            </w:r>
          </w:p>
        </w:tc>
        <w:tc>
          <w:tcPr>
            <w:tcW w:type="dxa" w:w="14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3,07 </w:t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6,14 </w:t>
            </w:r>
          </w:p>
        </w:tc>
      </w:tr>
      <w:tr>
        <w:trPr>
          <w:trHeight w:hRule="exact" w:val="348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5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1.000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3,43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6,86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948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</w:tr>
      <w:tr>
        <w:trPr>
          <w:trHeight w:hRule="exact" w:val="352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4,99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4,99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9,98 </w:t>
            </w:r>
          </w:p>
        </w:tc>
      </w:tr>
      <w:tr>
        <w:trPr>
          <w:trHeight w:hRule="exact" w:val="348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10,58 </w:t>
            </w:r>
          </w:p>
        </w:tc>
      </w:tr>
      <w:tr>
        <w:trPr>
          <w:trHeight w:hRule="exact" w:val="354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11,40 </w:t>
            </w:r>
          </w:p>
        </w:tc>
      </w:tr>
      <w:tr>
        <w:trPr>
          <w:trHeight w:hRule="exact" w:val="348"/>
        </w:trPr>
        <w:tc>
          <w:tcPr>
            <w:tcW w:type="dxa" w:w="238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5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6,13 </w:t>
            </w:r>
          </w:p>
        </w:tc>
        <w:tc>
          <w:tcPr>
            <w:tcW w:type="dxa" w:w="14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6,13 </w:t>
            </w:r>
          </w:p>
        </w:tc>
        <w:tc>
          <w:tcPr>
            <w:tcW w:type="dxa" w:w="197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12,26 </w:t>
            </w:r>
          </w:p>
        </w:tc>
      </w:tr>
      <w:tr>
        <w:trPr>
          <w:trHeight w:hRule="exact" w:val="348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5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1.000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6,84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6,84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13,68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062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375 – 27/01/2021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1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52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PODER PÚBLICO </w:t>
            </w:r>
          </w:p>
        </w:tc>
      </w:tr>
      <w:tr>
        <w:trPr>
          <w:trHeight w:hRule="exact" w:val="948"/>
        </w:trPr>
        <w:tc>
          <w:tcPr>
            <w:tcW w:type="dxa" w:w="238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8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0"/>
        </w:trPr>
        <w:tc>
          <w:tcPr>
            <w:tcW w:type="dxa" w:w="238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58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  <w:tc>
          <w:tcPr>
            <w:tcW w:type="dxa" w:w="14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4,74 </w:t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</w:tr>
      <w:tr>
        <w:trPr>
          <w:trHeight w:hRule="exact" w:val="350"/>
        </w:trPr>
        <w:tc>
          <w:tcPr>
            <w:tcW w:type="dxa" w:w="238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15 </w:t>
            </w:r>
          </w:p>
        </w:tc>
        <w:tc>
          <w:tcPr>
            <w:tcW w:type="dxa" w:w="158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4,99 </w:t>
            </w:r>
          </w:p>
        </w:tc>
        <w:tc>
          <w:tcPr>
            <w:tcW w:type="dxa" w:w="14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4,99 </w:t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9,98 </w:t>
            </w:r>
          </w:p>
        </w:tc>
      </w:tr>
      <w:tr>
        <w:trPr>
          <w:trHeight w:hRule="exact" w:val="350"/>
        </w:trPr>
        <w:tc>
          <w:tcPr>
            <w:tcW w:type="dxa" w:w="238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a 20 </w:t>
            </w:r>
          </w:p>
        </w:tc>
        <w:tc>
          <w:tcPr>
            <w:tcW w:type="dxa" w:w="15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  <w:tc>
          <w:tcPr>
            <w:tcW w:type="dxa" w:w="14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  <w:tc>
          <w:tcPr>
            <w:tcW w:type="dxa" w:w="197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10,58 </w:t>
            </w:r>
          </w:p>
        </w:tc>
      </w:tr>
      <w:tr>
        <w:trPr>
          <w:trHeight w:hRule="exact" w:val="350"/>
        </w:trPr>
        <w:tc>
          <w:tcPr>
            <w:tcW w:type="dxa" w:w="238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a 30 </w:t>
            </w:r>
          </w:p>
        </w:tc>
        <w:tc>
          <w:tcPr>
            <w:tcW w:type="dxa" w:w="158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  <w:tc>
          <w:tcPr>
            <w:tcW w:type="dxa" w:w="14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5,70 </w:t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11,40 </w:t>
            </w:r>
          </w:p>
        </w:tc>
      </w:tr>
      <w:tr>
        <w:trPr>
          <w:trHeight w:hRule="exact" w:val="350"/>
        </w:trPr>
        <w:tc>
          <w:tcPr>
            <w:tcW w:type="dxa" w:w="2382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40 </w:t>
            </w:r>
          </w:p>
        </w:tc>
        <w:tc>
          <w:tcPr>
            <w:tcW w:type="dxa" w:w="1580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2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6,13 </w:t>
            </w:r>
          </w:p>
        </w:tc>
        <w:tc>
          <w:tcPr>
            <w:tcW w:type="dxa" w:w="1404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6,13 </w:t>
            </w:r>
          </w:p>
        </w:tc>
        <w:tc>
          <w:tcPr>
            <w:tcW w:type="dxa" w:w="1978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12,26 </w:t>
            </w:r>
          </w:p>
        </w:tc>
      </w:tr>
      <w:tr>
        <w:trPr>
          <w:trHeight w:hRule="exact" w:val="346"/>
        </w:trPr>
        <w:tc>
          <w:tcPr>
            <w:tcW w:type="dxa" w:w="2382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53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 a 1.000 </w:t>
            </w:r>
          </w:p>
        </w:tc>
        <w:tc>
          <w:tcPr>
            <w:tcW w:type="dxa" w:w="1580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6,84 </w:t>
            </w:r>
          </w:p>
        </w:tc>
        <w:tc>
          <w:tcPr>
            <w:tcW w:type="dxa" w:w="140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6,84 </w:t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13,68 </w:t>
            </w:r>
          </w:p>
        </w:tc>
      </w:tr>
    </w:tbl>
    <w:p>
      <w:pPr>
        <w:autoSpaceDN w:val="0"/>
        <w:autoSpaceDE w:val="0"/>
        <w:widowControl/>
        <w:spacing w:line="5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1806"/>
        <w:gridCol w:w="1806"/>
        <w:gridCol w:w="1806"/>
        <w:gridCol w:w="1806"/>
        <w:gridCol w:w="1806"/>
      </w:tblGrid>
      <w:tr>
        <w:trPr>
          <w:trHeight w:hRule="exact" w:val="348"/>
        </w:trPr>
        <w:tc>
          <w:tcPr>
            <w:tcW w:type="dxa" w:w="9076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948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238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30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 a 10 (mínimo) </w:t>
            </w:r>
          </w:p>
        </w:tc>
        <w:tc>
          <w:tcPr>
            <w:tcW w:type="dxa" w:w="15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20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m³/mês 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4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18,96 </w:t>
            </w:r>
          </w:p>
        </w:tc>
      </w:tr>
      <w:tr>
        <w:trPr>
          <w:trHeight w:hRule="exact" w:val="352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5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a 30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10,26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10,26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20,52 </w:t>
            </w:r>
          </w:p>
        </w:tc>
      </w:tr>
      <w:tr>
        <w:trPr>
          <w:trHeight w:hRule="exact" w:val="348"/>
        </w:trPr>
        <w:tc>
          <w:tcPr>
            <w:tcW w:type="dxa" w:w="2382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47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a 100 </w:t>
            </w:r>
          </w:p>
        </w:tc>
        <w:tc>
          <w:tcPr>
            <w:tcW w:type="dxa" w:w="1580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2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10,86 </w:t>
            </w:r>
          </w:p>
        </w:tc>
        <w:tc>
          <w:tcPr>
            <w:tcW w:type="dxa" w:w="1404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10,86 </w:t>
            </w:r>
          </w:p>
        </w:tc>
        <w:tc>
          <w:tcPr>
            <w:tcW w:type="dxa" w:w="1978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21,72 </w:t>
            </w:r>
          </w:p>
        </w:tc>
      </w:tr>
      <w:tr>
        <w:trPr>
          <w:trHeight w:hRule="exact" w:val="348"/>
        </w:trPr>
        <w:tc>
          <w:tcPr>
            <w:tcW w:type="dxa" w:w="2382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4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101 a 1.000 </w:t>
            </w:r>
          </w:p>
        </w:tc>
        <w:tc>
          <w:tcPr>
            <w:tcW w:type="dxa" w:w="1580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732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11,99 </w:t>
            </w:r>
          </w:p>
        </w:tc>
        <w:tc>
          <w:tcPr>
            <w:tcW w:type="dxa" w:w="1404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11,99 </w:t>
            </w:r>
          </w:p>
        </w:tc>
        <w:tc>
          <w:tcPr>
            <w:tcW w:type="dxa" w:w="1978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23,98 </w:t>
            </w:r>
          </w:p>
        </w:tc>
      </w:tr>
    </w:tbl>
    <w:p>
      <w:pPr>
        <w:autoSpaceDN w:val="0"/>
        <w:autoSpaceDE w:val="0"/>
        <w:widowControl/>
        <w:spacing w:line="197" w:lineRule="auto" w:before="104" w:after="0"/>
        <w:ind w:left="147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 Nota: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valores das Tarifas de Esgoto correspondem a 100% dos valores das Tarifas de Água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472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375 – 27/01/2021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3168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 NORMAL)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tabs>
          <w:tab w:pos="1700" w:val="left"/>
          <w:tab w:pos="1984" w:val="left"/>
        </w:tabs>
        <w:autoSpaceDE w:val="0"/>
        <w:widowControl/>
        <w:spacing w:line="346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Água é cobrada em forma de cascata, ou seja, cada faixa com valores em reais, como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nos exemplos abaixo, para consumos de até 10 m³ e de 15 m³ da Categoria Residencial Normal: </w:t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10 m³ x R$ 2,36)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R$ 23,60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R$ 23,60) + (2ª Faixa = 5 m³ x R$ 2,49 = R$ 12,45) </w:t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(R$ 23,60 + R$ 12,45)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R$ 36,05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de Esgoto, com tratamento,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mesmas categorias e faixas de consumo. </w:t>
      </w:r>
    </w:p>
    <w:p>
      <w:pPr>
        <w:autoSpaceDN w:val="0"/>
        <w:tabs>
          <w:tab w:pos="1984" w:val="left"/>
        </w:tabs>
        <w:autoSpaceDE w:val="0"/>
        <w:widowControl/>
        <w:spacing w:line="350" w:lineRule="auto" w:before="292" w:after="0"/>
        <w:ind w:left="1700" w:right="158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de 0 a 10 m³ = 10 m³ x R$ 2,36)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R$ 23,60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= 10 m³ = R$ 23,60) + (2ª Faixa = 5 m³ x R$ 2,49 = R$ 12,45)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(R$ 23,60 + R$ 12,45)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= R$ 36,05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dos cálculos da Tarifa de Água e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307" w:lineRule="auto" w:before="292" w:after="0"/>
        <w:ind w:left="1700" w:right="3024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R$ 23,60) + (Tarifa de Esgoto = R$ 23,60)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(R$ 23,60 + R$ 23,60)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R$ 47,20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15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R$ 36,05) + (Tarifa de Esgoto = R$ 36,05)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(R$ 36,05 + R$ 36,05)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R$ 72,10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82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375 – 27/01/2021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76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375, DE 27 DE JANEIRO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2021 </w:t>
      </w:r>
    </w:p>
    <w:p>
      <w:pPr>
        <w:autoSpaceDN w:val="0"/>
        <w:autoSpaceDE w:val="0"/>
        <w:widowControl/>
        <w:spacing w:line="197" w:lineRule="auto" w:before="58" w:after="0"/>
        <w:ind w:left="0" w:right="531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300"/>
        <w:ind w:left="278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VALORES DOS DEMAIS SERVIÇOS PÚBLICOS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4514"/>
        <w:gridCol w:w="4514"/>
      </w:tblGrid>
      <w:tr>
        <w:trPr>
          <w:trHeight w:hRule="exact" w:val="348"/>
        </w:trPr>
        <w:tc>
          <w:tcPr>
            <w:tcW w:type="dxa" w:w="9076"/>
            <w:gridSpan w:val="2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PREÇOS DE SERVIÇOS DE ÁGUA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LIGAÇÃO DE ÁGUA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95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133,05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261,22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95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392,36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399999999999636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DESLIGAMENTO </w:t>
            </w:r>
          </w:p>
        </w:tc>
        <w:tc>
          <w:tcPr>
            <w:tcW w:type="dxa" w:w="195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399999999999636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0"/>
        </w:trPr>
        <w:tc>
          <w:tcPr>
            <w:tcW w:type="dxa" w:w="7126"/>
            <w:tcBorders>
              <w:start w:sz="3.2000000000000455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cavalete a pedido do usuário </w:t>
            </w:r>
          </w:p>
        </w:tc>
        <w:tc>
          <w:tcPr>
            <w:tcW w:type="dxa" w:w="1950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68,16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ramal a pedido do usuário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241,32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Desligamento no cavalete a pedido do usuário com retirada de hidrômetro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129,19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RELIGAÇÃO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falta de pagamento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68,16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ramal por falta de pagamento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241,32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pedido do usuário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68,16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ramal por pedido do usuário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241,32 </w:t>
            </w:r>
          </w:p>
        </w:tc>
      </w:tr>
      <w:tr>
        <w:trPr>
          <w:trHeight w:hRule="exact" w:val="580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Decorrente de corte no cavalete por pedido do usuário com colocação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129,19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aferição de hidrômetro de até 1"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45,41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fornecimento de água m³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14,33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 por km do transporte (ida/volta)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9,89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MUDANÇA DE CAVALETE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133,05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261,22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392,36 </w:t>
            </w:r>
          </w:p>
        </w:tc>
      </w:tr>
      <w:tr>
        <w:trPr>
          <w:trHeight w:hRule="exact" w:val="584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para ligação provisória e consumo mínimo de 15 dias (parques, circos,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eventos)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1.429,46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REGULARIZAÇÃO DE CAVALETE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4"/>
        </w:trPr>
        <w:tc>
          <w:tcPr>
            <w:tcW w:type="dxa" w:w="712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cavalete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66,54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Rebaixamento de cavalete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66,54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Giro de cavalete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66,54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 de cavalete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66,54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ventosa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66,54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1376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375 – 27/01/2021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424"/>
        <w:ind w:left="0" w:right="512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3431540</wp:posOffset>
            </wp:positionH>
            <wp:positionV relativeFrom="page">
              <wp:posOffset>360680</wp:posOffset>
            </wp:positionV>
            <wp:extent cx="877570" cy="6299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570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6.0" w:type="dxa"/>
      </w:tblPr>
      <w:tblGrid>
        <w:gridCol w:w="4514"/>
        <w:gridCol w:w="4514"/>
      </w:tblGrid>
      <w:tr>
        <w:trPr>
          <w:trHeight w:hRule="exact" w:val="352"/>
        </w:trPr>
        <w:tc>
          <w:tcPr>
            <w:tcW w:type="dxa" w:w="9076"/>
            <w:gridSpan w:val="2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PREÇOS DE SERVIÇOS DE ESGOTO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LIGAÇÃO DE ESGOTO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133,05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261,22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95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392,36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localização de esgoto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133,05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para limpeza de fossa por viagem </w:t>
            </w:r>
          </w:p>
        </w:tc>
        <w:tc>
          <w:tcPr>
            <w:tcW w:type="dxa" w:w="195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243,84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instalação de válvula de retenção de esgoto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66,54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4.0" w:val="single" w:color="#000000"/>
              <w:end w:sz="3.200000000000273" w:val="single" w:color="#000000"/>
              <w:bottom w:sz="2.400000000000091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FORNECIMENTO DE DIRETRIZES </w:t>
            </w:r>
          </w:p>
        </w:tc>
        <w:tc>
          <w:tcPr>
            <w:tcW w:type="dxa" w:w="195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091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2.400000000000091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lote </w:t>
            </w:r>
          </w:p>
        </w:tc>
        <w:tc>
          <w:tcPr>
            <w:tcW w:type="dxa" w:w="1950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23,10 </w:t>
            </w:r>
          </w:p>
        </w:tc>
      </w:tr>
      <w:tr>
        <w:trPr>
          <w:trHeight w:hRule="exact" w:val="354"/>
        </w:trPr>
        <w:tc>
          <w:tcPr>
            <w:tcW w:type="dxa" w:w="712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unidade habitacional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23,10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estabelecimento comercial/ industrial por m²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0,11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visita técnica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115,50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de visita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11,54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TARIFA DE REPARO DE CALÇADA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concreto m²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23,10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pedra portuguesa m²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57,75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grama (sem fornecimento de grama) m²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11,54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Calçada de piso (sem fornecimento do piso) m²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23,10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para reposição de asfalto m²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178,26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Tarifa para encaminhamento de conta para endereço diverso da ligação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17,59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POR VIOLAÇÃO DE LACRE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474,96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200000000000273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1.187,07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1.780,60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por consentir retirada de água do prédio para outros fins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851,74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Multa por ligação de água pluvial na rede de esgotos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1.444,95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MULTA POR LIGAÇÃO IRREGULAR/ ADULTERAÇÃO DE HIDRÔMETRO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9cc2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7126"/>
            <w:tcBorders>
              <w:start w:sz="3.2000000000000455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Residencial </w:t>
            </w:r>
          </w:p>
        </w:tc>
        <w:tc>
          <w:tcPr>
            <w:tcW w:type="dxa" w:w="1950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1.151,11 </w:t>
            </w:r>
          </w:p>
        </w:tc>
      </w:tr>
      <w:tr>
        <w:trPr>
          <w:trHeight w:hRule="exact" w:val="350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Comercial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3.134,72 </w:t>
            </w:r>
          </w:p>
        </w:tc>
      </w:tr>
      <w:tr>
        <w:trPr>
          <w:trHeight w:hRule="exact" w:val="348"/>
        </w:trPr>
        <w:tc>
          <w:tcPr>
            <w:tcW w:type="dxa" w:w="7126"/>
            <w:tcBorders>
              <w:start w:sz="3.2000000000000455" w:val="single" w:color="#000000"/>
              <w:top w:sz="3.199999999999818" w:val="single" w:color="#000000"/>
              <w:end w:sz="3.200000000000273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Industrial </w:t>
            </w:r>
          </w:p>
        </w:tc>
        <w:tc>
          <w:tcPr>
            <w:tcW w:type="dxa" w:w="1950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4.702,07 </w:t>
            </w:r>
          </w:p>
        </w:tc>
      </w:tr>
    </w:tbl>
    <w:p>
      <w:pPr>
        <w:autoSpaceDN w:val="0"/>
        <w:tabs>
          <w:tab w:pos="10208" w:val="left"/>
        </w:tabs>
        <w:autoSpaceDE w:val="0"/>
        <w:widowControl/>
        <w:spacing w:line="197" w:lineRule="auto" w:before="2654" w:after="0"/>
        <w:ind w:left="156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375 – 27/01/2021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