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386, DE 10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Pedreira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IV, do 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3.077, de 14/12/2010,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Pedreira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econômica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 de Pedreira,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Pedreira,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praticados;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16/2021-CRBG,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Pedreira, instituído pela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>2.681</w:t>
      </w:r>
      <w:r>
        <w:rPr>
          <w:rFonts w:ascii="Calibri" w:hAnsi="Calibri" w:eastAsia="Calibri"/>
          <w:b w:val="0"/>
          <w:i w:val="0"/>
          <w:color w:val="000000"/>
          <w:sz w:val="24"/>
        </w:rPr>
        <w:t>/2018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com membros nomeados pelo Decreto Municipal nº 3.058/2020, reunido em 07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junho de 2021, analisou e aprovou o conteúdo do Parecer Consolidado nº 16/2021-CRBG,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de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e praticados pelo SAAE –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Pedreira e a inclusão das categorias Residencial Social e Industrial Pré-Tratamento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tarifária; e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Pedreira, a Diretoria Executiva da ARES-PCJ, reunida em 10 de junho de 2021,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386/2021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>Pág.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8" w:h="16836"/>
          <w:pgMar w:top="290" w:right="1062" w:bottom="56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Pedreira, em 15,35% (quinze inteiros e trinta e cinco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2021, em todas as faixas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Pedreira, conforme apresentado na Tabela 1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Pedreira, em 6,76% (seis inteiros e setenta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2021.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Pedreira, conforme apresentado na Tabela 1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– Serviço Autônomo de Água e Esgoto de Pedreira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Pedreira,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Pedreira,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9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386/2021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>Pág.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8" w:h="16836"/>
          <w:pgMar w:top="290" w:right="1062" w:bottom="56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386, DE 10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6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/ APARTAMENTO </w:t>
            </w:r>
          </w:p>
        </w:tc>
      </w:tr>
      <w:tr>
        <w:trPr>
          <w:trHeight w:hRule="exact" w:val="300"/>
        </w:trPr>
        <w:tc>
          <w:tcPr>
            <w:tcW w:type="dxa" w:w="3566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76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06"/>
            <w:gridSpan w:val="3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2"/>
        </w:trPr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4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30,73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24,58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55,31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57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46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33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</w:tr>
      <w:tr>
        <w:trPr>
          <w:trHeight w:hRule="exact" w:val="300"/>
        </w:trPr>
        <w:tc>
          <w:tcPr>
            <w:tcW w:type="dxa" w:w="356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57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  <w:tc>
          <w:tcPr>
            <w:tcW w:type="dxa" w:w="146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33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5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  <w:tc>
          <w:tcPr>
            <w:tcW w:type="dxa" w:w="146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3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</w:tr>
      <w:tr>
        <w:trPr>
          <w:trHeight w:hRule="exact" w:val="306"/>
        </w:trPr>
        <w:tc>
          <w:tcPr>
            <w:tcW w:type="dxa" w:w="356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57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46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133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11,72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0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4"/>
        </w:trPr>
        <w:tc>
          <w:tcPr>
            <w:tcW w:type="dxa" w:w="3566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76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06"/>
            <w:gridSpan w:val="3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17,93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14,34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32,27 </w:t>
            </w:r>
          </w:p>
        </w:tc>
      </w:tr>
      <w:tr>
        <w:trPr>
          <w:trHeight w:hRule="exact" w:val="300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1,86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5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  <w:tc>
          <w:tcPr>
            <w:tcW w:type="dxa" w:w="146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3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5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  <w:tc>
          <w:tcPr>
            <w:tcW w:type="dxa" w:w="146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13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4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</w:t>
            </w:r>
          </w:p>
        </w:tc>
      </w:tr>
      <w:tr>
        <w:trPr>
          <w:trHeight w:hRule="exact" w:val="304"/>
        </w:trPr>
        <w:tc>
          <w:tcPr>
            <w:tcW w:type="dxa" w:w="3566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76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0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7,68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13,82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5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0,53 </w:t>
            </w:r>
          </w:p>
        </w:tc>
        <w:tc>
          <w:tcPr>
            <w:tcW w:type="dxa" w:w="146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0,42 </w:t>
            </w:r>
          </w:p>
        </w:tc>
        <w:tc>
          <w:tcPr>
            <w:tcW w:type="dxa" w:w="13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0,80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0,64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00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0,84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1,30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4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COMÉRCIO / SERVIÇO </w:t>
            </w:r>
          </w:p>
        </w:tc>
      </w:tr>
      <w:tr>
        <w:trPr>
          <w:trHeight w:hRule="exact" w:val="300"/>
        </w:trPr>
        <w:tc>
          <w:tcPr>
            <w:tcW w:type="dxa" w:w="3566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76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0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6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63,30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50,64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113,94 </w:t>
            </w:r>
          </w:p>
        </w:tc>
      </w:tr>
      <w:tr>
        <w:trPr>
          <w:trHeight w:hRule="exact" w:val="306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5,05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9,09 </w:t>
            </w:r>
          </w:p>
        </w:tc>
      </w:tr>
      <w:tr>
        <w:trPr>
          <w:trHeight w:hRule="exact" w:val="300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12,80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9,49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7,59 </w:t>
            </w:r>
          </w:p>
        </w:tc>
        <w:tc>
          <w:tcPr>
            <w:tcW w:type="dxa" w:w="13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17,08 </w:t>
            </w:r>
          </w:p>
        </w:tc>
      </w:tr>
      <w:tr>
        <w:trPr>
          <w:trHeight w:hRule="exact" w:val="300"/>
        </w:trPr>
        <w:tc>
          <w:tcPr>
            <w:tcW w:type="dxa" w:w="356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57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12,34 </w:t>
            </w:r>
          </w:p>
        </w:tc>
        <w:tc>
          <w:tcPr>
            <w:tcW w:type="dxa" w:w="146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9,87 </w:t>
            </w:r>
          </w:p>
        </w:tc>
        <w:tc>
          <w:tcPr>
            <w:tcW w:type="dxa" w:w="133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22,21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3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386/2021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>Pág.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8" w:h="16836"/>
          <w:pgMar w:top="290" w:right="1116" w:bottom="56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70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04"/>
        </w:trPr>
        <w:tc>
          <w:tcPr>
            <w:tcW w:type="dxa" w:w="935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4"/>
        </w:trPr>
        <w:tc>
          <w:tcPr>
            <w:tcW w:type="dxa" w:w="3566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76"/>
            <w:vMerge w:val="restart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10"/>
            <w:gridSpan w:val="3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7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76"/>
            <w:vMerge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40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57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94,67 </w:t>
            </w:r>
          </w:p>
        </w:tc>
        <w:tc>
          <w:tcPr>
            <w:tcW w:type="dxa" w:w="146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75,74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170,41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57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46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12,80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</w:tr>
      <w:tr>
        <w:trPr>
          <w:trHeight w:hRule="exact" w:val="300"/>
        </w:trPr>
        <w:tc>
          <w:tcPr>
            <w:tcW w:type="dxa" w:w="356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57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46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  <w:tc>
          <w:tcPr>
            <w:tcW w:type="dxa" w:w="133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23,98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57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17,43 </w:t>
            </w:r>
          </w:p>
        </w:tc>
        <w:tc>
          <w:tcPr>
            <w:tcW w:type="dxa" w:w="146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13,94 </w:t>
            </w:r>
          </w:p>
        </w:tc>
        <w:tc>
          <w:tcPr>
            <w:tcW w:type="dxa" w:w="133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06"/>
        </w:trPr>
        <w:tc>
          <w:tcPr>
            <w:tcW w:type="dxa" w:w="935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PRÉ-TRATAMENTO </w:t>
            </w:r>
          </w:p>
        </w:tc>
      </w:tr>
      <w:tr>
        <w:trPr>
          <w:trHeight w:hRule="exact" w:val="300"/>
        </w:trPr>
        <w:tc>
          <w:tcPr>
            <w:tcW w:type="dxa" w:w="3566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76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10"/>
            <w:gridSpan w:val="3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2"/>
        </w:trPr>
        <w:tc>
          <w:tcPr>
            <w:tcW w:type="dxa" w:w="1876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</w:tcPr>
          <w:p/>
        </w:tc>
        <w:tc>
          <w:tcPr>
            <w:tcW w:type="dxa" w:w="1876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</w:tcPr>
          <w:p/>
        </w:tc>
        <w:tc>
          <w:tcPr>
            <w:tcW w:type="dxa" w:w="14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356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57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94,67 </w:t>
            </w:r>
          </w:p>
        </w:tc>
        <w:tc>
          <w:tcPr>
            <w:tcW w:type="dxa" w:w="146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23,67 </w:t>
            </w:r>
          </w:p>
        </w:tc>
        <w:tc>
          <w:tcPr>
            <w:tcW w:type="dxa" w:w="133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118,34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8,89 </w:t>
            </w:r>
          </w:p>
        </w:tc>
      </w:tr>
      <w:tr>
        <w:trPr>
          <w:trHeight w:hRule="exact" w:val="300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11,19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16,65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17,43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4,36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21,79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00"/>
        </w:trPr>
        <w:tc>
          <w:tcPr>
            <w:tcW w:type="dxa" w:w="9352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OUTROS </w:t>
            </w:r>
          </w:p>
        </w:tc>
      </w:tr>
      <w:tr>
        <w:trPr>
          <w:trHeight w:hRule="exact" w:val="304"/>
        </w:trPr>
        <w:tc>
          <w:tcPr>
            <w:tcW w:type="dxa" w:w="3566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76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10"/>
            <w:gridSpan w:val="3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6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48,55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38,84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87,39 </w:t>
            </w:r>
          </w:p>
        </w:tc>
      </w:tr>
      <w:tr>
        <w:trPr>
          <w:trHeight w:hRule="exact" w:val="300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4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  <w:tc>
          <w:tcPr>
            <w:tcW w:type="dxa" w:w="133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</w:tr>
      <w:tr>
        <w:trPr>
          <w:trHeight w:hRule="exact" w:val="304"/>
        </w:trPr>
        <w:tc>
          <w:tcPr>
            <w:tcW w:type="dxa" w:w="356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5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  <w:tc>
          <w:tcPr>
            <w:tcW w:type="dxa" w:w="146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4,86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10,93 </w:t>
            </w:r>
          </w:p>
        </w:tc>
      </w:tr>
      <w:tr>
        <w:trPr>
          <w:trHeight w:hRule="exact" w:val="300"/>
        </w:trPr>
        <w:tc>
          <w:tcPr>
            <w:tcW w:type="dxa" w:w="356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5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46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7,53 </w:t>
            </w:r>
          </w:p>
        </w:tc>
        <w:tc>
          <w:tcPr>
            <w:tcW w:type="dxa" w:w="133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16,94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Os valores das Tarifas de Esgoto correspondem a 80% dos valores das Tarifas de Água.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5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386/2021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>Pág.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8" w:h="16836"/>
          <w:pgMar w:top="290" w:right="1112" w:bottom="56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8" w:after="0"/>
        <w:ind w:left="0" w:right="43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por volume consumido, 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 até 15 m³ (mínimo) e de 25 m³: </w:t>
      </w:r>
    </w:p>
    <w:p>
      <w:pPr>
        <w:autoSpaceDN w:val="0"/>
        <w:autoSpaceDE w:val="0"/>
        <w:widowControl/>
        <w:spacing w:line="245" w:lineRule="auto" w:before="344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15 m³)) = R$ 30,73)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R$ 30,73 </w:t>
      </w:r>
    </w:p>
    <w:p>
      <w:pPr>
        <w:autoSpaceDN w:val="0"/>
        <w:autoSpaceDE w:val="0"/>
        <w:widowControl/>
        <w:spacing w:line="245" w:lineRule="auto" w:before="342" w:after="0"/>
        <w:ind w:left="568" w:right="432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25 m³ x R$ 2,12 = R$ 53,00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R$ 53,00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função do volume consumido de água 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valor das Tarifas de Água, observadas as mesmas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4" w:after="0"/>
        <w:ind w:left="568" w:right="273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15 m³) = R$ 24,58)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R$ 24,58 </w:t>
      </w:r>
    </w:p>
    <w:p>
      <w:pPr>
        <w:autoSpaceDN w:val="0"/>
        <w:autoSpaceDE w:val="0"/>
        <w:widowControl/>
        <w:spacing w:line="245" w:lineRule="auto" w:before="344" w:after="0"/>
        <w:ind w:left="568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25 m³ x R$ 1,70 = R$ 42,50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R$ 42,50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R$ 30,73) + (Tarifa de Esgoto = R$ 24,58) </w:t>
      </w:r>
      <w:r>
        <w:rPr>
          <w:rFonts w:ascii="Calibri" w:hAnsi="Calibri" w:eastAsia="Calibri"/>
          <w:b/>
          <w:i w:val="0"/>
          <w:color w:val="000000"/>
          <w:sz w:val="24"/>
        </w:rPr>
        <w:t>Tarifa Total = R$ 55,31</w:t>
      </w:r>
    </w:p>
    <w:p>
      <w:pPr>
        <w:autoSpaceDN w:val="0"/>
        <w:autoSpaceDE w:val="0"/>
        <w:widowControl/>
        <w:spacing w:line="245" w:lineRule="auto" w:before="344" w:after="0"/>
        <w:ind w:left="0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R$ 53,00) + (Tarifa de Esgoto = R$ 42,50)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R$ 95,50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2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386/2021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>Pág.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sectPr>
          <w:pgSz w:w="11908" w:h="16836"/>
          <w:pgMar w:top="290" w:right="1196" w:bottom="56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324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386, DE 10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5"/>
        <w:gridCol w:w="3125"/>
        <w:gridCol w:w="3125"/>
      </w:tblGrid>
      <w:tr>
        <w:trPr>
          <w:trHeight w:hRule="exact" w:val="544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9348"/>
            <w:gridSpan w:val="3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via, extrato, alteração cadastral e outros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0,67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 de qualquer espécie;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23,20 </w:t>
            </w:r>
          </w:p>
        </w:tc>
      </w:tr>
      <w:tr>
        <w:trPr>
          <w:trHeight w:hRule="exact" w:val="294"/>
        </w:trPr>
        <w:tc>
          <w:tcPr>
            <w:tcW w:type="dxa" w:w="708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Entrada de petição no SAAE para despachos e apreciações </w:t>
            </w:r>
          </w:p>
        </w:tc>
        <w:tc>
          <w:tcPr>
            <w:tcW w:type="dxa" w:w="1130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17,40 </w:t>
            </w:r>
          </w:p>
        </w:tc>
      </w:tr>
      <w:tr>
        <w:trPr>
          <w:trHeight w:hRule="exact" w:val="294"/>
        </w:trPr>
        <w:tc>
          <w:tcPr>
            <w:tcW w:type="dxa" w:w="708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documento (por folha)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0,45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CORTE DE ÁGUA </w:t>
            </w:r>
          </w:p>
        </w:tc>
      </w:tr>
      <w:tr>
        <w:trPr>
          <w:trHeight w:hRule="exact" w:val="294"/>
        </w:trPr>
        <w:tc>
          <w:tcPr>
            <w:tcW w:type="dxa" w:w="7086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usuário; </w:t>
            </w:r>
          </w:p>
        </w:tc>
        <w:tc>
          <w:tcPr>
            <w:tcW w:type="dxa" w:w="1130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38,71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irregularidade/inadimplência: Corte do Hidrômetro e Corte no Ramal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6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Desativação de ligação de água por solicitação do usuário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20,08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RE-LIGAÇÃO DE ÁGUA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85,11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regularização de situação: Religação no Hidrômetro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112,10 </w:t>
            </w:r>
          </w:p>
        </w:tc>
      </w:tr>
      <w:tr>
        <w:trPr>
          <w:trHeight w:hRule="exact" w:val="296"/>
        </w:trPr>
        <w:tc>
          <w:tcPr>
            <w:tcW w:type="dxa" w:w="708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regularização de situação: Religação no Ramal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282,31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bancada Fixa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19,30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bancada Portátil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38,71 </w:t>
            </w:r>
          </w:p>
        </w:tc>
      </w:tr>
      <w:tr>
        <w:trPr>
          <w:trHeight w:hRule="exact" w:val="296"/>
        </w:trPr>
        <w:tc>
          <w:tcPr>
            <w:tcW w:type="dxa" w:w="9348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PESQUISA DE VAZAMENTO DOMICILIAR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em edificação de um pavimento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280,31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por pavimento excedente a um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141,10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MUDANÇA DE LIGAÇÃO </w:t>
            </w:r>
          </w:p>
        </w:tc>
      </w:tr>
      <w:tr>
        <w:trPr>
          <w:trHeight w:hRule="exact" w:val="296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(custo de materiais conforme o que foi gasto)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212,71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DE ÁGUA POR CIRCOS, PARQUES E OUTROS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Custos fico de consumo até 15 dias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R$/15 dias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112,10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adicional por dia até completar 30 dias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R$/dia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5,80 </w:t>
            </w:r>
          </w:p>
        </w:tc>
      </w:tr>
      <w:tr>
        <w:trPr>
          <w:trHeight w:hRule="exact" w:val="296"/>
        </w:trPr>
        <w:tc>
          <w:tcPr>
            <w:tcW w:type="dxa" w:w="9348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 HORÁRIO DE MÃO-DE-OBRA E SERVIÇO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Encanador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 hora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69,60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Ajudante de encanador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 hora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42,50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Retroescavadeira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R$/ hora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83,10 </w:t>
            </w:r>
          </w:p>
        </w:tc>
      </w:tr>
      <w:tr>
        <w:trPr>
          <w:trHeight w:hRule="exact" w:val="296"/>
        </w:trPr>
        <w:tc>
          <w:tcPr>
            <w:tcW w:type="dxa" w:w="708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fossas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280,31 </w:t>
            </w:r>
          </w:p>
        </w:tc>
      </w:tr>
      <w:tr>
        <w:trPr>
          <w:trHeight w:hRule="exact" w:val="294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ramais internos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DE MATERIAIS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gaveta de 1/2"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69,60 </w:t>
            </w:r>
          </w:p>
        </w:tc>
      </w:tr>
      <w:tr>
        <w:trPr>
          <w:trHeight w:hRule="exact" w:val="296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gaveta de 3/4"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69,60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gaveta de 1" </w:t>
            </w:r>
          </w:p>
        </w:tc>
        <w:tc>
          <w:tcPr>
            <w:tcW w:type="dxa" w:w="1130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69,60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danificado pelo usuário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106,30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Roubado com Boletim de Ocorrência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141,10 </w:t>
            </w:r>
          </w:p>
        </w:tc>
      </w:tr>
      <w:tr>
        <w:trPr>
          <w:trHeight w:hRule="exact" w:val="290"/>
        </w:trPr>
        <w:tc>
          <w:tcPr>
            <w:tcW w:type="dxa" w:w="708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Excedente por ligação </w:t>
            </w:r>
          </w:p>
        </w:tc>
        <w:tc>
          <w:tcPr>
            <w:tcW w:type="dxa" w:w="1130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Metro </w:t>
            </w:r>
          </w:p>
        </w:tc>
        <w:tc>
          <w:tcPr>
            <w:tcW w:type="dxa" w:w="113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42,50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9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386/2021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>Pág.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sectPr>
          <w:pgSz w:w="11908" w:h="16836"/>
          <w:pgMar w:top="290" w:right="1116" w:bottom="56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70"/>
        <w:ind w:left="0" w:right="28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5"/>
        <w:gridCol w:w="3125"/>
        <w:gridCol w:w="3125"/>
      </w:tblGrid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RECEITA </w:t>
            </w:r>
          </w:p>
        </w:tc>
      </w:tr>
      <w:tr>
        <w:trPr>
          <w:trHeight w:hRule="exact" w:val="296"/>
        </w:trPr>
        <w:tc>
          <w:tcPr>
            <w:tcW w:type="dxa" w:w="708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171,89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130"/>
            <w:tcBorders>
              <w:start w:sz="3.199999999999818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194,31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hidrômetro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115,45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ou suspensão de cavalete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64,81 </w:t>
            </w:r>
          </w:p>
        </w:tc>
      </w:tr>
      <w:tr>
        <w:trPr>
          <w:trHeight w:hRule="exact" w:val="292"/>
        </w:trPr>
        <w:tc>
          <w:tcPr>
            <w:tcW w:type="dxa" w:w="708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Pipa - 8 m³ </w:t>
            </w:r>
          </w:p>
        </w:tc>
        <w:tc>
          <w:tcPr>
            <w:tcW w:type="dxa" w:w="1130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352,25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5"/>
        <w:gridCol w:w="3125"/>
        <w:gridCol w:w="3125"/>
      </w:tblGrid>
      <w:tr>
        <w:trPr>
          <w:trHeight w:hRule="exact" w:val="574"/>
        </w:trPr>
        <w:tc>
          <w:tcPr>
            <w:tcW w:type="dxa" w:w="848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7412"/>
            <w:tcBorders>
              <w:start w:sz="3.199999999999932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INFRAÇÃO </w:t>
            </w:r>
          </w:p>
        </w:tc>
        <w:tc>
          <w:tcPr>
            <w:tcW w:type="dxa" w:w="108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326"/>
        </w:trPr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 </w:t>
            </w:r>
          </w:p>
        </w:tc>
        <w:tc>
          <w:tcPr>
            <w:tcW w:type="dxa" w:w="7412"/>
            <w:tcBorders>
              <w:start w:sz="3.199999999999932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Intervenção nas instalações dos sistemas de água e esgoto </w:t>
            </w:r>
          </w:p>
        </w:tc>
        <w:tc>
          <w:tcPr>
            <w:tcW w:type="dxa" w:w="108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703,50 </w:t>
            </w:r>
          </w:p>
        </w:tc>
      </w:tr>
      <w:tr>
        <w:trPr>
          <w:trHeight w:hRule="exact" w:val="324"/>
        </w:trPr>
        <w:tc>
          <w:tcPr>
            <w:tcW w:type="dxa" w:w="848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 </w:t>
            </w:r>
          </w:p>
        </w:tc>
        <w:tc>
          <w:tcPr>
            <w:tcW w:type="dxa" w:w="7412"/>
            <w:tcBorders>
              <w:start w:sz="3.199999999999932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Execução de ligações clandestinas </w:t>
            </w:r>
          </w:p>
        </w:tc>
        <w:tc>
          <w:tcPr>
            <w:tcW w:type="dxa" w:w="108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844,60 </w:t>
            </w:r>
          </w:p>
        </w:tc>
      </w:tr>
      <w:tr>
        <w:trPr>
          <w:trHeight w:hRule="exact" w:val="324"/>
        </w:trPr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7412"/>
            <w:tcBorders>
              <w:start w:sz="3.199999999999932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Violação do lacre do hidrômetro </w:t>
            </w:r>
          </w:p>
        </w:tc>
        <w:tc>
          <w:tcPr>
            <w:tcW w:type="dxa" w:w="10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69,60 </w:t>
            </w:r>
          </w:p>
        </w:tc>
      </w:tr>
      <w:tr>
        <w:trPr>
          <w:trHeight w:hRule="exact" w:val="734"/>
        </w:trPr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</w:t>
            </w:r>
          </w:p>
        </w:tc>
        <w:tc>
          <w:tcPr>
            <w:tcW w:type="dxa" w:w="7412"/>
            <w:tcBorders>
              <w:start w:sz="3.199999999999932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Utilizando da instalação de água e esgoto para serventia de outra economia </w:t>
            </w:r>
          </w:p>
        </w:tc>
        <w:tc>
          <w:tcPr>
            <w:tcW w:type="dxa" w:w="108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141,10 </w:t>
            </w:r>
          </w:p>
        </w:tc>
      </w:tr>
      <w:tr>
        <w:trPr>
          <w:trHeight w:hRule="exact" w:val="324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 </w:t>
            </w:r>
          </w:p>
        </w:tc>
        <w:tc>
          <w:tcPr>
            <w:tcW w:type="dxa" w:w="741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bombas ou pluviais no ramal predial de água </w:t>
            </w:r>
          </w:p>
        </w:tc>
        <w:tc>
          <w:tcPr>
            <w:tcW w:type="dxa" w:w="10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1.399,19 </w:t>
            </w:r>
          </w:p>
        </w:tc>
      </w:tr>
      <w:tr>
        <w:trPr>
          <w:trHeight w:hRule="exact" w:val="324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 </w:t>
            </w:r>
          </w:p>
        </w:tc>
        <w:tc>
          <w:tcPr>
            <w:tcW w:type="dxa" w:w="741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Lançamento de bombas ou pluviais no ramal predial de esgoto </w:t>
            </w:r>
          </w:p>
        </w:tc>
        <w:tc>
          <w:tcPr>
            <w:tcW w:type="dxa" w:w="10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282,20 </w:t>
            </w:r>
          </w:p>
        </w:tc>
      </w:tr>
      <w:tr>
        <w:trPr>
          <w:trHeight w:hRule="exact" w:val="324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 </w:t>
            </w:r>
          </w:p>
        </w:tc>
        <w:tc>
          <w:tcPr>
            <w:tcW w:type="dxa" w:w="741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Lançamento de despejos na rede coletora que exijam tratamento prévio </w:t>
            </w:r>
          </w:p>
        </w:tc>
        <w:tc>
          <w:tcPr>
            <w:tcW w:type="dxa" w:w="108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2.817,80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572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623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TÉCNICOS </w:t>
            </w:r>
          </w:p>
        </w:tc>
        <w:tc>
          <w:tcPr>
            <w:tcW w:type="dxa" w:w="119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0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57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I</w:t>
            </w:r>
          </w:p>
        </w:tc>
        <w:tc>
          <w:tcPr>
            <w:tcW w:type="dxa" w:w="623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Anuência para autorização de lançamento de efluentes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industriais na rede coletora de esgoto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0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987,60 </w:t>
            </w:r>
          </w:p>
        </w:tc>
      </w:tr>
      <w:tr>
        <w:trPr>
          <w:trHeight w:hRule="exact" w:val="37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2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II</w:t>
            </w:r>
          </w:p>
        </w:tc>
        <w:tc>
          <w:tcPr>
            <w:tcW w:type="dxa" w:w="623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Atestado de Fornecimento e/ou de Capacidade Técnica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0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25,65 </w:t>
            </w:r>
          </w:p>
        </w:tc>
      </w:tr>
      <w:tr>
        <w:trPr>
          <w:trHeight w:hRule="exact" w:val="852"/>
        </w:trPr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623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encaminhamento de conta/correspondência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endereço diversos fora ou dentro do município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interessado </w:t>
            </w:r>
          </w:p>
        </w:tc>
        <w:tc>
          <w:tcPr>
            <w:tcW w:type="dxa" w:w="1194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07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310" w:right="0" w:hanging="24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Correio </w:t>
            </w:r>
          </w:p>
        </w:tc>
      </w:tr>
      <w:tr>
        <w:trPr>
          <w:trHeight w:hRule="exact" w:val="572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4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III</w:t>
            </w:r>
          </w:p>
        </w:tc>
        <w:tc>
          <w:tcPr>
            <w:tcW w:type="dxa" w:w="623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Atestado de Potabilidade de Água/Atendimento à Portaria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2.914/11, do Ministério da Saúde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0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74,62 </w:t>
            </w:r>
          </w:p>
        </w:tc>
      </w:tr>
      <w:tr>
        <w:trPr>
          <w:trHeight w:hRule="exact" w:val="56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5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IV</w:t>
            </w:r>
          </w:p>
        </w:tc>
        <w:tc>
          <w:tcPr>
            <w:tcW w:type="dxa" w:w="623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Análise e Aprovação de Projeto (exceto loteamentos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condomínios verticais) submetidos ao corpo técnico do SAAE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0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124,59 </w:t>
            </w:r>
          </w:p>
        </w:tc>
      </w:tr>
      <w:tr>
        <w:trPr>
          <w:trHeight w:hRule="exact" w:val="372"/>
        </w:trPr>
        <w:tc>
          <w:tcPr>
            <w:tcW w:type="dxa" w:w="848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6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V</w:t>
            </w:r>
          </w:p>
        </w:tc>
        <w:tc>
          <w:tcPr>
            <w:tcW w:type="dxa" w:w="6234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diretrizes loteamento </w:t>
            </w:r>
          </w:p>
        </w:tc>
        <w:tc>
          <w:tcPr>
            <w:tcW w:type="dxa" w:w="1194"/>
            <w:tcBorders>
              <w:start w:sz="3.200000000000273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Lote </w:t>
            </w:r>
          </w:p>
        </w:tc>
        <w:tc>
          <w:tcPr>
            <w:tcW w:type="dxa" w:w="107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15,62 </w:t>
            </w:r>
          </w:p>
        </w:tc>
      </w:tr>
      <w:tr>
        <w:trPr>
          <w:trHeight w:hRule="exact" w:val="36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7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VI</w:t>
            </w:r>
          </w:p>
        </w:tc>
        <w:tc>
          <w:tcPr>
            <w:tcW w:type="dxa" w:w="623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diretrizes Condomínio Vertical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Apartº </w:t>
            </w:r>
          </w:p>
        </w:tc>
        <w:tc>
          <w:tcPr>
            <w:tcW w:type="dxa" w:w="10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31,12 </w:t>
            </w:r>
          </w:p>
        </w:tc>
      </w:tr>
      <w:tr>
        <w:trPr>
          <w:trHeight w:hRule="exact" w:val="328"/>
        </w:trPr>
        <w:tc>
          <w:tcPr>
            <w:tcW w:type="dxa" w:w="848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 </w:t>
            </w:r>
          </w:p>
        </w:tc>
        <w:tc>
          <w:tcPr>
            <w:tcW w:type="dxa" w:w="8500"/>
            <w:gridSpan w:val="3"/>
            <w:tcBorders>
              <w:start w:sz="3.199999999999932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Análise Prévia de Projetos: </w:t>
            </w:r>
          </w:p>
        </w:tc>
      </w:tr>
      <w:tr>
        <w:trPr>
          <w:trHeight w:hRule="exact" w:val="368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9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VII</w:t>
            </w:r>
          </w:p>
        </w:tc>
        <w:tc>
          <w:tcPr>
            <w:tcW w:type="dxa" w:w="623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Loteamento até 15.000 m² de área total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0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2.585,12 </w:t>
            </w:r>
          </w:p>
        </w:tc>
      </w:tr>
      <w:tr>
        <w:trPr>
          <w:trHeight w:hRule="exact" w:val="374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10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VIII</w:t>
            </w:r>
          </w:p>
        </w:tc>
        <w:tc>
          <w:tcPr>
            <w:tcW w:type="dxa" w:w="623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Loteamento de 15.001 até 30.000 m² de área total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0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3.208,08 </w:t>
            </w:r>
          </w:p>
        </w:tc>
      </w:tr>
      <w:tr>
        <w:trPr>
          <w:trHeight w:hRule="exact" w:val="366"/>
        </w:trPr>
        <w:tc>
          <w:tcPr>
            <w:tcW w:type="dxa" w:w="848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11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IX</w:t>
            </w:r>
          </w:p>
        </w:tc>
        <w:tc>
          <w:tcPr>
            <w:tcW w:type="dxa" w:w="6234"/>
            <w:tcBorders>
              <w:start w:sz="3.199999999999932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Loteamento acima de 30.001 m² de Área Total </w:t>
            </w:r>
          </w:p>
        </w:tc>
        <w:tc>
          <w:tcPr>
            <w:tcW w:type="dxa" w:w="1194"/>
            <w:tcBorders>
              <w:start w:sz="3.200000000000273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07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3.830,94 </w:t>
            </w:r>
          </w:p>
        </w:tc>
      </w:tr>
      <w:tr>
        <w:trPr>
          <w:trHeight w:hRule="exact" w:val="370"/>
        </w:trPr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12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X</w:t>
            </w:r>
          </w:p>
        </w:tc>
        <w:tc>
          <w:tcPr>
            <w:tcW w:type="dxa" w:w="623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de Condomínio Vertical </w:t>
            </w:r>
          </w:p>
        </w:tc>
        <w:tc>
          <w:tcPr>
            <w:tcW w:type="dxa" w:w="1194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Apartº </w:t>
            </w:r>
          </w:p>
        </w:tc>
        <w:tc>
          <w:tcPr>
            <w:tcW w:type="dxa" w:w="107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62,30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21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386/2021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>Pág.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7 </w:t>
      </w:r>
    </w:p>
    <w:p>
      <w:pPr>
        <w:sectPr>
          <w:pgSz w:w="11908" w:h="16836"/>
          <w:pgMar w:top="290" w:right="1116" w:bottom="56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70"/>
        <w:ind w:left="0" w:right="28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368300</wp:posOffset>
            </wp:positionV>
            <wp:extent cx="251968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35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OBS.: </w:t>
            </w:r>
          </w:p>
        </w:tc>
        <w:tc>
          <w:tcPr>
            <w:tcW w:type="dxa" w:w="8360"/>
            <w:tcBorders>
              <w:start w:sz="2.39999999999997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</w:t>
            </w:r>
          </w:p>
        </w:tc>
      </w:tr>
      <w:tr>
        <w:trPr>
          <w:trHeight w:hRule="exact" w:val="1472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8360"/>
            <w:tcBorders>
              <w:start w:sz="2.39999999999997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Média de 3 meses para a empresa apresentar e cumprir todos os requisitos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estipulados pelo SAAE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18 horas, em média (3 meses), para análise do Assessor Técnico (Eng.)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08 horas para análise química (Técnico Químico)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(18 * R$ 49,75) Assessor Técnico + (8 * R$ 11,52) Técnico Químico = R$ 987,60 </w:t>
            </w:r>
          </w:p>
        </w:tc>
      </w:tr>
      <w:tr>
        <w:trPr>
          <w:trHeight w:hRule="exact" w:val="352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8360"/>
            <w:tcBorders>
              <w:start w:sz="2.39999999999997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1/2 (meia) hora do Assessor Técnico (Eng.) para confecção do Atestado </w:t>
            </w:r>
          </w:p>
        </w:tc>
      </w:tr>
      <w:tr>
        <w:trPr>
          <w:trHeight w:hRule="exact" w:val="598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8360"/>
            <w:tcBorders>
              <w:start w:sz="2.3999999999999773" w:val="single" w:color="#000000"/>
              <w:top w:sz="3.199999999999818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 (uma hora e meia) do Assessor Técnico (Eng.) para confecção de Comunicado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 de Potabilidade de água 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3.2000000000000455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8360"/>
            <w:tcBorders>
              <w:start w:sz="2.39999999999997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horas do Diretor Técnico (Eng.) </w:t>
            </w:r>
          </w:p>
        </w:tc>
      </w:tr>
      <w:tr>
        <w:trPr>
          <w:trHeight w:hRule="exact" w:val="354"/>
        </w:trPr>
        <w:tc>
          <w:tcPr>
            <w:tcW w:type="dxa" w:w="1000"/>
            <w:tcBorders>
              <w:start w:sz="3.2000000000000455" w:val="single" w:color="#000000"/>
              <w:top w:sz="2.400000000000091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8360"/>
            <w:tcBorders>
              <w:start w:sz="2.39999999999997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1/4 hora/ do Diretor Técnico (Eng.) por lote 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3.2000000000000455" w:val="single" w:color="#000000"/>
              <w:top w:sz="4.0" w:val="single" w:color="#000000"/>
              <w:end w:sz="2.39999999999997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8360"/>
            <w:tcBorders>
              <w:start w:sz="2.3999999999999773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1/2 hora do Diretor Técnico (Eng.) por apartamento </w:t>
            </w:r>
          </w:p>
        </w:tc>
      </w:tr>
      <w:tr>
        <w:trPr>
          <w:trHeight w:hRule="exact" w:val="354"/>
        </w:trPr>
        <w:tc>
          <w:tcPr>
            <w:tcW w:type="dxa" w:w="1000"/>
            <w:tcBorders>
              <w:start w:sz="3.2000000000000455" w:val="single" w:color="#000000"/>
              <w:top w:sz="2.399999999999636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8360"/>
            <w:tcBorders>
              <w:start w:sz="2.39999999999997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41,5 horas do Diretor Técnico (Eng.) (aproximadamente 1 semana) 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8360"/>
            <w:tcBorders>
              <w:start w:sz="2.39999999999997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51,5 horas do Diretor Técnico (Eng.) </w:t>
            </w:r>
          </w:p>
        </w:tc>
      </w:tr>
      <w:tr>
        <w:trPr>
          <w:trHeight w:hRule="exact" w:val="352"/>
        </w:trPr>
        <w:tc>
          <w:tcPr>
            <w:tcW w:type="dxa" w:w="1000"/>
            <w:tcBorders>
              <w:start w:sz="3.2000000000000455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8360"/>
            <w:tcBorders>
              <w:start w:sz="2.39999999999997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61,5 horas do Diretor Técnico (Eng.) 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3.2000000000000455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8360"/>
            <w:tcBorders>
              <w:start w:sz="2.39999999999997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hora do Diretor Técnico (Eng.) por apartamento </w:t>
            </w:r>
          </w:p>
        </w:tc>
      </w:tr>
    </w:tbl>
    <w:p>
      <w:pPr>
        <w:autoSpaceDN w:val="0"/>
        <w:autoSpaceDE w:val="0"/>
        <w:widowControl/>
        <w:spacing w:line="245" w:lineRule="auto" w:before="344" w:after="0"/>
        <w:ind w:left="148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Valor da Hora: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Técnico Químico = R$ 11,52/hora (Valor normal mais encargos)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Assessor Técnico (Eng.) = R$ 49,75/hora (valor normal mais encargos)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 (Eng.) = R$ 62,30/hora (valor normal mais encargos) </w:t>
      </w:r>
    </w:p>
    <w:p>
      <w:pPr>
        <w:autoSpaceDN w:val="0"/>
        <w:tabs>
          <w:tab w:pos="8796" w:val="left"/>
        </w:tabs>
        <w:autoSpaceDE w:val="0"/>
        <w:widowControl/>
        <w:spacing w:line="197" w:lineRule="auto" w:before="712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386/2021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>Pág.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8 </w:t>
      </w:r>
    </w:p>
    <w:sectPr w:rsidR="00FC693F" w:rsidRPr="0006063C" w:rsidSect="00034616">
      <w:pgSz w:w="11908" w:h="16836"/>
      <w:pgMar w:top="290" w:right="1104" w:bottom="560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