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2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9817100</wp:posOffset>
            </wp:positionV>
            <wp:extent cx="7561580" cy="87471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8747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2612390</wp:posOffset>
            </wp:positionH>
            <wp:positionV relativeFrom="page">
              <wp:posOffset>441959</wp:posOffset>
            </wp:positionV>
            <wp:extent cx="2373630" cy="48514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3630" cy="4851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2" w:lineRule="exact" w:before="524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8"/>
        </w:rPr>
        <w:t xml:space="preserve">RESOLUÇÃO ARES-PCJ Nº 391, DE 23 DE AGOSTO DE 2021 </w:t>
      </w:r>
    </w:p>
    <w:p>
      <w:pPr>
        <w:autoSpaceDN w:val="0"/>
        <w:autoSpaceDE w:val="0"/>
        <w:widowControl/>
        <w:spacing w:line="292" w:lineRule="exact" w:before="296" w:after="0"/>
        <w:ind w:left="4254" w:right="20" w:firstLine="0"/>
        <w:jc w:val="both"/>
      </w:pPr>
      <w:r>
        <w:rPr>
          <w:rFonts w:ascii="CIDFont+F3" w:hAnsi="CIDFont+F3" w:eastAsia="CIDFont+F3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IDFont+F3" w:hAnsi="CIDFont+F3" w:eastAsia="CIDFont+F3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IDFont+F3" w:hAnsi="CIDFont+F3" w:eastAsia="CIDFont+F3"/>
          <w:b w:val="0"/>
          <w:i/>
          <w:color w:val="000000"/>
          <w:sz w:val="24"/>
        </w:rPr>
        <w:t xml:space="preserve">Serviços a serem aplicados no Município de Mogi </w:t>
      </w:r>
      <w:r>
        <w:rPr>
          <w:rFonts w:ascii="CIDFont+F3" w:hAnsi="CIDFont+F3" w:eastAsia="CIDFont+F3"/>
          <w:b w:val="0"/>
          <w:i/>
          <w:color w:val="000000"/>
          <w:sz w:val="24"/>
        </w:rPr>
        <w:t xml:space="preserve">Guaçu e dá outras providências. </w:t>
      </w:r>
    </w:p>
    <w:p>
      <w:pPr>
        <w:autoSpaceDN w:val="0"/>
        <w:autoSpaceDE w:val="0"/>
        <w:widowControl/>
        <w:spacing w:line="292" w:lineRule="exact" w:before="294" w:after="0"/>
        <w:ind w:left="0" w:right="2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>A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REGULADORA PCJ),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292" w:lineRule="exact" w:before="586" w:after="0"/>
        <w:ind w:left="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92" w:lineRule="exact" w:before="590" w:after="0"/>
        <w:ind w:left="0" w:right="2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Federal nº 7.217, de 21/06/2010 e na Lei Municipal nº 4.988/2016, pela qual o Município de Mogi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Guaçu ratificou o Protocolo de Intenções da ARES-PCJ, convertido em Contrato de Consórcio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Público, e delegou as competências municipais de regulação e fiscalização da qualidade da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prestação dos serviços públicos de saneamento básico à Agência Reguladora PCJ (ARES-PCJ); </w:t>
      </w:r>
    </w:p>
    <w:p>
      <w:pPr>
        <w:autoSpaceDN w:val="0"/>
        <w:autoSpaceDE w:val="0"/>
        <w:widowControl/>
        <w:spacing w:line="294" w:lineRule="exact" w:before="294" w:after="0"/>
        <w:ind w:left="0" w:right="2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 o SAMAE – Serviço Autônomo Municipal de Água e Esgoto de Mogi Guaçu, responsável pelos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serviços públicos de abastecimento de água tratada e esgotamento sanitário do Município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Mogi Guaçu, em conformidade com a Resolução ARES-PCJ nº 115, de 17/12/2015, solicitou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reajuste dos valores das Tarifas de Água e Esgoto e dos Preços Públicos dos Demais Serviços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prestados no Município de Mogi Guaçu; </w:t>
      </w:r>
    </w:p>
    <w:p>
      <w:pPr>
        <w:autoSpaceDN w:val="0"/>
        <w:autoSpaceDE w:val="0"/>
        <w:widowControl/>
        <w:spacing w:line="294" w:lineRule="exact" w:before="292" w:after="0"/>
        <w:ind w:left="0" w:right="2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Que, através do Parecer Consolidado nº 21/2021-CRO, a Agência Reguladora PCJ emitiu parecer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favorável ao reajuste, por vislumbrar plena regularidade do pleito em sua composição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documental, base jurídico-legal e atendimento aos prazos e premissas definidas pelas normas da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ARES-PCJ; </w:t>
      </w:r>
    </w:p>
    <w:p>
      <w:pPr>
        <w:autoSpaceDN w:val="0"/>
        <w:autoSpaceDE w:val="0"/>
        <w:widowControl/>
        <w:spacing w:line="292" w:lineRule="exact" w:before="294" w:after="0"/>
        <w:ind w:left="0" w:right="2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 o CRCS - Conselho de Regulação e Controle Social do Município de Mogi Guaçu, instituído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pelo Decreto nº 22.695, de 22/11/2016, e com seus membros nomeados pelo Decreto nº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25.432/2021, reunido no dia 20 de agosto de 2021, analisou e aprovou o conteúdo do Parecer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Consolidado nº 21/2021-CRO, inclusive os índices propostos de reajuste dos valores das Tarifas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Água e Esgoto e dos Preços Públicos dos Demais Serviços praticados pelo SAMAE – Serviço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Autônomo Municipal de Água e Esgoto de Mogi Guaçu e; </w:t>
      </w:r>
    </w:p>
    <w:p>
      <w:pPr>
        <w:autoSpaceDN w:val="0"/>
        <w:autoSpaceDE w:val="0"/>
        <w:widowControl/>
        <w:spacing w:line="292" w:lineRule="exact" w:before="294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Mogi Guaçu, a Diretoria Executiva da ARES-PCJ, reunida no dia 23 de agosto de 2021, </w:t>
      </w:r>
    </w:p>
    <w:p>
      <w:pPr>
        <w:autoSpaceDN w:val="0"/>
        <w:tabs>
          <w:tab w:pos="9072" w:val="left"/>
        </w:tabs>
        <w:autoSpaceDE w:val="0"/>
        <w:widowControl/>
        <w:spacing w:line="242" w:lineRule="exact" w:before="966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391 – 23/08/2021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348" w:right="1060" w:bottom="50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9817100</wp:posOffset>
            </wp:positionV>
            <wp:extent cx="7561580" cy="87471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8747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2612390</wp:posOffset>
            </wp:positionH>
            <wp:positionV relativeFrom="page">
              <wp:posOffset>441959</wp:posOffset>
            </wp:positionV>
            <wp:extent cx="2373630" cy="48514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3630" cy="4851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524" w:after="0"/>
        <w:ind w:left="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92" w:lineRule="exact" w:before="586" w:after="0"/>
        <w:ind w:left="0" w:right="2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1º - Reajustar os atuais valores das Tarifas de Água e Esgoto praticados pelo SAMAE – Serviço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Autônomo Municipal de Água e Esgoto de Mogi Guaçu, em 9,98% (nove inteiros e noventa e oito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292" w:lineRule="exact" w:before="296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Parágrafo único. O reajuste será aplicado a partir do mês de outubro de 2021, em todas as faixas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 categorias de consumo. </w:t>
      </w:r>
    </w:p>
    <w:p>
      <w:pPr>
        <w:autoSpaceDN w:val="0"/>
        <w:autoSpaceDE w:val="0"/>
        <w:widowControl/>
        <w:spacing w:line="294" w:lineRule="exact" w:before="292" w:after="0"/>
        <w:ind w:left="0" w:right="2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2º - Fixar os novos valores das Tarifas de Água e Esgoto praticados pelo SAMAE – Serviço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Autônomo Municipal de Água e Esgoto de Mogi Guaçu, conforme apresentado na Tabela 1, 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Anexo I desta Resolução. </w:t>
      </w:r>
    </w:p>
    <w:p>
      <w:pPr>
        <w:autoSpaceDN w:val="0"/>
        <w:autoSpaceDE w:val="0"/>
        <w:widowControl/>
        <w:spacing w:line="294" w:lineRule="exact" w:before="290" w:after="0"/>
        <w:ind w:left="0" w:right="2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3º - Reajustar os atuais valores dos Preços Públicos dos Demais Serviços praticados SAMAE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– Serviço Autônomo Municipal de Água e Esgoto de Mogi Guaçu, em 8,06% (oito inteiros e seis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292" w:lineRule="exact" w:before="294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Parágrafo único. O reajuste será aplicado a partir do mês de outubro de 2021. </w:t>
      </w:r>
    </w:p>
    <w:p>
      <w:pPr>
        <w:autoSpaceDN w:val="0"/>
        <w:autoSpaceDE w:val="0"/>
        <w:widowControl/>
        <w:spacing w:line="294" w:lineRule="exact" w:before="292" w:after="0"/>
        <w:ind w:left="0" w:right="2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4º - Fixar os novos valores dos Preços Públicos dos Demais Serviços praticados pelo SAMAE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– Serviço Autônomo Municipal de Água e Esgoto de Mogi Guaçu, conforme apresentado na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Tabela 1, do Anexo II desta Resolução. </w:t>
      </w:r>
    </w:p>
    <w:p>
      <w:pPr>
        <w:autoSpaceDN w:val="0"/>
        <w:autoSpaceDE w:val="0"/>
        <w:widowControl/>
        <w:spacing w:line="292" w:lineRule="exact" w:before="294" w:after="0"/>
        <w:ind w:left="0" w:right="2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5º - Para fins de divulgação, o SAMAE – Serviço Autônomo Municipal de Água e Esgoto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Mogi Guaçu, afixará as tabelas com os novos valores das Tarifas de Água e Esgoto e dos Preços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Públicos do Demais Serviços, em local de fácil acesso, em seu sítio na Internet e através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mensagens em suas Contas/Faturas. </w:t>
      </w:r>
    </w:p>
    <w:p>
      <w:pPr>
        <w:autoSpaceDN w:val="0"/>
        <w:autoSpaceDE w:val="0"/>
        <w:widowControl/>
        <w:spacing w:line="292" w:lineRule="exact" w:before="294" w:after="0"/>
        <w:ind w:left="0" w:right="2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6º - Os novos valores estabelecidos nesta Resolução somente serão praticados pelo SAMAE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– Serviço Autônomo Municipal de Água e Esgoto de Mogi Guaçu, após 30 (trinta) dias da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publicação desta Resolução na imprensa oficial, ou em jornal de circulação no Município de Mogi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Guaçu o, conforme determina o art. 39, da Lei Federal nº 11.445/2007. </w:t>
      </w:r>
    </w:p>
    <w:p>
      <w:pPr>
        <w:autoSpaceDN w:val="0"/>
        <w:autoSpaceDE w:val="0"/>
        <w:widowControl/>
        <w:spacing w:line="294" w:lineRule="exact" w:before="292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IDFont+F3" w:hAnsi="CIDFont+F3" w:eastAsia="CIDFont+F3"/>
          <w:b w:val="0"/>
          <w:i/>
          <w:color w:val="000000"/>
          <w:sz w:val="24"/>
        </w:rPr>
        <w:t>caput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292" w:lineRule="exact" w:before="294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92" w:lineRule="exact" w:before="1172" w:after="0"/>
        <w:ind w:left="3456" w:right="3456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9072" w:val="left"/>
        </w:tabs>
        <w:autoSpaceDE w:val="0"/>
        <w:widowControl/>
        <w:spacing w:line="242" w:lineRule="exact" w:before="722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391 – 23/08/2021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348" w:right="1060" w:bottom="50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9817100</wp:posOffset>
            </wp:positionV>
            <wp:extent cx="7561580" cy="87471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8747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2612390</wp:posOffset>
            </wp:positionH>
            <wp:positionV relativeFrom="page">
              <wp:posOffset>441959</wp:posOffset>
            </wp:positionV>
            <wp:extent cx="2373630" cy="48514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3630" cy="4851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2" w:lineRule="exact" w:before="524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8"/>
        </w:rPr>
        <w:t xml:space="preserve">RESOLUÇÃO ARES-PCJ Nº 391, DE 23 DE AGOSTO DE 2021 </w:t>
      </w:r>
    </w:p>
    <w:p>
      <w:pPr>
        <w:autoSpaceDN w:val="0"/>
        <w:autoSpaceDE w:val="0"/>
        <w:widowControl/>
        <w:spacing w:line="294" w:lineRule="exact" w:before="294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292" w:lineRule="exact" w:before="292" w:after="294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62"/>
        <w:gridCol w:w="1562"/>
        <w:gridCol w:w="1562"/>
        <w:gridCol w:w="1562"/>
        <w:gridCol w:w="1562"/>
        <w:gridCol w:w="1562"/>
      </w:tblGrid>
      <w:tr>
        <w:trPr>
          <w:trHeight w:hRule="exact" w:val="310"/>
        </w:trPr>
        <w:tc>
          <w:tcPr>
            <w:tcW w:type="dxa" w:w="9344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2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CATEGORIA RESIDENCIAL SOCIAL </w:t>
            </w:r>
          </w:p>
        </w:tc>
      </w:tr>
      <w:tr>
        <w:trPr>
          <w:trHeight w:hRule="exact" w:val="310"/>
        </w:trPr>
        <w:tc>
          <w:tcPr>
            <w:tcW w:type="dxa" w:w="260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2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24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2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266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8cc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AGUA </w:t>
            </w:r>
          </w:p>
        </w:tc>
        <w:tc>
          <w:tcPr>
            <w:tcW w:type="dxa" w:w="284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8cc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ESGOTO </w:t>
            </w:r>
          </w:p>
        </w:tc>
      </w:tr>
      <w:tr>
        <w:trPr>
          <w:trHeight w:hRule="exact" w:val="608"/>
        </w:trPr>
        <w:tc>
          <w:tcPr>
            <w:tcW w:type="dxa" w:w="156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8cc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Tarifa (R$) </w:t>
            </w:r>
          </w:p>
        </w:tc>
        <w:tc>
          <w:tcPr>
            <w:tcW w:type="dxa" w:w="13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8cc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2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Deduzir </w:t>
            </w:r>
          </w:p>
        </w:tc>
        <w:tc>
          <w:tcPr>
            <w:tcW w:type="dxa" w:w="13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8cc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Tarifa (R$) </w:t>
            </w:r>
          </w:p>
        </w:tc>
        <w:tc>
          <w:tcPr>
            <w:tcW w:type="dxa" w:w="15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8cc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2" w:after="0"/>
              <w:ind w:left="288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Deduzir </w:t>
            </w:r>
          </w:p>
        </w:tc>
      </w:tr>
      <w:tr>
        <w:trPr>
          <w:trHeight w:hRule="exact" w:val="614"/>
        </w:trPr>
        <w:tc>
          <w:tcPr>
            <w:tcW w:type="dxa" w:w="2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6" w:after="0"/>
              <w:ind w:left="0" w:right="6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7,32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6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5,86</w:t>
            </w:r>
          </w:p>
        </w:tc>
        <w:tc>
          <w:tcPr>
            <w:tcW w:type="dxa" w:w="15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324"/>
        </w:trPr>
        <w:tc>
          <w:tcPr>
            <w:tcW w:type="dxa" w:w="2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0" w:right="6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1,33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0" w:right="6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5,98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1,06</w:t>
            </w:r>
          </w:p>
        </w:tc>
        <w:tc>
          <w:tcPr>
            <w:tcW w:type="dxa" w:w="15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4,74</w:t>
            </w:r>
          </w:p>
        </w:tc>
      </w:tr>
      <w:tr>
        <w:trPr>
          <w:trHeight w:hRule="exact" w:val="322"/>
        </w:trPr>
        <w:tc>
          <w:tcPr>
            <w:tcW w:type="dxa" w:w="2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0" w:right="6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1,64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0" w:right="6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10,63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1,31</w:t>
            </w:r>
          </w:p>
        </w:tc>
        <w:tc>
          <w:tcPr>
            <w:tcW w:type="dxa" w:w="15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8,49</w:t>
            </w:r>
          </w:p>
        </w:tc>
      </w:tr>
      <w:tr>
        <w:trPr>
          <w:trHeight w:hRule="exact" w:val="328"/>
        </w:trPr>
        <w:tc>
          <w:tcPr>
            <w:tcW w:type="dxa" w:w="26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4" w:after="0"/>
              <w:ind w:left="0" w:right="6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5,82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4" w:after="0"/>
              <w:ind w:left="0" w:right="6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82,01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4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4,66</w:t>
            </w:r>
          </w:p>
        </w:tc>
        <w:tc>
          <w:tcPr>
            <w:tcW w:type="dxa" w:w="151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4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65,69</w:t>
            </w:r>
          </w:p>
        </w:tc>
      </w:tr>
      <w:tr>
        <w:trPr>
          <w:trHeight w:hRule="exact" w:val="324"/>
        </w:trPr>
        <w:tc>
          <w:tcPr>
            <w:tcW w:type="dxa" w:w="260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24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4" w:after="0"/>
              <w:ind w:left="0" w:right="6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5,87</w:t>
            </w:r>
          </w:p>
        </w:tc>
        <w:tc>
          <w:tcPr>
            <w:tcW w:type="dxa" w:w="133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4" w:after="0"/>
              <w:ind w:left="0" w:right="6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83,51</w:t>
            </w:r>
          </w:p>
        </w:tc>
        <w:tc>
          <w:tcPr>
            <w:tcW w:type="dxa" w:w="133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4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4,70</w:t>
            </w:r>
          </w:p>
        </w:tc>
        <w:tc>
          <w:tcPr>
            <w:tcW w:type="dxa" w:w="151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4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66,89</w:t>
            </w:r>
          </w:p>
        </w:tc>
      </w:tr>
      <w:tr>
        <w:trPr>
          <w:trHeight w:hRule="exact" w:val="326"/>
        </w:trPr>
        <w:tc>
          <w:tcPr>
            <w:tcW w:type="dxa" w:w="26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2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4" w:after="0"/>
              <w:ind w:left="0" w:right="6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7,23</w:t>
            </w:r>
          </w:p>
        </w:tc>
        <w:tc>
          <w:tcPr>
            <w:tcW w:type="dxa" w:w="1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4" w:after="0"/>
              <w:ind w:left="0" w:right="6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137,91</w:t>
            </w:r>
          </w:p>
        </w:tc>
        <w:tc>
          <w:tcPr>
            <w:tcW w:type="dxa" w:w="1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4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5,78</w:t>
            </w:r>
          </w:p>
        </w:tc>
        <w:tc>
          <w:tcPr>
            <w:tcW w:type="dxa" w:w="15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4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110,09</w:t>
            </w:r>
          </w:p>
        </w:tc>
      </w:tr>
      <w:tr>
        <w:trPr>
          <w:trHeight w:hRule="exact" w:val="610"/>
        </w:trPr>
        <w:tc>
          <w:tcPr>
            <w:tcW w:type="dxa" w:w="26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6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6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64" w:after="0"/>
              <w:ind w:left="0" w:right="6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8,31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64" w:after="0"/>
              <w:ind w:left="0" w:right="6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191,91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64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6,65</w:t>
            </w:r>
          </w:p>
        </w:tc>
        <w:tc>
          <w:tcPr>
            <w:tcW w:type="dxa" w:w="151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64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153,59</w:t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62"/>
        <w:gridCol w:w="1562"/>
        <w:gridCol w:w="1562"/>
        <w:gridCol w:w="1562"/>
        <w:gridCol w:w="1562"/>
        <w:gridCol w:w="1562"/>
      </w:tblGrid>
      <w:tr>
        <w:trPr>
          <w:trHeight w:hRule="exact" w:val="310"/>
        </w:trPr>
        <w:tc>
          <w:tcPr>
            <w:tcW w:type="dxa" w:w="9344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CATEGORIA RESIDENCIAL </w:t>
            </w:r>
          </w:p>
        </w:tc>
      </w:tr>
      <w:tr>
        <w:trPr>
          <w:trHeight w:hRule="exact" w:val="310"/>
        </w:trPr>
        <w:tc>
          <w:tcPr>
            <w:tcW w:type="dxa" w:w="260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18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24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18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266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AGUA </w:t>
            </w:r>
          </w:p>
        </w:tc>
        <w:tc>
          <w:tcPr>
            <w:tcW w:type="dxa" w:w="284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ESGOTO </w:t>
            </w:r>
          </w:p>
        </w:tc>
      </w:tr>
      <w:tr>
        <w:trPr>
          <w:trHeight w:hRule="exact" w:val="610"/>
        </w:trPr>
        <w:tc>
          <w:tcPr>
            <w:tcW w:type="dxa" w:w="156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2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Tarifa (R$)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6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Deduzir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2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Tarifa (R$) </w:t>
            </w:r>
          </w:p>
        </w:tc>
        <w:tc>
          <w:tcPr>
            <w:tcW w:type="dxa" w:w="15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6" w:after="0"/>
              <w:ind w:left="288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Deduzir </w:t>
            </w:r>
          </w:p>
        </w:tc>
      </w:tr>
      <w:tr>
        <w:trPr>
          <w:trHeight w:hRule="exact" w:val="610"/>
        </w:trPr>
        <w:tc>
          <w:tcPr>
            <w:tcW w:type="dxa" w:w="2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4" w:after="0"/>
              <w:ind w:left="0" w:right="6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14,64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4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11,71</w:t>
            </w:r>
          </w:p>
        </w:tc>
        <w:tc>
          <w:tcPr>
            <w:tcW w:type="dxa" w:w="15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326"/>
        </w:trPr>
        <w:tc>
          <w:tcPr>
            <w:tcW w:type="dxa" w:w="2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1,77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0" w:right="6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3,06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1,42</w:t>
            </w:r>
          </w:p>
        </w:tc>
        <w:tc>
          <w:tcPr>
            <w:tcW w:type="dxa" w:w="15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2,49</w:t>
            </w:r>
          </w:p>
        </w:tc>
      </w:tr>
      <w:tr>
        <w:trPr>
          <w:trHeight w:hRule="exact" w:val="322"/>
        </w:trPr>
        <w:tc>
          <w:tcPr>
            <w:tcW w:type="dxa" w:w="2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2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2,18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2" w:after="0"/>
              <w:ind w:left="0" w:right="6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9,21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2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1,74</w:t>
            </w:r>
          </w:p>
        </w:tc>
        <w:tc>
          <w:tcPr>
            <w:tcW w:type="dxa" w:w="15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2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7,29</w:t>
            </w:r>
          </w:p>
        </w:tc>
      </w:tr>
      <w:tr>
        <w:trPr>
          <w:trHeight w:hRule="exact" w:val="328"/>
        </w:trPr>
        <w:tc>
          <w:tcPr>
            <w:tcW w:type="dxa" w:w="2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2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5,82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2" w:after="0"/>
              <w:ind w:left="0" w:right="6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82,01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2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4,66</w:t>
            </w:r>
          </w:p>
        </w:tc>
        <w:tc>
          <w:tcPr>
            <w:tcW w:type="dxa" w:w="15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2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65,69</w:t>
            </w:r>
          </w:p>
        </w:tc>
      </w:tr>
      <w:tr>
        <w:trPr>
          <w:trHeight w:hRule="exact" w:val="322"/>
        </w:trPr>
        <w:tc>
          <w:tcPr>
            <w:tcW w:type="dxa" w:w="2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2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5,87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2" w:after="0"/>
              <w:ind w:left="0" w:right="6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83,51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2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4,70</w:t>
            </w:r>
          </w:p>
        </w:tc>
        <w:tc>
          <w:tcPr>
            <w:tcW w:type="dxa" w:w="15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2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66,89</w:t>
            </w:r>
          </w:p>
        </w:tc>
      </w:tr>
      <w:tr>
        <w:trPr>
          <w:trHeight w:hRule="exact" w:val="328"/>
        </w:trPr>
        <w:tc>
          <w:tcPr>
            <w:tcW w:type="dxa" w:w="2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4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7,23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4" w:after="0"/>
              <w:ind w:left="0" w:right="6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137,91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4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5,78</w:t>
            </w:r>
          </w:p>
        </w:tc>
        <w:tc>
          <w:tcPr>
            <w:tcW w:type="dxa" w:w="15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4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110,09</w:t>
            </w:r>
          </w:p>
        </w:tc>
      </w:tr>
      <w:tr>
        <w:trPr>
          <w:trHeight w:hRule="exact" w:val="610"/>
        </w:trPr>
        <w:tc>
          <w:tcPr>
            <w:tcW w:type="dxa" w:w="2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4" w:after="0"/>
              <w:ind w:left="0" w:right="6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8,31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4" w:after="0"/>
              <w:ind w:left="0" w:right="6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191,91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4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6,65</w:t>
            </w:r>
          </w:p>
        </w:tc>
        <w:tc>
          <w:tcPr>
            <w:tcW w:type="dxa" w:w="15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4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153,59</w:t>
            </w:r>
          </w:p>
        </w:tc>
      </w:tr>
    </w:tbl>
    <w:p>
      <w:pPr>
        <w:autoSpaceDN w:val="0"/>
        <w:autoSpaceDE w:val="0"/>
        <w:widowControl/>
        <w:spacing w:line="32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87"/>
        <w:gridCol w:w="4687"/>
      </w:tblGrid>
      <w:tr>
        <w:trPr>
          <w:trHeight w:hRule="exact" w:val="282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0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RESOLUÇÃO ARES-PCJ Nº 391 – 23/08/2021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48" w:right="1114" w:bottom="50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9817100</wp:posOffset>
            </wp:positionV>
            <wp:extent cx="7561580" cy="87471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8747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24"/>
        <w:ind w:left="0" w:right="294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2612390</wp:posOffset>
            </wp:positionH>
            <wp:positionV relativeFrom="page">
              <wp:posOffset>441959</wp:posOffset>
            </wp:positionV>
            <wp:extent cx="2373630" cy="48514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3630" cy="48514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63"/>
        <w:gridCol w:w="1563"/>
        <w:gridCol w:w="1563"/>
        <w:gridCol w:w="1563"/>
        <w:gridCol w:w="1563"/>
        <w:gridCol w:w="1563"/>
      </w:tblGrid>
      <w:tr>
        <w:trPr>
          <w:trHeight w:hRule="exact" w:val="310"/>
        </w:trPr>
        <w:tc>
          <w:tcPr>
            <w:tcW w:type="dxa" w:w="9350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CATEGORIA ASSISTENCIAIS </w:t>
            </w:r>
          </w:p>
        </w:tc>
      </w:tr>
      <w:tr>
        <w:trPr>
          <w:trHeight w:hRule="exact" w:val="308"/>
        </w:trPr>
        <w:tc>
          <w:tcPr>
            <w:tcW w:type="dxa" w:w="259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2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24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2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266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AGUA </w:t>
            </w:r>
          </w:p>
        </w:tc>
        <w:tc>
          <w:tcPr>
            <w:tcW w:type="dxa" w:w="28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ESGOTO </w:t>
            </w:r>
          </w:p>
        </w:tc>
      </w:tr>
      <w:tr>
        <w:trPr>
          <w:trHeight w:hRule="exact" w:val="614"/>
        </w:trPr>
        <w:tc>
          <w:tcPr>
            <w:tcW w:type="dxa" w:w="156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Tarifa (R$) 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Deduzir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Tarifa (R$)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" w:after="0"/>
              <w:ind w:left="288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Deduzir </w:t>
            </w:r>
          </w:p>
        </w:tc>
      </w:tr>
      <w:tr>
        <w:trPr>
          <w:trHeight w:hRule="exact" w:val="610"/>
        </w:trPr>
        <w:tc>
          <w:tcPr>
            <w:tcW w:type="dxa" w:w="2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4" w:after="0"/>
              <w:ind w:left="0" w:right="6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2,93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4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2,34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324"/>
        </w:trPr>
        <w:tc>
          <w:tcPr>
            <w:tcW w:type="dxa" w:w="2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0" w:right="6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0,35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0,57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0,28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0,46</w:t>
            </w:r>
          </w:p>
        </w:tc>
      </w:tr>
      <w:tr>
        <w:trPr>
          <w:trHeight w:hRule="exact" w:val="326"/>
        </w:trPr>
        <w:tc>
          <w:tcPr>
            <w:tcW w:type="dxa" w:w="2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0" w:right="6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0,43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1,77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0,34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1,36</w:t>
            </w:r>
          </w:p>
        </w:tc>
      </w:tr>
      <w:tr>
        <w:trPr>
          <w:trHeight w:hRule="exact" w:val="322"/>
        </w:trPr>
        <w:tc>
          <w:tcPr>
            <w:tcW w:type="dxa" w:w="2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0" w:right="6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1,16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16,37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0,93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13,16</w:t>
            </w:r>
          </w:p>
        </w:tc>
      </w:tr>
      <w:tr>
        <w:trPr>
          <w:trHeight w:hRule="exact" w:val="324"/>
        </w:trPr>
        <w:tc>
          <w:tcPr>
            <w:tcW w:type="dxa" w:w="2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4" w:after="0"/>
              <w:ind w:left="0" w:right="6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1,18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4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16,97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4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0,94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4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13,46</w:t>
            </w:r>
          </w:p>
        </w:tc>
      </w:tr>
      <w:tr>
        <w:trPr>
          <w:trHeight w:hRule="exact" w:val="328"/>
        </w:trPr>
        <w:tc>
          <w:tcPr>
            <w:tcW w:type="dxa" w:w="2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4" w:after="0"/>
              <w:ind w:left="0" w:right="6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1,45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4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27,77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4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1,16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4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22,26</w:t>
            </w:r>
          </w:p>
        </w:tc>
      </w:tr>
      <w:tr>
        <w:trPr>
          <w:trHeight w:hRule="exact" w:val="608"/>
        </w:trPr>
        <w:tc>
          <w:tcPr>
            <w:tcW w:type="dxa" w:w="2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2" w:after="0"/>
              <w:ind w:left="0" w:right="6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1,66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2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38,27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2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1,33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2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30,76</w:t>
            </w:r>
          </w:p>
        </w:tc>
      </w:tr>
    </w:tbl>
    <w:p>
      <w:pPr>
        <w:autoSpaceDN w:val="0"/>
        <w:autoSpaceDE w:val="0"/>
        <w:widowControl/>
        <w:spacing w:line="3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63"/>
        <w:gridCol w:w="1563"/>
        <w:gridCol w:w="1563"/>
        <w:gridCol w:w="1563"/>
        <w:gridCol w:w="1563"/>
        <w:gridCol w:w="1563"/>
      </w:tblGrid>
      <w:tr>
        <w:trPr>
          <w:trHeight w:hRule="exact" w:val="308"/>
        </w:trPr>
        <w:tc>
          <w:tcPr>
            <w:tcW w:type="dxa" w:w="9350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8cc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2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CATEGORIA COMERCIAL </w:t>
            </w:r>
          </w:p>
        </w:tc>
      </w:tr>
      <w:tr>
        <w:trPr>
          <w:trHeight w:hRule="exact" w:val="312"/>
        </w:trPr>
        <w:tc>
          <w:tcPr>
            <w:tcW w:type="dxa" w:w="2596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8cc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2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246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8cc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2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266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b8cc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AGUA </w:t>
            </w:r>
          </w:p>
        </w:tc>
        <w:tc>
          <w:tcPr>
            <w:tcW w:type="dxa" w:w="284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b8cc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ESGOTO </w:t>
            </w:r>
          </w:p>
        </w:tc>
      </w:tr>
      <w:tr>
        <w:trPr>
          <w:trHeight w:hRule="exact" w:val="608"/>
        </w:trPr>
        <w:tc>
          <w:tcPr>
            <w:tcW w:type="dxa" w:w="1563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3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8cc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Tarifa (R$) </w:t>
            </w:r>
          </w:p>
        </w:tc>
        <w:tc>
          <w:tcPr>
            <w:tcW w:type="dxa" w:w="13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8cc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2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Deduzir </w:t>
            </w:r>
          </w:p>
        </w:tc>
        <w:tc>
          <w:tcPr>
            <w:tcW w:type="dxa" w:w="1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8cc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Tarifa (R$) </w:t>
            </w:r>
          </w:p>
        </w:tc>
        <w:tc>
          <w:tcPr>
            <w:tcW w:type="dxa" w:w="15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8cc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2" w:after="0"/>
              <w:ind w:left="288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Deduzir </w:t>
            </w:r>
          </w:p>
        </w:tc>
      </w:tr>
      <w:tr>
        <w:trPr>
          <w:trHeight w:hRule="exact" w:val="612"/>
        </w:trPr>
        <w:tc>
          <w:tcPr>
            <w:tcW w:type="dxa" w:w="2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6" w:after="0"/>
              <w:ind w:left="0" w:right="6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36,31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6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29,05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322"/>
        </w:trPr>
        <w:tc>
          <w:tcPr>
            <w:tcW w:type="dxa" w:w="2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6,31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26,79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5,05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21,45</w:t>
            </w:r>
          </w:p>
        </w:tc>
      </w:tr>
      <w:tr>
        <w:trPr>
          <w:trHeight w:hRule="exact" w:val="326"/>
        </w:trPr>
        <w:tc>
          <w:tcPr>
            <w:tcW w:type="dxa" w:w="2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4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7,04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4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41,39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4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5,63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4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33,05</w:t>
            </w:r>
          </w:p>
        </w:tc>
      </w:tr>
      <w:tr>
        <w:trPr>
          <w:trHeight w:hRule="exact" w:val="324"/>
        </w:trPr>
        <w:tc>
          <w:tcPr>
            <w:tcW w:type="dxa" w:w="2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2" w:after="0"/>
              <w:ind w:left="0" w:right="6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12,35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2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200,69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2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9,88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2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160,55</w:t>
            </w:r>
          </w:p>
        </w:tc>
      </w:tr>
      <w:tr>
        <w:trPr>
          <w:trHeight w:hRule="exact" w:val="328"/>
        </w:trPr>
        <w:tc>
          <w:tcPr>
            <w:tcW w:type="dxa" w:w="25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4" w:after="0"/>
              <w:ind w:left="0" w:right="6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13,91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4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263,09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4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11,13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4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210,55</w:t>
            </w:r>
          </w:p>
        </w:tc>
      </w:tr>
      <w:tr>
        <w:trPr>
          <w:trHeight w:hRule="exact" w:val="608"/>
        </w:trPr>
        <w:tc>
          <w:tcPr>
            <w:tcW w:type="dxa" w:w="25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4" w:after="0"/>
              <w:ind w:left="0" w:right="6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19,11</w:t>
            </w:r>
          </w:p>
        </w:tc>
        <w:tc>
          <w:tcPr>
            <w:tcW w:type="dxa" w:w="13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4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523,09</w:t>
            </w:r>
          </w:p>
        </w:tc>
        <w:tc>
          <w:tcPr>
            <w:tcW w:type="dxa" w:w="1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4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15,29</w:t>
            </w:r>
          </w:p>
        </w:tc>
        <w:tc>
          <w:tcPr>
            <w:tcW w:type="dxa" w:w="15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4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418,55</w:t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63"/>
        <w:gridCol w:w="1563"/>
        <w:gridCol w:w="1563"/>
        <w:gridCol w:w="1563"/>
        <w:gridCol w:w="1563"/>
        <w:gridCol w:w="1563"/>
      </w:tblGrid>
      <w:tr>
        <w:trPr>
          <w:trHeight w:hRule="exact" w:val="308"/>
        </w:trPr>
        <w:tc>
          <w:tcPr>
            <w:tcW w:type="dxa" w:w="9350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2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CATEGORIA INDUSTRIAL </w:t>
            </w:r>
          </w:p>
        </w:tc>
      </w:tr>
      <w:tr>
        <w:trPr>
          <w:trHeight w:hRule="exact" w:val="312"/>
        </w:trPr>
        <w:tc>
          <w:tcPr>
            <w:tcW w:type="dxa" w:w="259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8cc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2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24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8cc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2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266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AGUA </w:t>
            </w:r>
          </w:p>
        </w:tc>
        <w:tc>
          <w:tcPr>
            <w:tcW w:type="dxa" w:w="28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ESGOTO </w:t>
            </w:r>
          </w:p>
        </w:tc>
      </w:tr>
      <w:tr>
        <w:trPr>
          <w:trHeight w:hRule="exact" w:val="608"/>
        </w:trPr>
        <w:tc>
          <w:tcPr>
            <w:tcW w:type="dxa" w:w="156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6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8cc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6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Tarifa (R$) 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8cc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8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Deduzir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8cc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6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Tarifa (R$)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8cc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8" w:after="0"/>
              <w:ind w:left="288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Deduzir </w:t>
            </w:r>
          </w:p>
        </w:tc>
      </w:tr>
      <w:tr>
        <w:trPr>
          <w:trHeight w:hRule="exact" w:val="612"/>
        </w:trPr>
        <w:tc>
          <w:tcPr>
            <w:tcW w:type="dxa" w:w="259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4" w:after="0"/>
              <w:ind w:left="0" w:right="6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60,39</w:t>
            </w:r>
          </w:p>
        </w:tc>
        <w:tc>
          <w:tcPr>
            <w:tcW w:type="dxa" w:w="133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4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48,31</w:t>
            </w:r>
          </w:p>
        </w:tc>
        <w:tc>
          <w:tcPr>
            <w:tcW w:type="dxa" w:w="151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324"/>
        </w:trPr>
        <w:tc>
          <w:tcPr>
            <w:tcW w:type="dxa" w:w="259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7,84</w:t>
            </w:r>
          </w:p>
        </w:tc>
        <w:tc>
          <w:tcPr>
            <w:tcW w:type="dxa" w:w="133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18,01</w:t>
            </w:r>
          </w:p>
        </w:tc>
        <w:tc>
          <w:tcPr>
            <w:tcW w:type="dxa" w:w="1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6,27</w:t>
            </w:r>
          </w:p>
        </w:tc>
        <w:tc>
          <w:tcPr>
            <w:tcW w:type="dxa" w:w="151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14,39</w:t>
            </w:r>
          </w:p>
        </w:tc>
      </w:tr>
      <w:tr>
        <w:trPr>
          <w:trHeight w:hRule="exact" w:val="324"/>
        </w:trPr>
        <w:tc>
          <w:tcPr>
            <w:tcW w:type="dxa" w:w="2596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246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4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4" w:after="0"/>
              <w:ind w:left="0" w:right="6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11,35</w:t>
            </w:r>
          </w:p>
        </w:tc>
        <w:tc>
          <w:tcPr>
            <w:tcW w:type="dxa" w:w="1332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4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88,21</w:t>
            </w:r>
          </w:p>
        </w:tc>
        <w:tc>
          <w:tcPr>
            <w:tcW w:type="dxa" w:w="1330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4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9,08</w:t>
            </w:r>
          </w:p>
        </w:tc>
        <w:tc>
          <w:tcPr>
            <w:tcW w:type="dxa" w:w="1512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4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70,59</w:t>
            </w:r>
          </w:p>
        </w:tc>
      </w:tr>
      <w:tr>
        <w:trPr>
          <w:trHeight w:hRule="exact" w:val="326"/>
        </w:trPr>
        <w:tc>
          <w:tcPr>
            <w:tcW w:type="dxa" w:w="25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4" w:after="0"/>
              <w:ind w:left="0" w:right="6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14,44</w:t>
            </w:r>
          </w:p>
        </w:tc>
        <w:tc>
          <w:tcPr>
            <w:tcW w:type="dxa" w:w="13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4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180,91</w:t>
            </w:r>
          </w:p>
        </w:tc>
        <w:tc>
          <w:tcPr>
            <w:tcW w:type="dxa" w:w="13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4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11,55</w:t>
            </w:r>
          </w:p>
        </w:tc>
        <w:tc>
          <w:tcPr>
            <w:tcW w:type="dxa" w:w="15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4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144,69</w:t>
            </w:r>
          </w:p>
        </w:tc>
      </w:tr>
      <w:tr>
        <w:trPr>
          <w:trHeight w:hRule="exact" w:val="326"/>
        </w:trPr>
        <w:tc>
          <w:tcPr>
            <w:tcW w:type="dxa" w:w="2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0" w:right="6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16,56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265,71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13,25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212,69</w:t>
            </w:r>
          </w:p>
        </w:tc>
      </w:tr>
      <w:tr>
        <w:trPr>
          <w:trHeight w:hRule="exact" w:val="608"/>
        </w:trPr>
        <w:tc>
          <w:tcPr>
            <w:tcW w:type="dxa" w:w="25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6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6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64" w:after="0"/>
              <w:ind w:left="0" w:right="6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22,10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64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542,71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64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17,68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64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434,19</w:t>
            </w:r>
          </w:p>
        </w:tc>
      </w:tr>
    </w:tbl>
    <w:p>
      <w:pPr>
        <w:autoSpaceDN w:val="0"/>
        <w:autoSpaceDE w:val="0"/>
        <w:widowControl/>
        <w:spacing w:line="13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4690"/>
        <w:gridCol w:w="4690"/>
      </w:tblGrid>
      <w:tr>
        <w:trPr>
          <w:trHeight w:hRule="exact" w:val="282"/>
        </w:trPr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1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RESOLUÇÃO ARES-PCJ Nº 391 – 23/08/2021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48" w:right="1112" w:bottom="500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9817100</wp:posOffset>
            </wp:positionV>
            <wp:extent cx="7561580" cy="874717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8747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24"/>
        <w:ind w:left="0" w:right="294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2612390</wp:posOffset>
            </wp:positionH>
            <wp:positionV relativeFrom="page">
              <wp:posOffset>441959</wp:posOffset>
            </wp:positionV>
            <wp:extent cx="2373630" cy="48514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3630" cy="48514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63"/>
        <w:gridCol w:w="1563"/>
        <w:gridCol w:w="1563"/>
        <w:gridCol w:w="1563"/>
        <w:gridCol w:w="1563"/>
        <w:gridCol w:w="1563"/>
      </w:tblGrid>
      <w:tr>
        <w:trPr>
          <w:trHeight w:hRule="exact" w:val="310"/>
        </w:trPr>
        <w:tc>
          <w:tcPr>
            <w:tcW w:type="dxa" w:w="9350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CATEGORIA PUBLICA </w:t>
            </w:r>
          </w:p>
        </w:tc>
      </w:tr>
      <w:tr>
        <w:trPr>
          <w:trHeight w:hRule="exact" w:val="308"/>
        </w:trPr>
        <w:tc>
          <w:tcPr>
            <w:tcW w:type="dxa" w:w="259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2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24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2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266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AGUA </w:t>
            </w:r>
          </w:p>
        </w:tc>
        <w:tc>
          <w:tcPr>
            <w:tcW w:type="dxa" w:w="28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ESGOTO </w:t>
            </w:r>
          </w:p>
        </w:tc>
      </w:tr>
      <w:tr>
        <w:trPr>
          <w:trHeight w:hRule="exact" w:val="614"/>
        </w:trPr>
        <w:tc>
          <w:tcPr>
            <w:tcW w:type="dxa" w:w="156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Tarifa (R$) 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Deduzir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Tarifa (R$)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" w:after="0"/>
              <w:ind w:left="288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Deduzir </w:t>
            </w:r>
          </w:p>
        </w:tc>
      </w:tr>
      <w:tr>
        <w:trPr>
          <w:trHeight w:hRule="exact" w:val="610"/>
        </w:trPr>
        <w:tc>
          <w:tcPr>
            <w:tcW w:type="dxa" w:w="2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4" w:after="0"/>
              <w:ind w:left="0" w:right="6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48,80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4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39,04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324"/>
        </w:trPr>
        <w:tc>
          <w:tcPr>
            <w:tcW w:type="dxa" w:w="2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6,96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20,80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5,57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16,66</w:t>
            </w:r>
          </w:p>
        </w:tc>
      </w:tr>
      <w:tr>
        <w:trPr>
          <w:trHeight w:hRule="exact" w:val="326"/>
        </w:trPr>
        <w:tc>
          <w:tcPr>
            <w:tcW w:type="dxa" w:w="2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7,75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36,60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6,20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29,26</w:t>
            </w:r>
          </w:p>
        </w:tc>
      </w:tr>
      <w:tr>
        <w:trPr>
          <w:trHeight w:hRule="exact" w:val="322"/>
        </w:trPr>
        <w:tc>
          <w:tcPr>
            <w:tcW w:type="dxa" w:w="2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0" w:right="6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13,57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211,20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10,86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169,06</w:t>
            </w:r>
          </w:p>
        </w:tc>
      </w:tr>
      <w:tr>
        <w:trPr>
          <w:trHeight w:hRule="exact" w:val="324"/>
        </w:trPr>
        <w:tc>
          <w:tcPr>
            <w:tcW w:type="dxa" w:w="2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4" w:after="0"/>
              <w:ind w:left="0" w:right="6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13,91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4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224,80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4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11,13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4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179,86</w:t>
            </w:r>
          </w:p>
        </w:tc>
      </w:tr>
      <w:tr>
        <w:trPr>
          <w:trHeight w:hRule="exact" w:val="614"/>
        </w:trPr>
        <w:tc>
          <w:tcPr>
            <w:tcW w:type="dxa" w:w="2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8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8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8" w:after="0"/>
              <w:ind w:left="0" w:right="6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19,48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8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503,30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8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15,58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8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402,36</w:t>
            </w:r>
          </w:p>
        </w:tc>
      </w:tr>
    </w:tbl>
    <w:p>
      <w:pPr>
        <w:autoSpaceDN w:val="0"/>
        <w:autoSpaceDE w:val="0"/>
        <w:widowControl/>
        <w:spacing w:line="268" w:lineRule="exact" w:before="28" w:after="9492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2"/>
        </w:rPr>
        <w:t xml:space="preserve">Obs.: Os valores das Tarifas de Esgoto correspondem a 80% dos valores das Tarifas de Água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4690"/>
        <w:gridCol w:w="4690"/>
      </w:tblGrid>
      <w:tr>
        <w:trPr>
          <w:trHeight w:hRule="exact" w:val="282"/>
        </w:trPr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1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RESOLUÇÃO ARES-PCJ Nº 391 – 23/08/2021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48" w:right="1112" w:bottom="500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9817100</wp:posOffset>
            </wp:positionV>
            <wp:extent cx="7561580" cy="87471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8747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2612390</wp:posOffset>
            </wp:positionH>
            <wp:positionV relativeFrom="page">
              <wp:posOffset>441959</wp:posOffset>
            </wp:positionV>
            <wp:extent cx="2373630" cy="48514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3630" cy="4851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6" w:lineRule="exact" w:before="526" w:after="0"/>
        <w:ind w:left="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6"/>
        </w:rPr>
        <w:t xml:space="preserve">EXEMPLO DE CÁLCULO DAS TARIFAS DE ÁGUA E ESGOTO – CATEGORIA RESIDENCIAL </w:t>
      </w:r>
    </w:p>
    <w:p>
      <w:pPr>
        <w:autoSpaceDN w:val="0"/>
        <w:autoSpaceDE w:val="0"/>
        <w:widowControl/>
        <w:spacing w:line="294" w:lineRule="exact" w:before="290" w:after="0"/>
        <w:ind w:left="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1) Tarifa de Água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observadas as mesmas Categorias e Faixas de Consumo. Para facilitar o cálculo foi apresentada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 Parcela a Deduzir que deve ser utilizada como nos exemplos abaixo: </w:t>
      </w:r>
    </w:p>
    <w:p>
      <w:pPr>
        <w:autoSpaceDN w:val="0"/>
        <w:tabs>
          <w:tab w:pos="852" w:val="left"/>
        </w:tabs>
        <w:autoSpaceDE w:val="0"/>
        <w:widowControl/>
        <w:spacing w:line="292" w:lineRule="exact" w:before="294" w:after="0"/>
        <w:ind w:left="566" w:right="417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a)</w:t>
      </w: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Tarifa de Água Mínima = R$ 14,64 </w:t>
      </w:r>
    </w:p>
    <w:p>
      <w:pPr>
        <w:autoSpaceDN w:val="0"/>
        <w:autoSpaceDE w:val="0"/>
        <w:widowControl/>
        <w:spacing w:line="292" w:lineRule="exact" w:before="294" w:after="0"/>
        <w:ind w:left="852" w:right="4176" w:hanging="286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b)</w:t>
      </w: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25 m³ x R$ 5,82 = R$ 145,50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R$ 145,50 - R$ 82,01 (</w:t>
      </w:r>
      <w:r>
        <w:rPr>
          <w:rFonts w:ascii="CIDFont+F3" w:hAnsi="CIDFont+F3" w:eastAsia="CIDFont+F3"/>
          <w:b w:val="0"/>
          <w:i/>
          <w:color w:val="000000"/>
          <w:sz w:val="24"/>
        </w:rPr>
        <w:t>parcela a deduzir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)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Tarifa de Água = R$ 63,49 </w:t>
      </w:r>
    </w:p>
    <w:p>
      <w:pPr>
        <w:autoSpaceDN w:val="0"/>
        <w:autoSpaceDE w:val="0"/>
        <w:widowControl/>
        <w:spacing w:line="294" w:lineRule="exact" w:before="292" w:after="0"/>
        <w:ind w:left="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2) Tarifa de Esgoto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As Tarifas de Esgoto também são cobradas em forma de cascata e são equivalentes a 80%, das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Tarifas de Água, observadas as mesmas Categorias e Faixas de Consumo. Para facilitar o cálculo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foi apresentada a Parcela a Deduzir que deve ser utilizada como nos exemplos abaixo: </w:t>
      </w:r>
    </w:p>
    <w:p>
      <w:pPr>
        <w:autoSpaceDN w:val="0"/>
        <w:tabs>
          <w:tab w:pos="852" w:val="left"/>
        </w:tabs>
        <w:autoSpaceDE w:val="0"/>
        <w:widowControl/>
        <w:spacing w:line="292" w:lineRule="exact" w:before="294" w:after="0"/>
        <w:ind w:left="566" w:right="417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a)</w:t>
      </w: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Tarifa de Esgoto Mínima = R$ 11,71 </w:t>
      </w:r>
    </w:p>
    <w:p>
      <w:pPr>
        <w:autoSpaceDN w:val="0"/>
        <w:autoSpaceDE w:val="0"/>
        <w:widowControl/>
        <w:spacing w:line="292" w:lineRule="exact" w:before="294" w:after="0"/>
        <w:ind w:left="852" w:right="4176" w:hanging="286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b)</w:t>
      </w: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25 m³ x R$ 4,66 = R$ 116,50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R$ 116,50 - R$ 65,69 (</w:t>
      </w:r>
      <w:r>
        <w:rPr>
          <w:rFonts w:ascii="CIDFont+F3" w:hAnsi="CIDFont+F3" w:eastAsia="CIDFont+F3"/>
          <w:b w:val="0"/>
          <w:i/>
          <w:color w:val="000000"/>
          <w:sz w:val="24"/>
        </w:rPr>
        <w:t>parcela a deduzir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)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Tarifa de Esgoto = R$ 50,81 </w:t>
      </w:r>
    </w:p>
    <w:p>
      <w:pPr>
        <w:autoSpaceDN w:val="0"/>
        <w:autoSpaceDE w:val="0"/>
        <w:widowControl/>
        <w:spacing w:line="292" w:lineRule="exact" w:before="294" w:after="0"/>
        <w:ind w:left="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 Tarifa Total é a somatória dos resultados da Tarifa de Água e da Tarifa de Esgoto, obtidas com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 Parcela a Deduzir, observadas as mesmas Categorias e Faixas de Consumo. </w:t>
      </w:r>
    </w:p>
    <w:p>
      <w:pPr>
        <w:autoSpaceDN w:val="0"/>
        <w:autoSpaceDE w:val="0"/>
        <w:widowControl/>
        <w:spacing w:line="292" w:lineRule="exact" w:before="296" w:after="0"/>
        <w:ind w:left="566" w:right="1008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a)</w:t>
      </w: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 Total Mínima = (Tarifa de Água = R$ 14,64) + (Tarifa de Esgoto = R$ 11,71)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 Total Mínima = R$ 14,64 + R$ 11,71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4"/>
        </w:rPr>
        <w:t>Tarifa Total Mínima = R$ 26,35</w:t>
      </w:r>
    </w:p>
    <w:p>
      <w:pPr>
        <w:autoSpaceDN w:val="0"/>
        <w:autoSpaceDE w:val="0"/>
        <w:widowControl/>
        <w:spacing w:line="292" w:lineRule="exact" w:before="294" w:after="0"/>
        <w:ind w:left="566" w:right="1728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b)</w:t>
      </w: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 Total = (Tarifa de Água = R$ 63,49) + (Tarifa de Esgoto = R$ 50,81)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 Total = R$ 63,49 + R$ 50,81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Tarifa Total = R$ 114,21 </w:t>
      </w:r>
    </w:p>
    <w:p>
      <w:pPr>
        <w:autoSpaceDN w:val="0"/>
        <w:tabs>
          <w:tab w:pos="9072" w:val="left"/>
        </w:tabs>
        <w:autoSpaceDE w:val="0"/>
        <w:widowControl/>
        <w:spacing w:line="242" w:lineRule="exact" w:before="1576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391 – 23/08/2021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348" w:right="1060" w:bottom="50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9817100</wp:posOffset>
            </wp:positionV>
            <wp:extent cx="7561580" cy="874717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8747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2612390</wp:posOffset>
            </wp:positionH>
            <wp:positionV relativeFrom="page">
              <wp:posOffset>441959</wp:posOffset>
            </wp:positionV>
            <wp:extent cx="2373630" cy="48514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3630" cy="4851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2" w:lineRule="exact" w:before="524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8"/>
        </w:rPr>
        <w:t xml:space="preserve">RESOLUÇÃO ARES-PCJ Nº 391, DE 21 DE AGOSTO DE 2021 </w:t>
      </w:r>
    </w:p>
    <w:p>
      <w:pPr>
        <w:autoSpaceDN w:val="0"/>
        <w:autoSpaceDE w:val="0"/>
        <w:widowControl/>
        <w:spacing w:line="294" w:lineRule="exact" w:before="294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292" w:lineRule="exact" w:before="292" w:after="294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91"/>
        <w:gridCol w:w="4691"/>
      </w:tblGrid>
      <w:tr>
        <w:trPr>
          <w:trHeight w:hRule="exact" w:val="302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5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DESCRIÇÃO DOS SERVIÇOS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5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04"/>
        </w:trPr>
        <w:tc>
          <w:tcPr>
            <w:tcW w:type="dxa" w:w="935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5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2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CONSUMOS DIVERSOS </w:t>
            </w:r>
          </w:p>
        </w:tc>
      </w:tr>
      <w:tr>
        <w:trPr>
          <w:trHeight w:hRule="exact" w:val="596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Parque de diversões e circos, consumo mínimo para 15 dias, pagamento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antecipado.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8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465,79 </w:t>
            </w:r>
          </w:p>
        </w:tc>
      </w:tr>
      <w:tr>
        <w:trPr>
          <w:trHeight w:hRule="exact" w:val="304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Água entregue na ETA, por m³ para CATEGORIA INDUSTRIAL.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18,11 </w:t>
            </w:r>
          </w:p>
        </w:tc>
      </w:tr>
      <w:tr>
        <w:trPr>
          <w:trHeight w:hRule="exact" w:val="596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Água entregue na ETA, por m³ para CATEGORIAS DOMICILIARES, ASSISTENCIAIS,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COMERCIAIS E REPARTIÇÕES PÚBLICAS.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4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8,16 </w:t>
            </w:r>
          </w:p>
        </w:tc>
      </w:tr>
      <w:tr>
        <w:trPr>
          <w:trHeight w:hRule="exact" w:val="30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Água entregue por VEÍCULO DO SAMAE por m³.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8,16 </w:t>
            </w:r>
          </w:p>
        </w:tc>
      </w:tr>
      <w:tr>
        <w:trPr>
          <w:trHeight w:hRule="exact" w:val="60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Água entregue por VEÍCULO DO SAMAE, acrescentar por km rodado de ida e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volta em dias úteis.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50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6,35 </w:t>
            </w:r>
          </w:p>
        </w:tc>
      </w:tr>
      <w:tr>
        <w:trPr>
          <w:trHeight w:hRule="exact" w:val="594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Água entregue por VEÍCULO DO SAMAE, acrescentar por km rodado de ida e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volta aos sábados, domingos, feriados e pontos facultativos.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6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6,73 </w:t>
            </w:r>
          </w:p>
        </w:tc>
      </w:tr>
      <w:tr>
        <w:trPr>
          <w:trHeight w:hRule="exact" w:val="596"/>
        </w:trPr>
        <w:tc>
          <w:tcPr>
            <w:tcW w:type="dxa" w:w="9352"/>
            <w:gridSpan w:val="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62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Obs.: Onde houver a instalação de macromedidores, será cobrado a diferença entre a macro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e a micromedição do consumo de água, obedecendo a categoria de imóvel. </w:t>
            </w:r>
          </w:p>
        </w:tc>
      </w:tr>
      <w:tr>
        <w:trPr>
          <w:trHeight w:hRule="exact" w:val="304"/>
        </w:trPr>
        <w:tc>
          <w:tcPr>
            <w:tcW w:type="dxa" w:w="935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95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62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LIGAÇÕES DE ÁGUA </w:t>
            </w:r>
          </w:p>
        </w:tc>
      </w:tr>
      <w:tr>
        <w:trPr>
          <w:trHeight w:hRule="exact" w:val="596"/>
        </w:trPr>
        <w:tc>
          <w:tcPr>
            <w:tcW w:type="dxa" w:w="793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Ligações em residências com plantas populares, fornecidas e aprovadas pela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Prefeitura Municipal em ruas asfaltadas e não asfaltadas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6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245,84 </w:t>
            </w:r>
          </w:p>
        </w:tc>
      </w:tr>
      <w:tr>
        <w:trPr>
          <w:trHeight w:hRule="exact" w:val="30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Ligações em ruas asfaltadas e não asfaltadas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271,72 </w:t>
            </w:r>
          </w:p>
        </w:tc>
      </w:tr>
      <w:tr>
        <w:trPr>
          <w:trHeight w:hRule="exact" w:val="596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Ligações em apartamento padrão próprio aprovado pelo SAMAE com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fornecimento de Kit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8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168,20 </w:t>
            </w:r>
          </w:p>
        </w:tc>
      </w:tr>
      <w:tr>
        <w:trPr>
          <w:trHeight w:hRule="exact" w:val="598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Ligações em apartamento padrão próprio aprovado pelo SAMAE sem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fornecimento de Kit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50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51,76 </w:t>
            </w:r>
          </w:p>
        </w:tc>
      </w:tr>
      <w:tr>
        <w:trPr>
          <w:trHeight w:hRule="exact" w:val="302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Ligação corretiva de água e/mudança de cavalete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232,91 </w:t>
            </w:r>
          </w:p>
        </w:tc>
      </w:tr>
      <w:tr>
        <w:trPr>
          <w:trHeight w:hRule="exact" w:val="304"/>
        </w:trPr>
        <w:tc>
          <w:tcPr>
            <w:tcW w:type="dxa" w:w="935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5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2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RELIGAÇÃO DE ÁGUA </w:t>
            </w:r>
          </w:p>
        </w:tc>
      </w:tr>
      <w:tr>
        <w:trPr>
          <w:trHeight w:hRule="exact" w:val="302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Decorrente de corte no cavalete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48,63 </w:t>
            </w:r>
          </w:p>
        </w:tc>
      </w:tr>
      <w:tr>
        <w:trPr>
          <w:trHeight w:hRule="exact" w:val="306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Decorrente de corte no ramal, com corretiva de água/ mudança de cavalete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310,54 </w:t>
            </w:r>
          </w:p>
        </w:tc>
      </w:tr>
      <w:tr>
        <w:trPr>
          <w:trHeight w:hRule="exact" w:val="302"/>
        </w:trPr>
        <w:tc>
          <w:tcPr>
            <w:tcW w:type="dxa" w:w="935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5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62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LIGAÇÕES ESGOTO </w:t>
            </w:r>
          </w:p>
        </w:tc>
      </w:tr>
      <w:tr>
        <w:trPr>
          <w:trHeight w:hRule="exact" w:val="594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Ligações em residências com plantas populares fornecidas e aprovadas pela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Prefeitura Municipal em ruas asfaltadas e não asfaltadas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6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128,10 </w:t>
            </w:r>
          </w:p>
        </w:tc>
      </w:tr>
      <w:tr>
        <w:trPr>
          <w:trHeight w:hRule="exact" w:val="304"/>
        </w:trPr>
        <w:tc>
          <w:tcPr>
            <w:tcW w:type="dxa" w:w="79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Ligações em ruas asfaltadas e não asfaltadas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139,74 </w:t>
            </w:r>
          </w:p>
        </w:tc>
      </w:tr>
      <w:tr>
        <w:trPr>
          <w:trHeight w:hRule="exact" w:val="304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Ligação corretiva de esgoto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139,74 </w:t>
            </w:r>
          </w:p>
        </w:tc>
      </w:tr>
      <w:tr>
        <w:trPr>
          <w:trHeight w:hRule="exact" w:val="596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Ligações em Residências de conjuntos Habitacionais construídos pelo Governo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Estadual e Federal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 Isento </w:t>
            </w:r>
          </w:p>
        </w:tc>
      </w:tr>
      <w:tr>
        <w:trPr>
          <w:trHeight w:hRule="exact" w:val="302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5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62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SERVIÇOS DIVERSOS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5b3d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2"/>
        </w:trPr>
        <w:tc>
          <w:tcPr>
            <w:tcW w:type="dxa" w:w="935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5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2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Aferição de Hidrômetros </w:t>
            </w:r>
          </w:p>
        </w:tc>
      </w:tr>
      <w:tr>
        <w:trPr>
          <w:trHeight w:hRule="exact" w:val="304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Até 25 mm (1") retirar e aferir na oficina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28,46 </w:t>
            </w:r>
          </w:p>
        </w:tc>
      </w:tr>
      <w:tr>
        <w:trPr>
          <w:trHeight w:hRule="exact" w:val="304"/>
        </w:trPr>
        <w:tc>
          <w:tcPr>
            <w:tcW w:type="dxa" w:w="79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Utilização do Geofone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85,39 </w:t>
            </w:r>
          </w:p>
        </w:tc>
      </w:tr>
      <w:tr>
        <w:trPr>
          <w:trHeight w:hRule="exact" w:val="302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Instalação do Datalogger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42,71 </w:t>
            </w:r>
          </w:p>
        </w:tc>
      </w:tr>
    </w:tbl>
    <w:p>
      <w:pPr>
        <w:autoSpaceDN w:val="0"/>
        <w:tabs>
          <w:tab w:pos="9072" w:val="left"/>
        </w:tabs>
        <w:autoSpaceDE w:val="0"/>
        <w:widowControl/>
        <w:spacing w:line="242" w:lineRule="exact" w:before="380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391 – 23/08/2021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7 </w:t>
      </w:r>
    </w:p>
    <w:p>
      <w:pPr>
        <w:sectPr>
          <w:pgSz w:w="11906" w:h="16838"/>
          <w:pgMar w:top="348" w:right="1106" w:bottom="50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9817100</wp:posOffset>
            </wp:positionV>
            <wp:extent cx="7561580" cy="874717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8747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24"/>
        <w:ind w:left="0" w:right="29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2612390</wp:posOffset>
            </wp:positionH>
            <wp:positionV relativeFrom="page">
              <wp:posOffset>441959</wp:posOffset>
            </wp:positionV>
            <wp:extent cx="2373630" cy="48514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3630" cy="48514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91"/>
        <w:gridCol w:w="4691"/>
      </w:tblGrid>
      <w:tr>
        <w:trPr>
          <w:trHeight w:hRule="exact" w:val="302"/>
        </w:trPr>
        <w:tc>
          <w:tcPr>
            <w:tcW w:type="dxa" w:w="935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932" w:val="single" w:color="#000000"/>
            </w:tcBorders>
            <w:shd w:fill="95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2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DIVERSOS </w:t>
            </w:r>
          </w:p>
        </w:tc>
      </w:tr>
      <w:tr>
        <w:trPr>
          <w:trHeight w:hRule="exact" w:val="304"/>
        </w:trPr>
        <w:tc>
          <w:tcPr>
            <w:tcW w:type="dxa" w:w="7936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4.0" w:val="single" w:color="#000000"/>
            </w:tcBorders>
            <w:shd w:fill="95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62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Atestado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4.0" w:val="single" w:color="#000000"/>
            </w:tcBorders>
            <w:shd w:fill="95b3d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2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Laudas até 33 linhas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9,59 </w:t>
            </w:r>
          </w:p>
        </w:tc>
      </w:tr>
      <w:tr>
        <w:trPr>
          <w:trHeight w:hRule="exact" w:val="304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Excedentes por lauda ou fração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3,84 </w:t>
            </w:r>
          </w:p>
        </w:tc>
      </w:tr>
      <w:tr>
        <w:trPr>
          <w:trHeight w:hRule="exact" w:val="302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Baixas de qualquer natureza em registro, lançamento e etc...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3,84 </w:t>
            </w:r>
          </w:p>
        </w:tc>
      </w:tr>
      <w:tr>
        <w:trPr>
          <w:trHeight w:hRule="exact" w:val="304"/>
        </w:trPr>
        <w:tc>
          <w:tcPr>
            <w:tcW w:type="dxa" w:w="793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95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62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Certidões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95b3d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Por Lauda até 33 linhas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9,59 </w:t>
            </w:r>
          </w:p>
        </w:tc>
      </w:tr>
      <w:tr>
        <w:trPr>
          <w:trHeight w:hRule="exact" w:val="302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Por Lauda ou fração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3,84 </w:t>
            </w:r>
          </w:p>
        </w:tc>
      </w:tr>
      <w:tr>
        <w:trPr>
          <w:trHeight w:hRule="exact" w:val="302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Busca por ano, além das tarifas dos serviços de água e esgoto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3,84 </w:t>
            </w:r>
          </w:p>
        </w:tc>
      </w:tr>
      <w:tr>
        <w:trPr>
          <w:trHeight w:hRule="exact" w:val="302"/>
        </w:trPr>
        <w:tc>
          <w:tcPr>
            <w:tcW w:type="dxa" w:w="793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95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62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Declarações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95b3d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Por Lauda até 33 linhas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7,68 </w:t>
            </w:r>
          </w:p>
        </w:tc>
      </w:tr>
      <w:tr>
        <w:trPr>
          <w:trHeight w:hRule="exact" w:val="302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S/ excedentes por lauda ou fração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3,84 </w:t>
            </w:r>
          </w:p>
        </w:tc>
      </w:tr>
      <w:tr>
        <w:trPr>
          <w:trHeight w:hRule="exact" w:val="598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5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62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Petições, registros, recursos, memoriais e outros papéis endereçados a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Autarquia.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5b3d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Por Lauda até 33 linhas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15,36 </w:t>
            </w:r>
          </w:p>
        </w:tc>
      </w:tr>
      <w:tr>
        <w:trPr>
          <w:trHeight w:hRule="exact" w:val="306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S/ excedentes por lauda ou fração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3,84 </w:t>
            </w:r>
          </w:p>
        </w:tc>
      </w:tr>
      <w:tr>
        <w:trPr>
          <w:trHeight w:hRule="exact" w:val="304"/>
        </w:trPr>
        <w:tc>
          <w:tcPr>
            <w:tcW w:type="dxa" w:w="793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95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62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Termos, registros de qualquer natureza lavrado em livro da Autarquia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95b3d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Por Lauda até 33 linhas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3,84 </w:t>
            </w:r>
          </w:p>
        </w:tc>
      </w:tr>
      <w:tr>
        <w:trPr>
          <w:trHeight w:hRule="exact" w:val="304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5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2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RECOMPOSIÇÃO ASFÁLTICA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5b3d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95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62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RECUPERAÇÃO DE PASSEIO E CALÇADA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95b3d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793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Guias e sarjetas, por metro linear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38,82 </w:t>
            </w:r>
          </w:p>
        </w:tc>
      </w:tr>
      <w:tr>
        <w:trPr>
          <w:trHeight w:hRule="exact" w:val="302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Calçadas em mosaico português, m²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64,70 </w:t>
            </w:r>
          </w:p>
        </w:tc>
      </w:tr>
      <w:tr>
        <w:trPr>
          <w:trHeight w:hRule="exact" w:val="30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Calçada em concreto desenhada por m²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32,35 </w:t>
            </w:r>
          </w:p>
        </w:tc>
      </w:tr>
      <w:tr>
        <w:trPr>
          <w:trHeight w:hRule="exact" w:val="306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95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4" w:after="0"/>
              <w:ind w:left="62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APRECIAÇÃO DE PROJETOS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95b3d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79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Para construção até 70,00 m² por unidade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Isento </w:t>
            </w:r>
          </w:p>
        </w:tc>
      </w:tr>
      <w:tr>
        <w:trPr>
          <w:trHeight w:hRule="exact" w:val="302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Para construção acima de 70,00 m² por metro quadrado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0,66 </w:t>
            </w:r>
          </w:p>
        </w:tc>
      </w:tr>
      <w:tr>
        <w:trPr>
          <w:trHeight w:hRule="exact" w:val="30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Desdobramento e Englobamentos - por lote ou fração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42,71 </w:t>
            </w:r>
          </w:p>
        </w:tc>
      </w:tr>
      <w:tr>
        <w:trPr>
          <w:trHeight w:hRule="exact" w:val="306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95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2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FORNECIMENTO DE DIRETRIZES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95b3d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79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Fornecimento de diretrizes para parcelamento e condomínios por lote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23,29 </w:t>
            </w:r>
          </w:p>
        </w:tc>
      </w:tr>
      <w:tr>
        <w:trPr>
          <w:trHeight w:hRule="exact" w:val="300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5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62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DESPEJADO DE EFLUENTES DOMÉSTICO NAS ETE`s, POR VIAGEM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5b3d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2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Origem do Município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116,45 </w:t>
            </w:r>
          </w:p>
        </w:tc>
      </w:tr>
      <w:tr>
        <w:trPr>
          <w:trHeight w:hRule="exact" w:val="306"/>
        </w:trPr>
        <w:tc>
          <w:tcPr>
            <w:tcW w:type="dxa" w:w="79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Origem de outros Municípios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155,26 </w:t>
            </w:r>
          </w:p>
        </w:tc>
      </w:tr>
      <w:tr>
        <w:trPr>
          <w:trHeight w:hRule="exact" w:val="594"/>
        </w:trPr>
        <w:tc>
          <w:tcPr>
            <w:tcW w:type="dxa" w:w="79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6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Encaminhamento de conta para endereço que não seja o da economia e/ou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ligação por conta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6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2,32 </w:t>
            </w:r>
          </w:p>
        </w:tc>
      </w:tr>
    </w:tbl>
    <w:p>
      <w:pPr>
        <w:autoSpaceDN w:val="0"/>
        <w:tabs>
          <w:tab w:pos="9072" w:val="left"/>
        </w:tabs>
        <w:autoSpaceDE w:val="0"/>
        <w:widowControl/>
        <w:spacing w:line="242" w:lineRule="exact" w:before="2348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391 – 23/08/2021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8 </w:t>
      </w:r>
    </w:p>
    <w:sectPr w:rsidR="00FC693F" w:rsidRPr="0006063C" w:rsidSect="00034616">
      <w:pgSz w:w="11906" w:h="16838"/>
      <w:pgMar w:top="348" w:right="1106" w:bottom="500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