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5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392, DE 17 DE SETEMBRO DE 2021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prorrogação do prazo de vigência 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Resolução ARES-PCJ nº 382, de 19 de março de 2021,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do art.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11.445/2007, nos termos do art. 23, Incisos I e X, confere à entidade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competência para editar normas regulatórias de natureza técnica, econômica e social,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incluindo padrões de qualidade na prestação dos serviços e no atendimento ao público;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dos Serviços de Saneamento das Bacias dos Rios Piracicaba, Capivari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Jundiaí (ARES-PCJ) recebeu delegação para regular e fiscalizar a prestação dos serviços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saneamento básico de seus 59 (cinquenta e nove) municípios associados; </w:t>
      </w:r>
    </w:p>
    <w:p>
      <w:pPr>
        <w:autoSpaceDN w:val="0"/>
        <w:autoSpaceDE w:val="0"/>
        <w:widowControl/>
        <w:spacing w:line="245" w:lineRule="auto" w:before="346" w:after="0"/>
        <w:ind w:left="0" w:right="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por meio de suas atribuições legais e regulamentares;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sobrevivência de usuários e prestadores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medidas já determinadas pelas autoridades sanitárias e pelos poderes executivos nos três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níveis de governo, as quais impossibilitam a manutenção das atividades normais de trabalho;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de alguns dispositivos normativos (resoluções) emitidos por esta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precisam ser suspensos temporariamente, em virtude da referida situação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excepcional de calamidade pública;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é questão condicionante à validade de todas as ações descritas nesta Resolução que o titular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de saneamento (Poder Executivo Municipal) decrete o estado de calamidade pública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7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392 – 17/09/2021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0" w:right="1058" w:bottom="50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9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369820" cy="4762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4762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582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meio de normativa própria, sem a qual as ações temporárias aqui descritas não têm validade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respectivo prestador dos serviços de saneamento básico;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nos termos do art. 7º, da Resolução ARES-PCJ nº 382, de 19 de março de 2021, é facultado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Diretoria Executiva a prorrogação do prazo de vigência da referida resolução, sobre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condições gerais de prestação dos serviços públicos de abastecimento de água tratada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esgotamento sanitário, a ser aplicada pelos prestadores desses serviços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à Agência Reguladora PCJ com decreto de estado de calamidade pública, abrangente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também ao setor de saneamento, em face da pandemia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COVID-19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6" w:after="0"/>
        <w:ind w:left="28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permanecem altos os níveis de casos de COVID-19 e, prevendo necessidade de prorrogação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>do prazo de vigência da citada normativa</w:t>
      </w:r>
      <w:r>
        <w:rPr>
          <w:rFonts w:ascii="Calibri" w:hAnsi="Calibri" w:eastAsia="Calibri"/>
          <w:b w:val="0"/>
          <w:i w:val="0"/>
          <w:color w:val="000000"/>
          <w:sz w:val="24"/>
        </w:rPr>
        <w:t>, a Diretoria Executiva da ARES-PCJ, reunida no dia 16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setembro de 2021,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197" w:lineRule="auto" w:before="638" w:after="0"/>
        <w:ind w:left="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Prorrogar o prazo de vigência da Resolução ARES-PCJ nº 382, de 19 de março de 2021,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até 31 de dezembro de 2021, conforme autorização exposta no art. 7º dessa mesma normativa. </w:t>
      </w:r>
    </w:p>
    <w:p>
      <w:pPr>
        <w:autoSpaceDN w:val="0"/>
        <w:autoSpaceDE w:val="0"/>
        <w:widowControl/>
        <w:spacing w:line="197" w:lineRule="auto" w:before="348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Esta Resolução entrará em vigor na data de sua publicação.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02" w:val="left"/>
        </w:tabs>
        <w:autoSpaceDE w:val="0"/>
        <w:widowControl/>
        <w:spacing w:line="194" w:lineRule="auto" w:before="5454" w:after="0"/>
        <w:ind w:left="2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392 – 17/09/2021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350" w:right="1058" w:bottom="502" w:left="13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