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52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396, DE 05 DE OUTUBRO DE 2021 </w:t>
      </w:r>
    </w:p>
    <w:p>
      <w:pPr>
        <w:autoSpaceDN w:val="0"/>
        <w:autoSpaceDE w:val="0"/>
        <w:widowControl/>
        <w:spacing w:line="292" w:lineRule="exact" w:before="588" w:after="0"/>
        <w:ind w:left="4254" w:right="20" w:firstLine="0"/>
        <w:jc w:val="both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Serviços a serem aplicados no Município de Brotas e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92" w:lineRule="exact" w:before="586" w:after="0"/>
        <w:ind w:left="0" w:right="20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 DIRETORIA EXECUTIVA DA ARES-PCJ - AGÊNCIA REGULADORA DOS SERVIÇOS DE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REGULADORA PCJ),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92" w:lineRule="exact" w:before="588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92" w:lineRule="exact" w:before="588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Federal nº 7.217, de 21/06/2010 e no Convênio de Cooperação nº 06/2020 (proveniente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Chamamento Público nº 04, de 03/09/2020), pelo qual o Município de Brotas delegou o exercício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das competências municipais de regulação econômica e fiscalização da qualidade da prestação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dos serviços públicos de saneamento básico à Agência Reguladora PCJ (ARES-PCJ);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SAAEB - Serviço Autônomo de Água e Esgoto de Brotas, autarquia municipal responsável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pelos serviços de abastecimento público e esgotamento sanitário do Município de Brotas,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conformidade com a Resolução ARES-PCJ nº 115/2015, solicitou reajuste dos valores das Tarifas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 e Esgoto e dos Preços Públicos dos Demais Serviços praticados; </w:t>
      </w:r>
    </w:p>
    <w:p>
      <w:pPr>
        <w:autoSpaceDN w:val="0"/>
        <w:autoSpaceDE w:val="0"/>
        <w:widowControl/>
        <w:spacing w:line="292" w:lineRule="exact" w:before="296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Que a Agência Reguladora PCJ (ARES-PCJ), através do Parecer Consolidado ARES-PCJ nº 23/2021-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CRO, emitiu parecer favorável ao reajuste, por vislumbrar plena regularidade do pleito em sua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94" w:lineRule="exact" w:before="292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CRCS - Conselho de Regulação e Controle Social de Brotas, instituído pela Lei Municipal nº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2.995/2016, composto por membros nomeados através do Decreto Municipal nº 4.921/2020,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reunido no dia 04 de outubro de 2021, analisou e aprovou o conteúdo do Parecer Consolidado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nº 23/2021-CRO, inclusive os índices propostos de reajuste dos valores das Tarifas de Água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Esgoto e dos Preços Públicos dos Demais Serviços prestados e praticados pelo SAAEB – Brotas; e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Brotas, a Diretoria Executiva da ARES-PCJ, reunida na tarde de 05 de outubro de 2021, </w:t>
      </w:r>
    </w:p>
    <w:p>
      <w:pPr>
        <w:autoSpaceDN w:val="0"/>
        <w:tabs>
          <w:tab w:pos="9072" w:val="left"/>
        </w:tabs>
        <w:autoSpaceDE w:val="0"/>
        <w:widowControl/>
        <w:spacing w:line="242" w:lineRule="exact" w:before="872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396 – 05/10/2021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48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524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6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1º - Reajustar os atuais valores das Tarifas de Água e Esgoto praticados pelo SAAEB - Brotas,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 10,94% (dez inteiros e noventa e quatro centésimos por cento). </w:t>
      </w:r>
    </w:p>
    <w:p>
      <w:pPr>
        <w:autoSpaceDN w:val="0"/>
        <w:autoSpaceDE w:val="0"/>
        <w:widowControl/>
        <w:spacing w:line="294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reajuste que trata o caput deste artigo será aplicado pelo SAAEB - Brotas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partir do mês de novembro de 2021, em todas as categorias e faixas de consumo. </w:t>
      </w:r>
    </w:p>
    <w:p>
      <w:pPr>
        <w:autoSpaceDN w:val="0"/>
        <w:autoSpaceDE w:val="0"/>
        <w:widowControl/>
        <w:spacing w:line="294" w:lineRule="exact" w:before="290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2º - Fixar os novos valores das Tarifas de Água e Esgoto a serem praticados pelo SAAEB-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Brotas, conforme apresentado no Anexo I desta Resolução.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SAAEB - Brotas, em 9,68% (nove inteiros e sessenta e oito centésimos por cento).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reajuste que trata o caput deste artigo será aplicado pelo SAAEB - Brotas,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partir do mês de novembro de 2021.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SAAEB - Brotas, conforme apresentado no Anexo II desta Resolução. </w:t>
      </w:r>
    </w:p>
    <w:p>
      <w:pPr>
        <w:autoSpaceDN w:val="0"/>
        <w:autoSpaceDE w:val="0"/>
        <w:widowControl/>
        <w:spacing w:line="294" w:lineRule="exact" w:before="294" w:after="0"/>
        <w:ind w:left="0" w:right="2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5º - Para fins de divulgação, o SAAEB - Brotas afixará as tabelas com os novos valores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Tarifas de Água e Esgoto e dos Preços Públicos do Demais Serviços em local de fácil acesso,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6º - Os novos valores estabelecidos nesta Resolução somente serão praticados pelo SAAEB -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Brotas após 30 (trinta) dias da publicação desta Resolução na imprensa oficial, ou em jornal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circulação no Município de Brotas, conforme determina o art. 39, da Lei Federal nº 11.445/2007.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SAAEB - Brotas somente realizará as leituras/medições e as emissões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94" w:lineRule="exact" w:before="1172" w:after="0"/>
        <w:ind w:left="3312" w:right="3312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2" w:val="left"/>
        </w:tabs>
        <w:autoSpaceDE w:val="0"/>
        <w:widowControl/>
        <w:spacing w:line="242" w:lineRule="exact" w:before="1798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396 – 05/10/2021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48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524" w:after="0"/>
        <w:ind w:left="125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396, DE 05 DE OUTUBRO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92" w:lineRule="exact" w:before="244" w:after="0"/>
        <w:ind w:left="0" w:right="4092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92" w:lineRule="exact" w:before="294" w:after="296"/>
        <w:ind w:left="2126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8"/>
        </w:trPr>
        <w:tc>
          <w:tcPr>
            <w:tcW w:type="dxa" w:w="878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3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>FAIXA DE CONSUMO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16,08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1,28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1,28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2,56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2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2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2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5,84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2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8,10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878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cc1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36"/>
        </w:trPr>
        <w:tc>
          <w:tcPr>
            <w:tcW w:type="dxa" w:w="227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5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>FAIXA DE CONSUMO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58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1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32,22 </w:t>
            </w:r>
          </w:p>
        </w:tc>
      </w:tr>
      <w:tr>
        <w:trPr>
          <w:trHeight w:hRule="exact" w:val="346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1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3,40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1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1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5,84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8,10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878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36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>FAIXA DE CONSUMO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30,21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30,21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60,42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4,03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4,03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8,06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10,72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7,54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7,54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15,08 </w:t>
            </w:r>
          </w:p>
        </w:tc>
      </w:tr>
    </w:tbl>
    <w:p>
      <w:pPr>
        <w:autoSpaceDN w:val="0"/>
        <w:tabs>
          <w:tab w:pos="9072" w:val="left"/>
        </w:tabs>
        <w:autoSpaceDE w:val="0"/>
        <w:widowControl/>
        <w:spacing w:line="242" w:lineRule="exact" w:before="2352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396 – 05/10/2021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48" w:right="125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24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350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1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3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288" w:right="288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>TOTAL (R$)</w:t>
            </w:r>
          </w:p>
        </w:tc>
      </w:tr>
      <w:tr>
        <w:trPr>
          <w:trHeight w:hRule="exact" w:val="348"/>
        </w:trPr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30,21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6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30,21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60,42</w:t>
            </w:r>
          </w:p>
        </w:tc>
      </w:tr>
      <w:tr>
        <w:trPr>
          <w:trHeight w:hRule="exact" w:val="352"/>
        </w:trPr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3,00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3,00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6,00</w:t>
            </w:r>
          </w:p>
        </w:tc>
      </w:tr>
      <w:tr>
        <w:trPr>
          <w:trHeight w:hRule="exact" w:val="350"/>
        </w:trPr>
        <w:tc>
          <w:tcPr>
            <w:tcW w:type="dxa" w:w="2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4,03</w:t>
            </w:r>
          </w:p>
        </w:tc>
        <w:tc>
          <w:tcPr>
            <w:tcW w:type="dxa" w:w="18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4,03</w:t>
            </w:r>
          </w:p>
        </w:tc>
        <w:tc>
          <w:tcPr>
            <w:tcW w:type="dxa" w:w="13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8,06</w:t>
            </w:r>
          </w:p>
        </w:tc>
      </w:tr>
      <w:tr>
        <w:trPr>
          <w:trHeight w:hRule="exact" w:val="350"/>
        </w:trPr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5,36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5,36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10,72</w:t>
            </w:r>
          </w:p>
        </w:tc>
      </w:tr>
      <w:tr>
        <w:trPr>
          <w:trHeight w:hRule="exact" w:val="350"/>
        </w:trPr>
        <w:tc>
          <w:tcPr>
            <w:tcW w:type="dxa" w:w="2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7,54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7,54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15,08</w:t>
            </w:r>
          </w:p>
        </w:tc>
      </w:tr>
    </w:tbl>
    <w:p>
      <w:pPr>
        <w:autoSpaceDN w:val="0"/>
        <w:autoSpaceDE w:val="0"/>
        <w:widowControl/>
        <w:spacing w:line="7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352"/>
        </w:trPr>
        <w:tc>
          <w:tcPr>
            <w:tcW w:type="dxa" w:w="878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INSTITUCIONAL E PÚBLICA </w:t>
            </w:r>
          </w:p>
        </w:tc>
      </w:tr>
      <w:tr>
        <w:trPr>
          <w:trHeight w:hRule="exact" w:val="632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>FAIXA DE CONSUMO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16,11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32,22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1,87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1,87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3,74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3,82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1,93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352"/>
        </w:trPr>
        <w:tc>
          <w:tcPr>
            <w:tcW w:type="dxa" w:w="8788"/>
            <w:gridSpan w:val="5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632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5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>FAIXA DE CONSUMO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5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23,19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23,19 </w:t>
            </w:r>
          </w:p>
        </w:tc>
        <w:tc>
          <w:tcPr>
            <w:tcW w:type="dxa" w:w="16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46,38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3,00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6,00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4,17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" w:after="0"/>
              <w:ind w:left="0" w:right="11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5,78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" w:after="0"/>
              <w:ind w:left="0" w:right="1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5,78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6" w:after="0"/>
              <w:ind w:left="0" w:right="1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11,56 </w:t>
            </w:r>
          </w:p>
        </w:tc>
      </w:tr>
    </w:tbl>
    <w:p>
      <w:pPr>
        <w:autoSpaceDN w:val="0"/>
        <w:autoSpaceDE w:val="0"/>
        <w:widowControl/>
        <w:spacing w:line="294" w:lineRule="exact" w:before="584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Nota 1: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valores da Tarifa de Esgoto correspondem a 100% (cem por cento) dos valores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Água, em todas as categorias e faixas de consumo.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Nota 2: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critérios de acesso à Categoria Residencial Social devem obedecer ao disposto 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Resolução ARES-PCJ nº 251/2018. </w:t>
      </w:r>
    </w:p>
    <w:p>
      <w:pPr>
        <w:autoSpaceDN w:val="0"/>
        <w:tabs>
          <w:tab w:pos="9072" w:val="left"/>
        </w:tabs>
        <w:autoSpaceDE w:val="0"/>
        <w:widowControl/>
        <w:spacing w:line="242" w:lineRule="exact" w:before="1916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396 – 05/10/2021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48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524" w:after="0"/>
        <w:ind w:left="125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396, DE 05 DE OUTUBRO</w:t>
      </w:r>
      <w:r>
        <w:rPr>
          <w:rFonts w:ascii="CIDFont+F2" w:hAnsi="CIDFont+F2" w:eastAsia="CIDFont+F2"/>
          <w:b/>
          <w:i w:val="0"/>
          <w:color w:val="000000"/>
          <w:sz w:val="28"/>
        </w:rPr>
        <w:t>DE 2021</w:t>
      </w:r>
    </w:p>
    <w:p>
      <w:pPr>
        <w:autoSpaceDN w:val="0"/>
        <w:autoSpaceDE w:val="0"/>
        <w:widowControl/>
        <w:spacing w:line="294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92" w:lineRule="exact" w:before="292" w:after="2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60"/>
        <w:gridCol w:w="2360"/>
        <w:gridCol w:w="2360"/>
        <w:gridCol w:w="2360"/>
      </w:tblGrid>
      <w:tr>
        <w:trPr>
          <w:trHeight w:hRule="exact" w:val="294"/>
        </w:trPr>
        <w:tc>
          <w:tcPr>
            <w:tcW w:type="dxa" w:w="9408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1 - EXECUÇÃO DE OBRAS E SERVIÇOS</w:t>
            </w:r>
          </w:p>
        </w:tc>
      </w:tr>
      <w:tr>
        <w:trPr>
          <w:trHeight w:hRule="exact" w:val="29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DESCRIÇÃO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REFERÊNCIA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VALOR (R$)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1.1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Ligação de água - sem pavimentação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526,69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1.2</w:t>
            </w:r>
          </w:p>
        </w:tc>
        <w:tc>
          <w:tcPr>
            <w:tcW w:type="dxa" w:w="59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Ligação de água - com pavimentação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860,68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1.3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Ligação de esgoto - sem pavimentação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434,54</w:t>
            </w:r>
          </w:p>
        </w:tc>
      </w:tr>
      <w:tr>
        <w:trPr>
          <w:trHeight w:hRule="exact" w:val="29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1.4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Ligação de esgoto - com pavimentação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710,11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1.5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Ligação de água e esgoto - sem pavimentação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639,57</w:t>
            </w:r>
          </w:p>
        </w:tc>
      </w:tr>
      <w:tr>
        <w:trPr>
          <w:trHeight w:hRule="exact" w:val="29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1.6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Ligação de água e esgoto - com pavimentação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1.131,37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1.7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Instalação de hidrômetro - apartamentos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186,42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1.8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Ligação de água e esgoto - loteamentos novos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256,78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1.9</w:t>
            </w:r>
          </w:p>
        </w:tc>
        <w:tc>
          <w:tcPr>
            <w:tcW w:type="dxa" w:w="59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Instalação de 2º hidrômetro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273,28</w:t>
            </w:r>
          </w:p>
        </w:tc>
      </w:tr>
      <w:tr>
        <w:trPr>
          <w:trHeight w:hRule="exact" w:val="29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1.10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Mudança de local do hidrômetro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105,08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1.11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Desligamento de água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29,58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1.12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Religação de água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29,58</w:t>
            </w:r>
          </w:p>
        </w:tc>
      </w:tr>
      <w:tr>
        <w:trPr>
          <w:trHeight w:hRule="exact" w:val="58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1.13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Corte de água por irregularidade/inadimplência (corte no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hidrômetro)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29,58</w:t>
            </w:r>
          </w:p>
        </w:tc>
      </w:tr>
      <w:tr>
        <w:trPr>
          <w:trHeight w:hRule="exact" w:val="29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1.14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Corte de água por irregularidade/inadimplência (corte no ramal)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53,57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1.15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Lacração de hidrômetro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8,99</w:t>
            </w:r>
          </w:p>
        </w:tc>
      </w:tr>
      <w:tr>
        <w:trPr>
          <w:trHeight w:hRule="exact" w:val="58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1.16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Religação de água por regularização de situação (religação no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hidrômetro)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29,58</w:t>
            </w:r>
          </w:p>
        </w:tc>
      </w:tr>
      <w:tr>
        <w:trPr>
          <w:trHeight w:hRule="exact" w:val="58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1.17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Religação de água por regularização de situação (religação no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ramal)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53,57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1.18</w:t>
            </w:r>
          </w:p>
        </w:tc>
        <w:tc>
          <w:tcPr>
            <w:tcW w:type="dxa" w:w="59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Pesquisa de vazamento domiciliar por solicitação do usuário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Ligação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29,58</w:t>
            </w:r>
          </w:p>
        </w:tc>
      </w:tr>
      <w:tr>
        <w:trPr>
          <w:trHeight w:hRule="exact" w:val="30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1.19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Substituição de Registro de gaveta de 1/2"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32,18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1.20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Substituição de Registro de gaveta de 3/4"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42,98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1.21</w:t>
            </w:r>
          </w:p>
        </w:tc>
        <w:tc>
          <w:tcPr>
            <w:tcW w:type="dxa" w:w="59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Substituição de Registro de gaveta de 1”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59,42</w:t>
            </w:r>
          </w:p>
        </w:tc>
      </w:tr>
      <w:tr>
        <w:trPr>
          <w:trHeight w:hRule="exact" w:val="29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1.22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Substituição de Registro de gaveta de 1.1/2”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118,53</w:t>
            </w:r>
          </w:p>
        </w:tc>
      </w:tr>
      <w:tr>
        <w:trPr>
          <w:trHeight w:hRule="exact" w:val="58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1.23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Substituição de Hidrômetro multijato vazão de 1,5 m³/h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(substituição durante vida útil)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114,54</w:t>
            </w:r>
          </w:p>
        </w:tc>
      </w:tr>
      <w:tr>
        <w:trPr>
          <w:trHeight w:hRule="exact" w:val="582"/>
        </w:trPr>
        <w:tc>
          <w:tcPr>
            <w:tcW w:type="dxa" w:w="6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1.24 </w:t>
            </w:r>
          </w:p>
        </w:tc>
        <w:tc>
          <w:tcPr>
            <w:tcW w:type="dxa" w:w="59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Substituição de Hidrômetro multijato vazão de 1,5 m³/h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(roubado, danificado e/ou violado pelo usuário)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114,54</w:t>
            </w:r>
          </w:p>
        </w:tc>
      </w:tr>
      <w:tr>
        <w:trPr>
          <w:trHeight w:hRule="exact" w:val="29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1.25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Substituição de Hidrômetro multijato vazão de 3 m³/h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779,01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1.26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Prolongamento rede de água - sem pavimentação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10,69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1.27</w:t>
            </w:r>
          </w:p>
        </w:tc>
        <w:tc>
          <w:tcPr>
            <w:tcW w:type="dxa" w:w="59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Prolongamento rede de água - com pavimentação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21,35</w:t>
            </w:r>
          </w:p>
        </w:tc>
      </w:tr>
      <w:tr>
        <w:trPr>
          <w:trHeight w:hRule="exact" w:val="29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1.28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Prolongamento rede de esgoto - sem pavimentação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25,87</w:t>
            </w:r>
          </w:p>
        </w:tc>
      </w:tr>
      <w:tr>
        <w:trPr>
          <w:trHeight w:hRule="exact" w:val="29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1.29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Prolongamento rede de esgoto - com pavimentação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41,50</w:t>
            </w:r>
          </w:p>
        </w:tc>
      </w:tr>
      <w:tr>
        <w:trPr>
          <w:trHeight w:hRule="exact" w:val="86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8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Obs.:</w:t>
            </w:r>
          </w:p>
        </w:tc>
        <w:tc>
          <w:tcPr>
            <w:tcW w:type="dxa" w:w="878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66" w:right="14" w:firstLine="0"/>
              <w:jc w:val="both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Os serviços descritos acima serão acrescidos de 20% (vinte por cento), quando prestados no Bairro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da Lagoa Dourada do Broa e no Distrito do Patrimônio de São Sebastião da Serra, em função da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logística da Mão de Obra, Equipamentos e Materiais para atendimentos nesses locais. </w:t>
            </w:r>
          </w:p>
        </w:tc>
      </w:tr>
    </w:tbl>
    <w:p>
      <w:pPr>
        <w:autoSpaceDN w:val="0"/>
        <w:tabs>
          <w:tab w:pos="9072" w:val="left"/>
        </w:tabs>
        <w:autoSpaceDE w:val="0"/>
        <w:widowControl/>
        <w:spacing w:line="242" w:lineRule="exact" w:before="502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396 – 05/10/2021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48" w:right="10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24"/>
        <w:ind w:left="0" w:right="30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63"/>
        <w:gridCol w:w="2363"/>
        <w:gridCol w:w="2363"/>
        <w:gridCol w:w="2363"/>
      </w:tblGrid>
      <w:tr>
        <w:trPr>
          <w:trHeight w:hRule="exact" w:val="296"/>
        </w:trPr>
        <w:tc>
          <w:tcPr>
            <w:tcW w:type="dxa" w:w="940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2 - ANÁLISE DE ÁGUA</w:t>
            </w:r>
          </w:p>
        </w:tc>
      </w:tr>
      <w:tr>
        <w:trPr>
          <w:trHeight w:hRule="exact" w:val="29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DESCRIÇÃO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REFERÊNCIA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VALOR (R$)</w:t>
            </w:r>
          </w:p>
        </w:tc>
      </w:tr>
      <w:tr>
        <w:trPr>
          <w:trHeight w:hRule="exact" w:val="58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Físico-química (cloro, PH, flúor, turbidez, cor, ferro, alumínio, O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dissolvido e manganês)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2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42,88</w:t>
            </w:r>
          </w:p>
        </w:tc>
      </w:tr>
      <w:tr>
        <w:trPr>
          <w:trHeight w:hRule="exact" w:val="58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191"/>
              <w:gridCol w:w="1191"/>
              <w:gridCol w:w="1191"/>
              <w:gridCol w:w="1191"/>
              <w:gridCol w:w="1191"/>
            </w:tblGrid>
            <w:tr>
              <w:trPr>
                <w:trHeight w:hRule="exact" w:val="282"/>
              </w:trPr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2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Bacteriológica e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2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Bactérias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2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heterotróficas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2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(água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2" w:after="0"/>
                    <w:ind w:left="90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2"/>
                    </w:rPr>
                    <w:t xml:space="preserve">tratada)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0" w:lineRule="exact" w:before="8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coliformes fecais e totais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64,39</w:t>
            </w:r>
          </w:p>
        </w:tc>
      </w:tr>
      <w:tr>
        <w:trPr>
          <w:trHeight w:hRule="exact" w:val="29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2.3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Análise completa de água externamente (sítios, etc.)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km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1,11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63"/>
        <w:gridCol w:w="2363"/>
        <w:gridCol w:w="2363"/>
        <w:gridCol w:w="2363"/>
      </w:tblGrid>
      <w:tr>
        <w:trPr>
          <w:trHeight w:hRule="exact" w:val="296"/>
        </w:trPr>
        <w:tc>
          <w:tcPr>
            <w:tcW w:type="dxa" w:w="940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1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3 - ANÁLISE DE PROJETOS E COMPLEMENTAÇÃO DE INFRAESTRUTURA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59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DESCRIÇÃO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REFERÊNCIA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VALOR (R$)</w:t>
            </w:r>
          </w:p>
        </w:tc>
      </w:tr>
      <w:tr>
        <w:trPr>
          <w:trHeight w:hRule="exact" w:val="58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Fornecimento de diretrizes para implantação de loteamentos,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condomínios e desmembramentos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582,53</w:t>
            </w:r>
          </w:p>
        </w:tc>
      </w:tr>
      <w:tr>
        <w:trPr>
          <w:trHeight w:hRule="exact" w:val="58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3.2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Vistoria na implantação das redes de água e esgoto de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loteamento ou desdobro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4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29,55</w:t>
            </w:r>
          </w:p>
        </w:tc>
      </w:tr>
      <w:tr>
        <w:trPr>
          <w:trHeight w:hRule="exact" w:val="58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3.3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Ampliação do sistema de abastecimento e esgotamento -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lotes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até 360 m² (por lote)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8,74</w:t>
            </w:r>
          </w:p>
        </w:tc>
      </w:tr>
      <w:tr>
        <w:trPr>
          <w:trHeight w:hRule="exact" w:val="58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3.4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Ampliação do sistema de abastecimento e esgotamento -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lotes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acima de 360 m²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3.145,64</w:t>
            </w:r>
          </w:p>
        </w:tc>
      </w:tr>
      <w:tr>
        <w:trPr>
          <w:trHeight w:hRule="exact" w:val="584"/>
        </w:trPr>
        <w:tc>
          <w:tcPr>
            <w:tcW w:type="dxa" w:w="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3.5 </w:t>
            </w:r>
          </w:p>
        </w:tc>
        <w:tc>
          <w:tcPr>
            <w:tcW w:type="dxa" w:w="59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Certidão de viabilidade técnica de loteamentos, condomínios 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desmembramentos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163,65</w:t>
            </w:r>
          </w:p>
        </w:tc>
      </w:tr>
      <w:tr>
        <w:trPr>
          <w:trHeight w:hRule="exact" w:val="58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Obs.:</w:t>
            </w:r>
          </w:p>
        </w:tc>
        <w:tc>
          <w:tcPr>
            <w:tcW w:type="dxa" w:w="878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Ficarão isentos das taxas previstas nos itens 3.3 e 3.4 os desdobros de até 2 unidades, incluso 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área remanescente. 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63"/>
        <w:gridCol w:w="2363"/>
        <w:gridCol w:w="2363"/>
        <w:gridCol w:w="2363"/>
      </w:tblGrid>
      <w:tr>
        <w:trPr>
          <w:trHeight w:hRule="exact" w:val="296"/>
        </w:trPr>
        <w:tc>
          <w:tcPr>
            <w:tcW w:type="dxa" w:w="9412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cc1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4 - EXPEDIENTE DO SAAEB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59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DESCRIÇÃO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REFERÊNCIA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VALOR (R$)</w:t>
            </w:r>
          </w:p>
        </w:tc>
      </w:tr>
      <w:tr>
        <w:trPr>
          <w:trHeight w:hRule="exact" w:val="29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4.1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Atestado, Declarações e Certidões – Negativa de Tarifas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12,42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4.2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Atestado, Declarações e Certidões – Certidão de Abastecimento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27,41</w:t>
            </w:r>
          </w:p>
        </w:tc>
      </w:tr>
      <w:tr>
        <w:trPr>
          <w:trHeight w:hRule="exact" w:val="29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4.3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Atestado, Declarações e Certidões – Qualquer outro por lauda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27,41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4.4</w:t>
            </w:r>
          </w:p>
        </w:tc>
        <w:tc>
          <w:tcPr>
            <w:tcW w:type="dxa" w:w="59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Emissão de segunda via da conta/fatura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2,26</w:t>
            </w:r>
          </w:p>
        </w:tc>
      </w:tr>
      <w:tr>
        <w:trPr>
          <w:trHeight w:hRule="exact" w:val="30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4.5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Cópia reprográfica (xerocópia)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0,36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4.6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Postagem via Correios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2,57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63"/>
        <w:gridCol w:w="2363"/>
        <w:gridCol w:w="2363"/>
        <w:gridCol w:w="2363"/>
      </w:tblGrid>
      <w:tr>
        <w:trPr>
          <w:trHeight w:hRule="exact" w:val="298"/>
        </w:trPr>
        <w:tc>
          <w:tcPr>
            <w:tcW w:type="dxa" w:w="9416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9cc1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5 - OUTROS SERVIÇOS</w:t>
            </w:r>
          </w:p>
        </w:tc>
      </w:tr>
      <w:tr>
        <w:trPr>
          <w:trHeight w:hRule="exact" w:val="296"/>
        </w:trPr>
        <w:tc>
          <w:tcPr>
            <w:tcW w:type="dxa" w:w="6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ITEM</w:t>
            </w:r>
          </w:p>
        </w:tc>
        <w:tc>
          <w:tcPr>
            <w:tcW w:type="dxa" w:w="59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DESCRIÇÃO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REFERÊNCIA</w:t>
            </w:r>
          </w:p>
        </w:tc>
        <w:tc>
          <w:tcPr>
            <w:tcW w:type="dxa" w:w="141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VALOR (R$)</w:t>
            </w:r>
          </w:p>
        </w:tc>
      </w:tr>
      <w:tr>
        <w:trPr>
          <w:trHeight w:hRule="exact" w:val="296"/>
        </w:trPr>
        <w:tc>
          <w:tcPr>
            <w:tcW w:type="dxa" w:w="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5.1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Fornecimento de água tratada na ETA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3,09</w:t>
            </w:r>
          </w:p>
        </w:tc>
      </w:tr>
      <w:tr>
        <w:trPr>
          <w:trHeight w:hRule="exact" w:val="296"/>
        </w:trPr>
        <w:tc>
          <w:tcPr>
            <w:tcW w:type="dxa" w:w="6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5.2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Recebimento de esgoto de terceiros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m³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2,13</w:t>
            </w:r>
          </w:p>
        </w:tc>
      </w:tr>
      <w:tr>
        <w:trPr>
          <w:trHeight w:hRule="exact" w:val="582"/>
        </w:trPr>
        <w:tc>
          <w:tcPr>
            <w:tcW w:type="dxa" w:w="6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5.3 </w:t>
            </w:r>
          </w:p>
        </w:tc>
        <w:tc>
          <w:tcPr>
            <w:tcW w:type="dxa" w:w="59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Abastecimento de água tratada da rede para Circos, Parques 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outros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4" w:after="0"/>
              <w:ind w:left="0" w:right="6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3,26</w:t>
            </w:r>
          </w:p>
        </w:tc>
      </w:tr>
      <w:tr>
        <w:trPr>
          <w:trHeight w:hRule="exact" w:val="300"/>
        </w:trPr>
        <w:tc>
          <w:tcPr>
            <w:tcW w:type="dxa" w:w="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5.4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Aferição de hidrômetro 3/4"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Unidade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6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169,53</w:t>
            </w:r>
          </w:p>
        </w:tc>
      </w:tr>
      <w:tr>
        <w:trPr>
          <w:trHeight w:hRule="exact" w:val="582"/>
        </w:trPr>
        <w:tc>
          <w:tcPr>
            <w:tcW w:type="dxa" w:w="6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5.5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Transporte de água tratada com caminhão pipa dentro do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perímetro urbano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Por Viagem </w:t>
            </w:r>
          </w:p>
        </w:tc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6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185,40</w:t>
            </w:r>
          </w:p>
        </w:tc>
      </w:tr>
      <w:tr>
        <w:trPr>
          <w:trHeight w:hRule="exact" w:val="584"/>
        </w:trPr>
        <w:tc>
          <w:tcPr>
            <w:tcW w:type="dxa" w:w="6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5.6 </w:t>
            </w:r>
          </w:p>
        </w:tc>
        <w:tc>
          <w:tcPr>
            <w:tcW w:type="dxa" w:w="59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Transporte de água tratada com caminhão pipa fora do perímetro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urbano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Por Viagem </w:t>
            </w:r>
          </w:p>
        </w:tc>
        <w:tc>
          <w:tcPr>
            <w:tcW w:type="dxa" w:w="14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0" w:right="6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289,86</w:t>
            </w:r>
          </w:p>
        </w:tc>
      </w:tr>
    </w:tbl>
    <w:p>
      <w:pPr>
        <w:autoSpaceDN w:val="0"/>
        <w:tabs>
          <w:tab w:pos="9072" w:val="left"/>
        </w:tabs>
        <w:autoSpaceDE w:val="0"/>
        <w:widowControl/>
        <w:spacing w:line="242" w:lineRule="exact" w:before="922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396 – 05/10/2021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48" w:right="103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9817100</wp:posOffset>
            </wp:positionV>
            <wp:extent cx="7561580" cy="87471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87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2612390</wp:posOffset>
            </wp:positionH>
            <wp:positionV relativeFrom="page">
              <wp:posOffset>441959</wp:posOffset>
            </wp:positionV>
            <wp:extent cx="2373630" cy="48514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3630" cy="4851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52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396, DE 05 DE OUTUBRO</w:t>
      </w:r>
      <w:r>
        <w:rPr>
          <w:rFonts w:ascii="CIDFont+F2" w:hAnsi="CIDFont+F2" w:eastAsia="CIDFont+F2"/>
          <w:b/>
          <w:i w:val="0"/>
          <w:color w:val="000000"/>
          <w:sz w:val="28"/>
        </w:rPr>
        <w:t>DE 2021</w:t>
      </w:r>
    </w:p>
    <w:p>
      <w:pPr>
        <w:autoSpaceDN w:val="0"/>
        <w:autoSpaceDE w:val="0"/>
        <w:widowControl/>
        <w:spacing w:line="294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III </w:t>
      </w:r>
    </w:p>
    <w:p>
      <w:pPr>
        <w:autoSpaceDN w:val="0"/>
        <w:autoSpaceDE w:val="0"/>
        <w:widowControl/>
        <w:spacing w:line="294" w:lineRule="exact" w:before="290" w:after="0"/>
        <w:ind w:left="720" w:right="72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EXEMPLO DE CÁLCULO DAS TARIFAS DE ÁGUA E ESGOTO COM TRATAMENTO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1) TARIFA DE ÁGUA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</w:p>
    <w:p>
      <w:pPr>
        <w:autoSpaceDN w:val="0"/>
        <w:tabs>
          <w:tab w:pos="566" w:val="left"/>
        </w:tabs>
        <w:autoSpaceDE w:val="0"/>
        <w:widowControl/>
        <w:spacing w:line="294" w:lineRule="exact" w:before="292" w:after="0"/>
        <w:ind w:left="284" w:right="2592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= (1ª Faixa = De 0 a 10 m³ = R$ 16,11)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= R$ 16,11 </w:t>
      </w:r>
    </w:p>
    <w:p>
      <w:pPr>
        <w:autoSpaceDN w:val="0"/>
        <w:autoSpaceDE w:val="0"/>
        <w:widowControl/>
        <w:spacing w:line="294" w:lineRule="exact" w:before="290" w:after="0"/>
        <w:ind w:left="566" w:right="0" w:hanging="282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= (1ª Faixa = 10 m³ = R$ 16,11) + (2ª Faixa = 10 m³ x R$ 1,70 = R$ 17,00) +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(3ª Faixa = 5 m³ x R$ 2,02 = R$ 10,10)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= (R$ 16,11 + R$ 17,00 + R$ 10,10)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= R$ 43,21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2) TARIFA DE ESGOTO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6" w:val="left"/>
        </w:tabs>
        <w:autoSpaceDE w:val="0"/>
        <w:widowControl/>
        <w:spacing w:line="294" w:lineRule="exact" w:before="292" w:after="0"/>
        <w:ind w:left="284" w:right="2448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Esgoto = (1ª Faixa = De 0 a 10 m³ = R$ 16,11)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= R$ 16,11 </w:t>
      </w:r>
    </w:p>
    <w:p>
      <w:pPr>
        <w:autoSpaceDN w:val="0"/>
        <w:autoSpaceDE w:val="0"/>
        <w:widowControl/>
        <w:spacing w:line="294" w:lineRule="exact" w:before="290" w:after="0"/>
        <w:ind w:left="566" w:right="0" w:hanging="282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Esgoto = (1ª Faixa = 10 m³ = R$ 16,11) + (2ª Faixa = 10 m³ x R$ 1,70 = R$ 17,00) +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(3ª Faixa = 5 m³ x R$ 2,02 = R$ 10,10)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Esgoto = (R$ 16,11 + R$ 17,00 + R$ 10,10)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= R$ 43,21 </w:t>
      </w:r>
    </w:p>
    <w:p>
      <w:pPr>
        <w:autoSpaceDN w:val="0"/>
        <w:autoSpaceDE w:val="0"/>
        <w:widowControl/>
        <w:spacing w:line="292" w:lineRule="exact" w:before="296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92" w:lineRule="exact" w:before="294" w:after="0"/>
        <w:ind w:left="284" w:right="201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(Tarifa de Água = R$ 16,11) + (Tarifa de Esgoto = R$ 16,11)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(R$ 16,11 + R$ 16,11)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Total = R$ 32,22 </w:t>
      </w:r>
    </w:p>
    <w:p>
      <w:pPr>
        <w:autoSpaceDN w:val="0"/>
        <w:autoSpaceDE w:val="0"/>
        <w:widowControl/>
        <w:spacing w:line="292" w:lineRule="exact" w:before="294" w:after="0"/>
        <w:ind w:left="284" w:right="201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(Tarifa de Água = R$ 43,21) + (Tarifa de Esgoto = R$ 43,21)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(R$ 43,21 + R$ 43,21)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>Tarifa Total = R$ 86,42</w:t>
      </w:r>
    </w:p>
    <w:p>
      <w:pPr>
        <w:autoSpaceDN w:val="0"/>
        <w:tabs>
          <w:tab w:pos="9072" w:val="left"/>
        </w:tabs>
        <w:autoSpaceDE w:val="0"/>
        <w:widowControl/>
        <w:spacing w:line="242" w:lineRule="exact" w:before="580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396 – 05/10/2021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348" w:right="1060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