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419, DE 14 DE MARÇO DE 2022 </w:t>
      </w:r>
    </w:p>
    <w:p>
      <w:pPr>
        <w:autoSpaceDN w:val="0"/>
        <w:autoSpaceDE w:val="0"/>
        <w:widowControl/>
        <w:spacing w:line="197" w:lineRule="auto" w:before="932" w:after="26"/>
        <w:ind w:left="0" w:right="16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>
        <w:trPr>
          <w:trHeight w:hRule="exact" w:val="2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254" w:right="1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do Município de Mogi Guaçu,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32" w:after="0"/>
        <w:ind w:left="0" w:right="1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 Protocolo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Intenções da ARES-PCJ conver</w:t>
      </w:r>
      <w:r>
        <w:rPr>
          <w:rFonts w:ascii="Calibri" w:hAnsi="Calibri" w:eastAsia="Calibri"/>
          <w:b w:val="0"/>
          <w:i w:val="0"/>
          <w:color w:val="000000"/>
          <w:sz w:val="24"/>
        </w:rPr>
        <w:t>tido em Contrato de Consórcio Público, e o Artigo 28, inciso III,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nos artigos 23 e 27 da Lei Federal nº 11.445, de 05 de janeiro de 2007, que define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aspectos normativos em que as agências reguladoras editarão normas relativas às dimensões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técnicas, 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artigos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45 e 46, que delimitam a forma e a obrigação dos prestadores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em editar Regulamento de Prestação de Serviços, visando a divulgação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1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abastecimento de água e esgotamento sanitário do Município de Mogi Guaçu,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Regulamento,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Nota Técnica nº 03/2022, concluiu que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conteúdos mínimos estabelecidos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11 de março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2" w:right="92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03/2022,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cujo conteúdo em sua íntegra está inserido no Anexo A, da presente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 de Mogi Guaçu -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disponibilizar nos locais de atendimento e em locais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comunicações,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Revogar integralmente e expressamente a Resolução ARES-PCJ nº 354/2020,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419, DE 14 DE MARÇO DE 2022 </w:t>
      </w:r>
    </w:p>
    <w:p>
      <w:pPr>
        <w:autoSpaceDN w:val="0"/>
        <w:autoSpaceDE w:val="0"/>
        <w:widowControl/>
        <w:spacing w:line="197" w:lineRule="auto" w:before="346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197" w:lineRule="auto" w:before="346" w:after="0"/>
        <w:ind w:left="5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DOS SERVIÇOS NO ATENDIMENTO AO USUÁRIO DO </w:t>
      </w:r>
    </w:p>
    <w:p>
      <w:pPr>
        <w:autoSpaceDN w:val="0"/>
        <w:autoSpaceDE w:val="0"/>
        <w:widowControl/>
        <w:spacing w:line="197" w:lineRule="auto" w:before="52" w:after="0"/>
        <w:ind w:left="6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SAMAE - SERVIÇO AUTÔNOMO MUNICIPAL DE ÁGUA E ESGOTO DE MOGI-GUAÇU </w:t>
      </w:r>
    </w:p>
    <w:p>
      <w:pPr>
        <w:autoSpaceDN w:val="0"/>
        <w:autoSpaceDE w:val="0"/>
        <w:widowControl/>
        <w:spacing w:line="197" w:lineRule="auto" w:before="872" w:after="0"/>
        <w:ind w:left="0" w:right="417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ÍNDICE </w:t>
      </w:r>
    </w:p>
    <w:p>
      <w:pPr>
        <w:autoSpaceDN w:val="0"/>
        <w:tabs>
          <w:tab w:pos="8988" w:val="left"/>
        </w:tabs>
        <w:autoSpaceDE w:val="0"/>
        <w:widowControl/>
        <w:spacing w:line="197" w:lineRule="auto" w:before="57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- DAS DISPOSIÇÕES GERAIS, PREÇOS PÚBLICOS E PRAZOS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4 </w:t>
      </w:r>
    </w:p>
    <w:p>
      <w:pPr>
        <w:autoSpaceDN w:val="0"/>
        <w:tabs>
          <w:tab w:pos="9020" w:val="left"/>
        </w:tabs>
        <w:autoSpaceDE w:val="0"/>
        <w:widowControl/>
        <w:spacing w:line="197" w:lineRule="auto" w:before="19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DAS</w:t>
      </w:r>
      <w:r>
        <w:rPr>
          <w:rFonts w:ascii="Calibri" w:hAnsi="Calibri" w:eastAsia="Calibri"/>
          <w:b w:val="0"/>
          <w:i w:val="0"/>
          <w:color w:val="000000"/>
          <w:sz w:val="24"/>
        </w:rPr>
        <w:t>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</w:t>
      </w:r>
    </w:p>
    <w:p>
      <w:pPr>
        <w:autoSpaceDN w:val="0"/>
        <w:tabs>
          <w:tab w:pos="9020" w:val="left"/>
        </w:tabs>
        <w:autoSpaceDE w:val="0"/>
        <w:widowControl/>
        <w:spacing w:line="197" w:lineRule="auto" w:before="7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DOS</w:t>
      </w:r>
      <w:r>
        <w:rPr>
          <w:rFonts w:ascii="Calibri" w:hAnsi="Calibri" w:eastAsia="Calibri"/>
          <w:b w:val="0"/>
          <w:i w:val="0"/>
          <w:color w:val="000000"/>
          <w:sz w:val="24"/>
        </w:rPr>
        <w:t>PREÇOS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 </w:t>
      </w:r>
    </w:p>
    <w:p>
      <w:pPr>
        <w:autoSpaceDN w:val="0"/>
        <w:tabs>
          <w:tab w:pos="9020" w:val="left"/>
        </w:tabs>
        <w:autoSpaceDE w:val="0"/>
        <w:widowControl/>
        <w:spacing w:line="197" w:lineRule="auto" w:before="74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- DOS SERVIÇOS DISPONÍVEIS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10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4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MANUTENÇÃO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</w:t>
      </w:r>
      <w:r>
        <w:rPr>
          <w:rFonts w:ascii="Calibri" w:hAnsi="Calibri" w:eastAsia="Calibri"/>
          <w:b w:val="0"/>
          <w:i w:val="0"/>
          <w:color w:val="000000"/>
          <w:sz w:val="24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- DO ATENDIMENTO PRESENCIAL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19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4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DESLIGUE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AFERIÇÃO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 w:val="0"/>
          <w:i w:val="0"/>
          <w:color w:val="000000"/>
          <w:sz w:val="24"/>
        </w:rPr>
        <w:t>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CONTA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4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DO</w:t>
      </w:r>
      <w:r>
        <w:rPr>
          <w:rFonts w:ascii="Calibri" w:hAnsi="Calibri" w:eastAsia="Calibri"/>
          <w:b w:val="0"/>
          <w:i w:val="0"/>
          <w:color w:val="000000"/>
          <w:sz w:val="24"/>
        </w:rPr>
        <w:t>VAZAMENTO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OCULTO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VI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DO</w:t>
      </w:r>
      <w:r>
        <w:rPr>
          <w:rFonts w:ascii="Calibri" w:hAnsi="Calibri" w:eastAsia="Calibri"/>
          <w:b w:val="0"/>
          <w:i w:val="0"/>
          <w:color w:val="000000"/>
          <w:sz w:val="24"/>
        </w:rPr>
        <w:t>PARCELAMENTO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>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- DAS IRREGULARIDADES, INFRAÇÕES E INTERRUPÇÃO DO FORNECIMENTO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26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DEFINIÇÕES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6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DAS</w:t>
      </w:r>
      <w:r>
        <w:rPr>
          <w:rFonts w:ascii="Calibri" w:hAnsi="Calibri" w:eastAsia="Calibri"/>
          <w:b w:val="0"/>
          <w:i w:val="0"/>
          <w:color w:val="000000"/>
          <w:sz w:val="24"/>
        </w:rPr>
        <w:t>INFRAÇÕES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IV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4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V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 w:val="0"/>
          <w:i w:val="0"/>
          <w:color w:val="000000"/>
          <w:sz w:val="24"/>
        </w:rPr>
        <w:t>RELIGAÇÃO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- DAS DISPOSIÇÕES FINAIS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31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98" w:after="0"/>
        <w:ind w:left="2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CAPÍTULO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>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rPr>
          <w:rFonts w:ascii="Calibri" w:hAnsi="Calibri" w:eastAsia="Calibri"/>
          <w:b w:val="0"/>
          <w:i w:val="0"/>
          <w:color w:val="000000"/>
          <w:sz w:val="24"/>
        </w:rPr>
        <w:t>DAS</w:t>
      </w:r>
      <w:r>
        <w:rPr>
          <w:rFonts w:ascii="Calibri" w:hAnsi="Calibri" w:eastAsia="Calibri"/>
          <w:b w:val="0"/>
          <w:i w:val="0"/>
          <w:color w:val="000000"/>
          <w:sz w:val="24"/>
        </w:rPr>
        <w:t>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31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4" w:right="123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GERAIS, PREÇOS PÚBLICOS E PRAZOS </w:t>
      </w:r>
    </w:p>
    <w:p>
      <w:pPr>
        <w:autoSpaceDN w:val="0"/>
        <w:autoSpaceDE w:val="0"/>
        <w:widowControl/>
        <w:spacing w:line="245" w:lineRule="auto" w:before="64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1° - Os serviços prestados pelo Serviço Autônomo Municipal de Água e Esgoto de Mogi Guaçu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SAMAE, Autarquia criada pela Lei municipal nº 1.001, de 29 de agosto de 1973, serão próprios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Saneamento, compreendendo o abastecimento de água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Adotam-se, no âmbito do Serviço Autônomo Municipal de Água e Esgoto de Mogi Guaçu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SAMAE, as seguintes definições: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Serviços públicos de abastecimento de água: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Abrigo ou padrão: local (reservado pelo proprietário/possuidor/usuário)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prestador de serviço)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Água potável: 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potabilidade,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Água tratada: água submetida a tratamento prévio, através de processos físicos, químicos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tratamento, com a finalidade de torná-la apropriada ao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 caracterizando-se como limite de responsabilidade;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Elevatória de água: conjunto de tubulações, equipamentos e dispositivos destinados à elevação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Hidrômetro ou micromedidor: equipamento destinado a medir e registrar, contínua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o volume de água fornecido ao imóvel;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Macromedidor: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do total de água fornecido a condomínios, prédios entre outros;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Ramal predial: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água, distinta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incluindo, dentre outras, fonte, poço comunitário, distribuição por veículo transportador,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Serviços públicos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Água de reuso: água proveniente do processo de tratamento de esgoto, não potável, destinada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prestador de serviços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Coletor tronco: rede pública constituída por tubulação de grande diâmetro,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Estação Elevatória de Esgoto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Estação de Tratamento de Esgoto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Ramal predial de esgoto: conjunto de tubulações e peças especiais situadas entre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Sistema condominial de esgoto: sistema composto de redes e ramais multifamiliares, reunindo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unidades usuárias, formando condomínios, como unidade de esgotamento;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Denominações genéricas: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Consumo mínimo: faturamento do volume mínimo por economia em metros cúbicos;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de Prestação de Serviços: instrumento contratual padronizado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(ARES-PCJ), para a prestação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cujas cláusulas estão vinculadas às normas e aos regulamentos, não podendo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ser modificado pelo SAMAE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especial: instrumento pelo qual 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 e o usuário ajustam as características técnicas e as condições comerciais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ou esgotamento sanitário, que deverá ser homologado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Corte da ligação: interrupção ou desligamento dos serviços pelo Serviço Autônomo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Mogi Guaçu – SAMAE, por meio de instalação de dispositivo supressor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meio, com suspensão da emissão de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Economia: unidades autônomas para fornecimento de água ou esgotamento sanitário,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moradias, apartamentos, unidades comerciais, salas de escritório, indústrias, órgãos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existentes numa determinada edificação, que são atendidos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5.440/2005, bem como avisos e orientações referentes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fornecimento de água 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Inspeção: fiscalização na unidade usuária, posteriormente à ligação, com vistas a verificar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aos padrões técnicos e de segurança do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Mogi Guaçu – SAMAE, o funcionamento do sistema de medição e a conformidade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Recomposição: ação de responsabilidade do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 em iniciar e terminar a recuperação ou a recomposição de muros, passeios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pavimentos deteriorados pela ampliação ou manutenção das redes públicas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levando-se em consideração o fluxo de pedestres e veículos, e os casos de obras 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Supressão /Extinção da ligação: interrupção ou desligamento definitivo dos serviços,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retiradas das instalações entre o ponto de conexão e a rede pública, suspensão da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faturas e inativação do cadastro comercial;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Unidade usuária: economia ou conjunto de economias atendidos através de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Usuário/cliente: pessoa física ou jurídica, legalmente representada, que solicitar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e/ou esgotamento sanitário, vinculada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sendo este o responsável pelo pagamento das faturas e pelas demais obrigações fixadas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Vazamento oculto: vazamento de difícil percepção, passível de ocorrer no sistema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Cada unidade usuária dotada de ligação de água e esgoto será cadastrada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cabendo-lhe um único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identificação, juntamente com o código da unidade Consumidora (CDC).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Serviço Autônomo Municipal de Água e Esgoto de Mogi Guaçu – SAMAE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organizar e manter atualizado o cadastro das unidades usuárias, no qual constem, no mínimo,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identificação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se pessoa jurídica, o número de inscrição no Cadastro Nacional de Pessoa Jurídica – CNPJ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pessoa física, o número do Cadastro de Pessoa Física – CPF e da Carteira de Identidade.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código de consumidor ou número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número de economias por categorias/classe;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código referente à tarifa e à categoria aplicável;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número ou identificação do medidor instalado no hidrômetro, e sua respectiva atualização.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Um usuário poderá ser titular de uma ou mais unidades usuárias, no mesmo local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diversos.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instalação e atendimento a mais de uma unidade,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titularidade, do mesmo proprietário/possuidor, observará os requisitos técnicos para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de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informar as alterações supervenientes que possam resultar reenquadramento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classificação.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das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leituras serão obrigatoriamente efetuadas em período não inferior a 27 (vinte e sete)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e não superior a 33 (trinta e três) dias, de acordo com o cronograma de execução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de segunda-feira a sábado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 dia, e excepcionalmente em feriados e pontos facultativos.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determinação dos consumos que se faz para cada usuário será pela diferença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de dois períodos consecutivos de faturamento, efetuando-se a cobrança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categorias, distribuídas por faixas de consumo ou quantidades crescentes de utilização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Por consumo estimado, excepcionalmente nas hipóteses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medição, no momento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 tentou realizar a leitura, serão tomadas as providências previstas no artigo 109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e para fins de faturamento pela média do consumo, o cálculo será feito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consumo dos últimos 06 (seis) meses, segundo o histórico do consumo, ou pelo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da categoria, no caso do consumo médio ser inferior àquele.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É de responsabilidade do usuário a adequação técnica,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Serviço Autônomo Municipal de Água e Esgoto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tenha procedido à vistoria.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 padrão de ligação de água e equipamentos de medição e outros dispositivos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de acordo com suas normas procedimentais.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Toda construção permanente urbana com condição regular de habitabilidade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pública, beneficiada com redes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obrigatoriamente se conectar à rede pública de água e esgoto, respeitadas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Constatado o descumprimento da obrigação prevista no caput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 no prazo de 30 (trinta) dias corridos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junto ao Serviço Autônomo Municipal de Água e Esgoto de Mogi Guaçu – SAMAE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necessárias para adequação. 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9° -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e divisíveis colocados à disposição pelo Serviço Autônomo Municipal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 –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Anualmente, 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submeterá solicitação de reajuste de tarifas e preços públicos à ARES-PCJ, nos termos das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 vigentes, para análise e emissão de parecer, sendo agendada, com 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município, reunião para apresentação da manifestação técnica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consequente aprovação por resolução, a ser publicada no Jornal Oficial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Os serviços prestados pelo Serviço Autônomo Municipal de Água e Esgoto de Mogi Guaçu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SAMAE são os seguintes: </w:t>
      </w:r>
    </w:p>
    <w:p>
      <w:pPr>
        <w:autoSpaceDN w:val="0"/>
        <w:autoSpaceDE w:val="0"/>
        <w:widowControl/>
        <w:spacing w:line="245" w:lineRule="auto" w:before="346" w:after="0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Fornecimento de água tratada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Ligação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Ligação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Manutenção das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Fiscalização das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Protocolo 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Cadastro e alterações cadastrais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Desligue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Aferição de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Revisão das Faturas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Parcelamentos de Débitos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Religação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Pedido de Geofone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Pedido de Data Logger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Os serviços de protocolo, consistentes em requerimentos diversos, petições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serão respondidos no prazo de 10 (dez) dias úteis, sendo aberta vista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após a decisão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Os pedidos de ligação de água e de esgoto (definitiva ou temporária), corretivas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mudanças de cavaletes, serão atendidos no prazo de 10 (dez) dias úteis, contados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das instalações e do cumprimento das demais obrigações.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Os serviços de desligue e religue, aferição de hidrômetro, revisão de contas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água serão atendidos no prazo de 10 (dez) dias úteis, a contar da comprovação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 respectivo preço público, exceto os casos previstos no artigo 115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úteis, a contar da comprovação de pagamento dos respectivos preços públicos 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Os demais serviços serão atendidos no prazo de 05 (cinco) dias úteis, quando outro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fixado neste Regulamento ou em contrato.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DISPONÍVEIS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TRATADA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O usuário cadastrado pagará pelo consumo de água tratada, de acordo com as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previstas em resolução da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faixas de consumo adotadas pelo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 serão aprovadas por resolução da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fatura será emitida mensalmente, mediante a cobrança do preço mínimo,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excedentes, se for o caso, conforme as faixas de consumo previstas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A falta de recebimento da conta não desobriga o usuário de seu pagamento,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solicitar a segunda via desta, presencialmente, junto ao setor de atendimento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ou ainda, pelo site: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www.samaemogiguacu.com.br, cabendo ao consumidor sempre atualizar o endereço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faturas.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Para efeito de faturamento, as ligações de água serão classificadas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da Agência Reguladora vigente, nas categorias Residencial (R), Comercial (C),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Pública (P) e Assistencial (A), como segue: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Residencial (R): economia utilizada exclusivamente para moradia e habitações populares;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Comercial (C): economia na qual a atividade exercida estiver excluída das categorias referidas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incisos I e III. Incluem-se nesta categoria prestadores de serviço e clubes com ou sem piscina,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igrejas, fundações e associações;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Industrial: economia na qual a atividade exercida esteja incluída na classificação de indústria,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pela Fundação Instituto Brasileiro de Geografia e Estatística (Fundação IBGE);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Pública (P): economia utilizada por órgãos dos Poderes Executivo, Legislativo e Judiciário,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autarquias e fundações vinculadas aos Poderes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Assistencial (A): economia utilizada por entidades assistenciais e filantrópicas sem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lucrativos que prestem serviços nas áreas de assistência social, saúde ou educação, devidamente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nos termos da lei, e repartições públicas municipais da área de saúde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direta e indireta.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Agência Reguladora poderá adotar outras categorias.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As alterações da categoria do imóvel e/ou do número de economias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ao Serviço Autônomo Municipal de Água e Esgoto de Mogi Guaçu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SAMAE pelo usuário, para verificação e posterior atualização do cadastro, sob pena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aplicadas as alterações retroativas.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Quando não for possível individualizar as ligações, para efeito de faturamento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os condomínios horizontais e verticais deverão cadastrar tantas economias 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quantas existirem no local, mediante declaração do responsável, podendo a Autarquia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para efetiva comprovação.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Serão concedidas, somente após análise técnica específica, tantas economias quanto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apartamentos ou salas comerciais, somada a uma economia para área comum,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os apartamentos ou salas comerciais e demais dependências não possuam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individualizadas. O mesmo critério deverá ser utilizado para a concessão de economias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galerias de salas comerciais horizontais e assemelhados.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Poderão ser exigidas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Compreende-se por economia as dependências isoladas entre si, inscritas como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imobiliárias autônomas, integrantes de uma edificação ou conjunto de edificações.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Para controle do consumo de água, toda ligação deverá ser medida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instalado nas unidades consumidoras pelo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Mogi Guaçu – SAMAE, fornecidos ou indicados pelo SAMAE, conforme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Aplica-se o disposto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ligações de água provenientes das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e às provenientes de fontes alternativas de abastecimento de água.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situações excepcionais e, em especial, no caso fortuito ou força maior, o consumo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 pela média dos últimos 06 (seis) meses, desde que devidamente comprovado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3º - Todos os hidrômetros adquiridos pelo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 deverão ter sua produção certificada pelo Instituto Nacional de Metrologia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(INMETRO).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23 - Os imóveis com fontes alternativas de abastecimento de água e conectados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 terão a apuração dos volumes consumidos através de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na fonte alternativa, ou através de medidores de volume/vazão instalado na saída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efluente. O volume medido será base para as cobranças relativas a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 esgoto.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usuário que tiver medidor de efluente na sua instalação terá a cobrança da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do esgoto pelo volume medido, conforme as faixas de sua categoria.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local em que não for possível a instalação de equipamento para a medição terá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consumo fixo lançado pela média de 06 (seis) meses do período em que houve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normal, ou será fixado um consumo considerando uma projeção dependendo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exercidas no local e a categoria correspondente, até que seja viabilizada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equipamento para medição.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24 - O hidrômetro faz parte do ramal predial e será de propriedade do SAMAE, ao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sua instalação, inclusive a decisão quanto ao local e, ainda, sua manutenção e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em poços artesianos e poços comuns.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25 - Serão de responsabilidade do Serviço Autônomo Municipal de Água e Esgoto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– SAMAE os custos do equipamento e dos serviços quando decidir substituir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seu próprio critério.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26 - A substituição do hidrômetro decorrente da violação de seus mecanismos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compulsoriamente pelo Serviço Autônomo Municipal de Água e Esgoto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– SAMAE, com ônus para o usuário, sem prejuízo da aplicação das penalidades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27 - O Serviço Autônomo Municipal de Água e Esgoto de Mogi Guaçu – SAMAE, objetivando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bom controle e a diminuição das perdas técnica e comercial, planejará e executará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periódica e, sempre que necessário, a substituição dos hidrômetros decorrente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de seus mecanismos, segundo sua conveniência, e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em seu imóvel.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furto do hidrômetro, o usuário deverá apresentar 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análise de possível isenção da multa. Do contrário, deverá, além do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multa aplicável, de acordo com o Título IV – Das irregularidades, Infrações e Interrupções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Fornecimento, Capítulo II – Das Irregularidades e Capítulo III – Das Infrações e Penalidades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ressarcir os eventuais prejuízos ao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Nos condomínios verticais e horizontais em que tenham sido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macromedidores, será cobrada a diferença entre a macro e a micromedição do consumo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esse resíduo ser dividido pelo número de economias existente, apurando, assim, 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 por economia, para fins de enquadramento na faixa de consumo e respectiva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Os macromedidores de vazão e/ou volume obedecerão às diretrizes de macromedição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às especificações técnicas do SAMAE.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31 - 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no Anexo I.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adequadas quando surgir necessidade de alteração da localização da ligação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fraudes, ligações irregulares, violações de lacres e/ou hidrômetro, para permitir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visual aos serviços de leitura e o acesso operacional para os serviços de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e suspensão de fornecimento.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32 - É obrigação do usuário do imóvel permitir o acesso visual da leitura mensal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deixando o hidrômetro visível ou possibilitando o acesso a ele, bem como, o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para manutenção e reparos.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Havendo dificuldade ao acesso visual e/ou operacional, será de responsabilidade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adequação para o padrão indicado pelo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caso de impossibilidade de acesso visual e/ou operacional, o usuário será notificado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e estará sujeito às penalidades pela não 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Não sendo localizado o usuário ou responsável, para fins da notificação pessoal prevista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§1º, será intimado pelo Jornal Oficial do município para regularização. 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O serviço de ligação de água será cobrado quando o proprietário/possuidor assim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junto ao Serviço Autônomo Municipal de Água e Esgoto de Mogi Guaçu – SAMAE,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contrato e apresentação dos documentos necessários, conforme o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Atendimento Presencial, Capítulo I – Cadastro, artigo 71, deste Regulamento, 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tarifa correspondente.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proprietário/possuidor que requerer ligação de água ou esgoto deverá declarar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próprio que possui local apropriado para receber correspondência,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 local adequado para instalação do padrão, podendo, em caso de dúvidas, consultar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departamento técnico da Autarquia.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proprietário/possuidor que não indicar o local correto para a instalação terá este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deferido ao usuário, isentando o SAMAE de qualquer responsabilidade por eventual dano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constatada perda ou dano, será substituído e cobrado valor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medidor, exceto se comprovada a ausência de responsabilidade pelo ocorrido.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Constatado dano ou defeito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será efetivado o cálculo pela média dos últimos 06 (seis) meses.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A ligação de água entende-se como destinada apenas à própria serventia do usuário,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quem cabe evitar desperdícios, poluição ou fornecimento de água a terceiros, mesmo a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É vedada ao usuário a derivação de ramais coletores ou instalações prediais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 de sua serventia para serviços de outros prédios, mesmo os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salvo com prévia autorização escrita do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A substituição do ramal predial será de responsabilidade do prestador de serviços,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com ônus para o usuário, quando for por ele solicitado.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Quando ocorrer o pedido do novo modelo de caixa padrão, o prazo para a instalação do kit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 30 (trinta) dias corridos.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pedido do kit padrão poderá ser feito pelo proprietário/possuidor, ou pelo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 no sistema, ou por qualquer pessoa que seja autorizada por escrito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proprietário/possuidor ou, ainda, por cônjuge/companheiro ou parente de 1º grau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proprietário/possuidor, desde que deferido pela gerência.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Serviço Autônomo Municipal de Água e Esgoto de Mogi Guaçu – SAMAE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 por qualquer situação ou dano estrutural advindo da instalação do kit padrão,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o usuário a responsabilidade de comunicar ao proprietário.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A separação de ligação de água será efetivada desde que não haja débitos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ligação principal, mediante fiscalização prévia no local, e posterior homologação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competente.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38 - O Serviço Autônomo Municipal de Água e Esgoto de Mogi Guaçu – SAMAE fornecerá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temporariamente ao usuário que assim requerer para atendimento de atividades e eventos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transitórios, construções, obras em logradouros públicos, parques de diversão, exposições,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circos, dentre outros, desde que não excedente a 06 (seis) meses, podendo ser prorrogado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igual período, mediante pagamento, bem como apresentação da seguinte documentação: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compra e venda, matrícula, escritura, contrato de locação ou ofício da Instituição,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obra pública, e documentos pessoais do requerente.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 – SAMAE,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15 (quinze) dias corridos do encerramento do contrato.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despesas com instalação e retirada de ramais de caráter temporário, bem como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relativas aos serviços de ligação e desligamento, correrão por conta do usuário 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quitadas anteriormente à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Serviço Autônomo Municipal de Água e Esgoto de Mogi Guaçu – SAMAE cobrará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antecipadamente as tarifas dos serviços de ligação de água e/ou esgoto, bem como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50m³, ficando esse volume como limite para o período contratado.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Ao final do período, e caso o consumo seja maior que 50m³, o interessado deverá pagar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o valor pago e o valor apurado, com base no consumo medido do período.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Ocorrendo pagamento antecipado, eventuais devoluções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Mogi Guaçu – SAMAE deverão ser realizadas no prazo de até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corridos, contados da retirada da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São considerados como despesas referidas no § 2º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transporte.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A classificação de consumo do usuário temporário será determinada conforme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O abastecimento de água predial deverá ser feito, sempre que possível, por um só ramal,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derivado do distribuidor existente na testada do imóvel, o qual será dimensionado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assegurar o suprimento satisfatório deste.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40 - O Serviço Autônomo Municipal de Água e Esgoto de Mogi Guaçu – SAMAE,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o interesse público ou coletivo, excepcionalmente, poderá firmar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serviços não previstos anteriormente, tanto de água como de esgoto, cujos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serão cobrados do proprietário/possuidor conforme as normas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(ARES-PCJ). </w:t>
      </w:r>
    </w:p>
    <w:p>
      <w:pPr>
        <w:autoSpaceDN w:val="0"/>
        <w:autoSpaceDE w:val="0"/>
        <w:widowControl/>
        <w:spacing w:line="245" w:lineRule="auto" w:before="64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Poderá ser prestado o serviço descrito neste Capítulo onde houver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condições de atendimento, passando a ser faturado desde a execução do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inclusive pelo seu uso potencial.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O Serviço Autônomo Municipal de Água e Esgoto de Mogi Guaçu – SAMAE poderá exigir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pré-tratamento do esgoto não industrial com características físico-químicos distintas do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para recebê-lo em seu sistema.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43 - O lançamento de efluentes no sistema do Serviço Autônomo Municipal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 – SAMAE será feito por gravidade. Se houver necessidade de recalque,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executado pelo interessado e será exigida caixa de “quebra-pressão”, da qual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partirão por gravidade para a rede coletora.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44 - Os despejos das garagens, oficinas, postos de serviços e de abastecimento de veículos,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quais seja feita lavagem ou lubrificação, deverão obrigatoriamente passar por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areia e graxa, aprovada pelo órgão competente, sob pena de ser bloqueado o acesso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à rede pública de afastamento de esgoto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45 - O usuário gerador de efluentes líquidos decorrentes de atividades industriais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possa realizar o devido lançamento, excetuados os de origem sanitária.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Não são admitidos na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requerer, junto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análise conforme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da Autarquia.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47 - Para determinação do volume esgotado dos imóveis que possuam sistema próprio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se utilizem da rede pública de esgoto, o usuário deverá instalar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vazão e/ou volume nesses sistemas ou nos ramais prediais de esgoto, conforme diretrizes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macromedição e especificações técnicas 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SAMAE, devendo garantir livre acesso para a leitura dos medidores, podendo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exigir laudos de aferição/calibração, ficando às custas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48 - É vedada a introdução de águas pluviais na canalização de esgoto, ou qualquer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interconexão entre os sistemas sanitários e pluvial.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49 - É vedado o lançamento no coletor público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que: </w:t>
      </w:r>
    </w:p>
    <w:p>
      <w:pPr>
        <w:autoSpaceDN w:val="0"/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50 - É vedada a ligação de ejetor ou bomba ao ramal ou ao alimentador prediais, sob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 a ligação considerada abusiva.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MANUTENÇÃO DAS REDES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51 - Nas obras de construção de pavimentação de logradouros públicos, deverão ser incluídas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 ampliação ou de renovação da rede de abastecimento de água e de coletor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ao SAMAE projetá-las e fiscalizar sua execução.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52 - As obras de escavação a menos de um metro das canalizações públicas de água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ou de ramais ou coletores prediais, não poderão ser executadas sem prévia autorização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SAMAE.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53 - As avarias causadas às canalizações das redes públicas de água ou de esgoto,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ramais ou coletores prediais, serão reparadas pelo SAMAE, às expensas de quem lhes 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54 - Para o abastecimento de conjuntos habitacionais, como loteamentos e núcleos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habitacionais, e das chamadas avenidas ou vilas operárias e outras, caberá ao SAMAE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 projeto e a fiscalização das obras, correndo a execução às expensas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55 - O SAMAE se reserva o direito de inspecionar as instalações prediais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de efetuar a ligação dos respectivos serviços e, posteriormente, a qualquer tempo.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56 - As instalações prediais não deverão permitir a interconexão com outras canalizações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cujo abastecimento não provenha do sistema público.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Na ausência da rede pública, ou em razão de uma situação específica de falta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serão admitidas soluções individuais firmadas previamente entre usuário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Não havendo responsabilidade do SAMAE na situação em questão, não será devido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ressarcimento de despesa suportado pelo usuário.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usuário é obrigado a reparar ou substituir, dentro de prazo que lhe for fixado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notificação do SAMAE, as canalizações ou aparelhos sanitários que se constatem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defeituosos, evitando o desperdício ou a poluição da água, ou a criação de quaisquer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indesejáveis sob o ponto de vista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57 - O requerimento para fiscalização de redes deverá ser instruído com cópia da certidão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 e demais documentos necessários, sendo emitido documento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ateste a regularidade da instalação de acordo com as normas técnicas previstas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58 - As ligações de água e esgoto para uso domésticos e higiênicos tem prioridade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 outros usos, cuja concessão ficará condicionada à capacidade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sistemas, e às possibilidades de sua ampliação.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PROTOCOLO E PROJETOS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59 - O usuário receberá o número do protocolo de atendimento, contendo 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 a descrição do serviço com prazo para execução.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Somente será autorizada a retirada do projeto: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Qualquer pessoa apresentando o protocolo original;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Na falta do protocolo original, somente o autor do projeto ou responsável técnico;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Qualquer pessoa autorizada por escrito pelo autor do projeto ou responsável técnico.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No ato do requerimento de protocolo,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resposta.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61 - É vedado o fornecimento de cópias e relatórios cujo conteúdo tenha informações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exceto os de interesse pessoal do requerente devidamente justificado.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62 - O serviço de análise e aprovação de projetos é devido a todo àquele que submeter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departamento técnico do Serviço Autônomo Municipal de Água e Esgoto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– SAMAE os projetos referentes ao sistema de água potável e sistema de esgoto.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a apreciação de projetos, habite-se, desdobro e englobo, é condição indispensável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não possuir débitos com o Serviço Autônomo Municipal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 – SAMAE. Identificado o débito, o protocolo não será realizado, ou terá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andamento prejudicado.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prazos para análise de projetos, recarimbamento de projetos, habite-se,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englobo e desdobro, instalação e funcionamento e certidões probatórias serão de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úteis, exceto para as seguintes situações: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Casos em que a documentação apresentada esteja incompleta, da documentação exigida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 – SAMAE;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Cadastros com situações pendentes ou com comunicados de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Casos em que dependa do usuário para liberação do acesso ao local para vistoria.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Atendidas às solicitações dos incisos I, II e III, terão o prazo de 10 (dez) dias úteis contados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 em que retornar ao setor.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Nos casos de projeto em que houver alteração de área da edificação, a diferença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deverá ser cobrada, assim como a diferença para menos deverá ser devolvida.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64 - Não será liberado processo de habite-se ou projetos de regularização sem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até que a mesma seja executada.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65 - Os casos de processo de englobo e desdobro que foram submetidos à aprovação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serão analisados em um prazo de 10 (dez) dias úteis, contados a partir do dia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retornarem ao Setor.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Nos casos de englobamento e desmembramento de lotes onde seja verificado que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interna, sem acesso, ou nos casos em que seja analisada alguma não conformidade,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de processos de Habite-se e Projetos em lugares com Comunicados ainda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atendidos, o SAMAE poderá requerer a adequação do cavalete.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Projetos de lotes ou frações que estão em processo de desdobro só serão permitidos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protocolos quando forem finalizados os respectivos processos de desdobro e englobo.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66 - Nos casos de processos de habite-se de condomínios, o prazo para análise será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67 - Quando não for possível o atendimento imediato, o Serviço Autônomo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Mogi Guaçu – SAMAE deverá atender as requisições previstas neste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um prazo máximo de 10 (dez) dias úteis, exceto aquelas que já contenham um prazo fixado.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PRESENCIAL </w:t>
      </w:r>
    </w:p>
    <w:p>
      <w:pPr>
        <w:autoSpaceDN w:val="0"/>
        <w:autoSpaceDE w:val="0"/>
        <w:widowControl/>
        <w:spacing w:line="245" w:lineRule="auto" w:before="642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68 - O serviço de cadastro será devido sempre que houver registro inicial ou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proprietário/possuidor de imóvel ou usuário de serviços no cadastro fiscal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69 - Para fins de cobrança amigável ou judicial, será considerado responsável pelo débito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cadastrado no período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Cumpre ao proprietário/possuidor informar, assim que ocorrer qualquer alteração de posse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propriedade, sob pena de responsabilização pela quitação dos respectivos débitos,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sofrer interrupção dos serviços, protesto do título, inscrição em dívida ativa e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atualização cadastral com efeitos retroativos, nos casos em que 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débitos, dependerá de análise do Setor Jurídico.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70 - O pedido de alteração cadastral para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pessoa jurídica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processado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CNPJ e Contrato Social ou equivalente,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28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pessoa jurídica cadastrada deverá indicar o sócio administrador ou responsável no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pedido, mediante a apresentação de documentos pessoais da pessoa indicada.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documentos comprobatórios de propriedade/posse poderão ser: matrícula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pública, contrato de compra e venda ou outros, dependendo do caso.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contratos de compra e venda particular serão aceitos desde que apresentem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do imóvel, sem rasuras, e assinado por ambas as partes, e desde que seja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original para conferência das assinaturas.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Os contratos de locação serão aceitos desde que apresentem todas as informações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sem rasuras e assinado por ambas as partes.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71 - O pedido de alteração cadastral para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pessoa física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processado mediante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documentos pessoais próprios e do cônjuge ou companheiro(a), se houver,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de documentos comprobatórios de posse ou propriedade,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documentos comprobatórios de propriedade/posse poderão ser: matrícula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pública, contrato de compra e venda, ou outros, dependendo do caso.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contratos de compra e venda particular serão aceitos desde que apresentem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do imóvel, sem rasuras, e assinado por ambas as partes, e desde que seja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original para conferência das assinaturas.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72 - Para alteração de usuário, serão aceitos: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Os contratos de locação, desde que apresentem todas as informações do imóvel, sem rasuras,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assinado por ambas as partes;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Outros documentos equivalentes que comprovem a posse do imóvel.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Não possuindo nenhum dos documentos dos incisos I e II para a alteração, será preenchido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termo de responsabilidade, no qual o usuário justifica a ausência dos documentos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mencionados, e declara concordar e estar ciente da responsabilidade do pagamento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todos os cuidados que se referem à ligação de água e esgoto e os demais custos que surgirem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consequência de manutenções e infrações, assumindo a responsabilidade por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modificação ou danos no imóvel.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pedido de alteração sem a documentação mencionada nos incisos I e II, mesmo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preenchimento da declaração, será imediatamente submetido a deferimento da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que decidirá no prazo de 03 (três) dias úteis. Caso seja indeferido, o requerente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no prazo de 03 (três) dias úteis do retorno do pedido.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73 - Será dispensado o reconhecimento de firma para os contratos citados nos artigos 71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72 deste Regulamento, nos termos da Lei federal nº 13.726, de 08 de outubro de 2018,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apresentados os contratos originais para conferência das assinaturas.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74 - Serão cadastrados todos os usuários ativos por ligação, podendo haver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em nome de um mesmo usuário, obedecidas as normas técnicas.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75 - Qualquer alteração na propriedade e posse de imóvel, de categoria do imóvel,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economias, ou de sua demolição, deverá ser imediatamente comunicada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 pelo usuário, para verificação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atualização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76 - É vedada a retirada do nome do cadastro sem o documento compatível,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a suspensão do fornecimento.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77 - Nos casos de criação de cadastros para loteamentos, o prazo será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úteis, a contar da chegada do projeto ao Setor responsável pelos cadastros. </w:t>
      </w:r>
    </w:p>
    <w:p>
      <w:pPr>
        <w:autoSpaceDN w:val="0"/>
        <w:autoSpaceDE w:val="0"/>
        <w:widowControl/>
        <w:spacing w:line="245" w:lineRule="auto" w:before="63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DESLIGUE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78 - O usuário poderá requerer desligue do fornecimento ou desligamento direto em rede,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comprovada sua legitimidade, bem como os seguintes requisitos em conjunto: </w:t>
      </w:r>
    </w:p>
    <w:p>
      <w:pPr>
        <w:autoSpaceDN w:val="0"/>
        <w:autoSpaceDE w:val="0"/>
        <w:widowControl/>
        <w:spacing w:line="245" w:lineRule="auto" w:before="346" w:after="0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Pagamento dos valores referentes ao serviço solicitado.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e encaminhada ao usuário a fatura para pagamento, e será cobrado o valor previsto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tabela vigente.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79 -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AFERIÇÃO DE HIDRÔMETRO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80 - O usuário poderá requerer a aferição do hidrômetro, a qualquer tempo, sendo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cobrados do usuário, exceto quando o teste indicar que o hidrômetro foi reprovado.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81 - O usuário poderá impugnar faturas até 02 (dois) meses anteriores ao pedido,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suspenso o vencimento das faturas impugnadas até a consequente aferição.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usuário poderá solicitar que o serviço seja agendado, e em caso de ausência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na residência, e após a verificação de disponibilidade do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Mogi Guaçu – SAMAE, será contatado para novo agendamento.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caso de tentativa de agendamento infrutífera,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Serviço Autônomo Municipal de Água e Esgoto de Mogi Guaçu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SAMAE aguardará, por 10 (dez) dias úteis, a manifestação do interessado,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indeferimento e arquivamento do processo.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82 - A aferição do hidrômetro será realizada por servidor do Serviço Autônomo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Mogi Guaçu – SAMAE, através de equipamento próprio,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homologado pelo INMETRO, facultada a presença do usuário ou de terceiros, sendo-lhe enviado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laudo técnico com o resultado.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83 - Caso a aferição constate defeito no hidrômetro, esse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sendo, ainda, efetivada a revisão das 02 (duas) faturas impugnadas com base na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dos últimos 06 (seis) meses.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Caso as faturas de água estejam pagas,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e será lançado crédito da diferença verificada em conta futura.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usuário poderá requerer, caso queira, a devolução do valor pago a maior, que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10 (dez) dias úteis após o pedido, através de transferência bancária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Caso não seja constatado defeito no hidrômetro, será o usuário notificado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e para que efetue o pagamento das faturas em aberto e do valor do serviço de aferição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10 (dez) dias úteis, sob pena de incidência de juros e multa por atraso no pagamento.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 - Caso haja impossibilidade de retornar o hidrômetro à rede por falta de acesso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tipo de impedimento, o setor responsável fará 03 (três) tentativas, e não obtendo sucesso,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deixará uma notificação no imóvel para que seja feito um agendamento no prazo máximo de 03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dias úteis. Não havendo o contato do usuário, as faturas subsequentes serão emitidas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06 (seis) meses anteriores. </w:t>
      </w:r>
    </w:p>
    <w:p>
      <w:pPr>
        <w:autoSpaceDN w:val="0"/>
        <w:autoSpaceDE w:val="0"/>
        <w:widowControl/>
        <w:spacing w:line="245" w:lineRule="auto" w:before="64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84 - A revisão de conta tem como finalidade a correção de eventuais erros de leitura,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ajuste de leituras não realizadas por motivos diversos e alheios à responsabilidade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no Título III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Atendimento Presencial, Capítulo V – Do Vazamento Oculto,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85 - O pedido de revisão da conta de água deverá ser formalizado pelo interessado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dias, a contar da data da leitura em que foi constatado o erro ou a ocorrência,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do respectivo serviço, salvo se devidamente justificado 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do prazo e autorizado pela autoridade superior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requerimento deverá ser instruído com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Formulário de requerimento preenchido;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Fornecimento da leitura 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Exposição sucinta de motivos;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Notas fiscais ou recibos de conserto;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86 - O pedido de revisão suspende o vencimento da conta.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Caso o pedido de revisão seja deferido, será lançada nova fatura com prazo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10 (dez) dias, a partir de sua remissão.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Caso o pedido de revisão seja deferido e a fatura a ser recalculada esteja paga,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usuário poderá requerer, caso entenda necessário, a devolução imediata do valor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maior, que ocorrerá no prazo máximo de 10 (dez) dias úteis após o pedido,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bancária em seu favor.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87 - Constatado erro de leitura, o pedido de revisão será deferido e será emitida nova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com prazo mínimo de 10 (dez) dias, sob pena de incidência de juros e multa.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88 - O pedido de recálculo por motivo de acúmulo devido a impedimentos diversos,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constatado excesso de consumo decorrente de impedimento de leitura e, quando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créditos para compensação não reflita na média real consumida, ocasionando, assim,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com consumo desproporcional ao que de fato foi consumido, o usuário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 fatura, que deverá ser recalculada dividindo o consumo total faturado durante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impedimento pela quantidade de meses afetados, obtendo, desta forma,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 a ser faturada, considerando eventuais pagamentos já realizados das faturas do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deverão ser compensados do valor final entre todas as faturas.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Não será lançada a diferença dos consumos não faturados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das médias nas faturas anteriores ocorrerem por problemas do medidor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provocados pelo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89 - Nos casos em que houver diferença a devolver, o Serviço Autônomo Municipal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Mogi Guaçu – SAMAE deverá informar ao usuário, por escrito, quanto: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à memória descritiva dos cálculos do valor apurado, referente às diferenças de consumos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aos critérios adotados na revisão dos faturamentos;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ao direito de recurso previsto nos §§ 1º e 3º deste artigo;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à tarifa utilizada.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Caso o pedido de revisão seja indeferido,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prestador de serviços, no prazo de 15 (quinze) dias úteis,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Serviço Autônomo Municipal de Água e Esgoto de Mogi Guaçu – SAMAE deliberará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15 (quinze) dias úteis, contados do recebimento do recurso, o qual, se indeferido,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comunicado ao usuário, juntamente com a respectiva fatura, quando pertinente,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deverá referir-se exclusivamente ao ajuste do faturamento, com vencimento previsto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Da decisão do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recurso, no prazo de 15 (quinze) dias úteis, à ARES – PCJ, sendo recebido em seu efeito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suspensivo, exceto por deliberação em contrário da Agência, nos termos do seu Regimento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90 - O Serviço Autônomo Municipal de Água e Esgoto de Mogi Guaçu – SAMAE concede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o benefício da revisão excepcional de faturas em caso de vazamento oculto.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Considera-se vazamento oculto aquele de difícil percepção, devidamente atestado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do Serviço Autônomo Municipal de Água e Esgoto de Mogi Guaçu – SAMAE.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É dever do usuário, quando o imóvel estiver desocupado ou desabitado, manter o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entrada do cavalete fechado.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91 - Constatado o vazamento oculto, o valor devido será calculado com base na média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dos 06 (seis) meses anteriores ao mês em que o evento provocou aumento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desproporcional na fatura mensal.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usuário só poderá requerer o benefício para a mesma unidade consumidora 04 (quatro)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vezes por exercício.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interessado deverá formular requerimento devidamente fundamentado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dias, contados a partir da emissão da fatura mensal de água,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poderá ser identificado o aumento excessivo do consumo ordinário.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92 - O parcelamento poderá ser requerido pelo usuário, ou quem se declare ciente da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responsável por cumprir o parcelamento.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93 - Os débitos inscritos ou não em dívida ativa, de qualquer natureza,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parcelados, respeitando o disposto no artigo 97 deste Regulamento, sendo que: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primeira parcela terá o seu valor de, no mínimo, 10% (dez por cento) quando for parcelado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12 (doze) prestações;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primeira parcela terá o seu valor de, no mínimo, 15% (quinze por cento) quando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 até 24 (vinte e quatro) prestações;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primeira parcela terá o seu valor de, no mínimo, 20% (vinte por cento), até 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36 (trinta e seis) prestações;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Parcelas iguais em até 18 (dezoito) prestações.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pedidos de parcelamento deverão ser formulados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requerimento, com o respectivo “Termo de Confissão de Dívida”, sua origem e 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pretendido de parcelas, e deverão ser subscritos pelo usuário ou quem se declare ciente da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responsável por cumprir o parcelamento. O pedido de parcelamento deverá ser autorizado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94 - O requerimento do devedor solicitando o parcelamento valerá como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irretratável da dívida e renúncia de defesa ou recurso administrativo, bem como desistência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interpostos.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95 - O valor do débito constante do pedido não exclui a verificação de sua exatidão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eventuais diferenças.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96 - O valor mínimo das prestações mensais, após a vigência desta Resolução, corresponderá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03 (três) vezes o valor da tarifa mínima da categoria do usuário, devendo eventual fração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ser recolhida com a primeira ou última prestação.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de a ligação possuir mais de uma categoria, o valor mínimo da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basear-se na categoria que possuir a menor tarifa.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97 - O vencimento das parcelas será definido a critério do devedor, desde que 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seguinte parcela ocorra no mês seguinte ao parcelamento.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98 - O pagamento da primeira parcela e do valor correspondente de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 e demais custas, se for o caso, são requisitos essenciais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99 - Para as unidades consumidoras que já possuam débitos parcelados,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admitido novo parcelamento após a liquidação do carnê existente, exceto em casos devidamente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 e aceitos pelo Serviço Autônomo Municipal de Água e Esgoto de Mogi Guaçu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100 - Para parcelamento dos débitos, serão acrescidos juros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simples de 0,5%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(meio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a cada parcela mensal requerida, sobre o montante do débito, em parcelas iguais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101 - A falta de 03 (três) pagamentos poderá implicar no cancelamento do parcelamento,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débito estiver em fase de cobrança judicial, será procedida a Execução Fiscal.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102 - A falta de pagamento das parcelas acarretará protesto do título, conforme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9.492/1997, com inclusão do nome nos serviços de proteção de crédito, sendo que o protesto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feito desde a primeira parcela vencida, antecipando o vencimento das demais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convalidando-se o saldo devedor, nos termos do § 9º da Lei nº 4.523/2009. </w:t>
      </w:r>
    </w:p>
    <w:p>
      <w:pPr>
        <w:autoSpaceDN w:val="0"/>
        <w:autoSpaceDE w:val="0"/>
        <w:widowControl/>
        <w:spacing w:line="245" w:lineRule="auto" w:before="638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 </w:t>
      </w:r>
    </w:p>
    <w:p>
      <w:pPr>
        <w:autoSpaceDN w:val="0"/>
        <w:autoSpaceDE w:val="0"/>
        <w:widowControl/>
        <w:spacing w:line="245" w:lineRule="auto" w:before="63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103 - Constituem irregularidades as seguintes condutas do usuário: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Intervenção nas instalações dos sistemas públicos de água e esgoto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Lançamento de águas pluviais nas instalações ou coletores prediais de esgoto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Interligação de instalações prediais de água,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Deixar de fechar o registro de entrevada do cavalete quando o imóvel estiver desocupado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desabitado;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Violação do lacre da caixa de proteção do hidrômetro e do lacre de proteção do cavalete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lacre de proteção do hidrômetro;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Ausência de caixa de gordura sifonada na instalação predial interna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Instalação de aparelhos eliminadores ou supressores de ar no ramal/kit/cavalete;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104 - Considera-se desperdício o uso de água para fins diversos da necessidade humana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média, tais como lavagem de veículos, calçadas, passeios dentre outros. </w:t>
      </w:r>
    </w:p>
    <w:p>
      <w:pPr>
        <w:autoSpaceDN w:val="0"/>
        <w:autoSpaceDE w:val="0"/>
        <w:widowControl/>
        <w:spacing w:line="245" w:lineRule="auto" w:before="64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105 - Verificada a irregularidade e/ou constatado que a conduta gerou ausência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diminuição de faturamento ou em valor inferior ao real, o Serviço Autônomo Municipal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Mogi Guaçu – SAMAE adotará os seguintes procedimentos: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Lavratura de termo de ocorrência de irregularidade, com cópia ao usuário e assinatura deste,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negativa, será encaminhado via postal com aviso de recebimento;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Proceder à revisão do faturamento com base no consumo medido, ou na impossibilidade,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dos últimos 06 (seis) meses em que houve leitura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No caso de inviabilidade de aplicação dos critérios previstos no inciso III, o valor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determinado de ofício através de estimativa, com base nas instalações da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nas atividades nela desenvolvidas;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Aplicar imposição de multas, nos seguintes termos: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15 (quinze) vezes o valor da TARIFA MÍNIMA DE ÁGUA E ESGOTO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 (vinte)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30 (trinta) vezes o valor da TARIFA MÍNIMA DE ÁGUA E ESGOTO da categoria do USUÁRIO,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GRAVÍSSIMAS.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Quando necessário, na presença de autoridade policial ou servidor designado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Serviço Autônomo Municipal de Água e Esgoto de Mogi Guaçu – SAMAE, procederá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do hidrômetro em invólucro lacrado e preservado até o encerramento de processo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laudo policial. </w:t>
      </w:r>
    </w:p>
    <w:p>
      <w:pPr>
        <w:autoSpaceDN w:val="0"/>
        <w:autoSpaceDE w:val="0"/>
        <w:widowControl/>
        <w:spacing w:line="245" w:lineRule="auto" w:before="34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106 -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águas pluviais nas instalações ou coletores prediais de esgoto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pela prestadora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Ausência de caixa de gordura sifonada na instalação predial interna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Ausência de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Frustrar, pela terceira vez consecutiva, vistoria técnica devidamente agendada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concordância do usuário, para a promoção da leitura do hidrômetro ou à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do cavalete e hidrômetro pela prestadora de serviços;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GRAVES: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hidráulica predial de água ligada à rede pública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Interligação de instalações prediais de água entre imóveis distintos, com ou sem débito;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INFRAÇÕES GRAVÍSSIMAS: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Intervenção nas instalações dos sistemas públicos de água e esgoto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Derivação do ramal predial antes do hidrômetro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(bypass);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Lançamento de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Lançar resíduos sólidos na rede coletora de esgoto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Os lançamentos no coletor público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que trata o artigo 46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Das penalidades aplicadas, caberá recurso no prazo de 15 (quinze) dias úteis </w:t>
      </w:r>
      <w:r>
        <w:rPr>
          <w:rFonts w:ascii="Calibri" w:hAnsi="Calibri" w:eastAsia="Calibri"/>
          <w:b w:val="0"/>
          <w:i w:val="0"/>
          <w:color w:val="000000"/>
          <w:sz w:val="24"/>
        </w:rPr>
        <w:t>junto ao Serviço Autônomo Municipal de Água e Esgoto de Mogi Guaçu – SAMAE.</w:t>
      </w:r>
    </w:p>
    <w:p>
      <w:pPr>
        <w:autoSpaceDN w:val="0"/>
        <w:autoSpaceDE w:val="0"/>
        <w:widowControl/>
        <w:spacing w:line="245" w:lineRule="auto" w:before="64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284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107 - As interrupções do serviço de fornecimento de água serão comunicadas,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com 72 (setenta e duas) horas de antecedência aos usuários, através dos meios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disponíveis.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emergência, a divulgação da interrupção do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feita de imediato, depois de identificado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108 - Quando a interrupção do serviço demandar duração superior a 12 (doze) horas,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 – SAMAE providenciará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emergencial para atender as necessidades básicas da população abrangida,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e cobrado do usuário mediante sua anuência.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109 -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serviços,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Negativa do usuário em atender notificação referente a correções e adequações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de água e/ou esgoto, ou por não permitir a instalação de hidrômetro,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fornecer condições de leitura ou acesso de funcionário autorizado, após ter sido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a respeito;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Devido a interdição do imóvel por 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não atendimento da notificação do Serviço Autônomo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Mogi Guaçu – SAMAE pelo usuário no prazo estabelecido ensejará a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respeitando-se, no mínimo, 30 (trinta) dias corridos, contados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recebimento da 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110 - O Serviço Autônomo Municipal de Água e Esgoto de Mogi Guaçu – SAMAE, após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emitido com antecedência de 30 (trinta) dias corridos da data prevista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suspensão, poderá suspender o fornecimento 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inadimplência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pela negativa de acesso ou imposição de obstáculo para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Uma vez emitida a ordem de corte e a interrupção do fornecimento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executada, não será restabelecido o fornecimento sem que o usuário quite ou parcele 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na ordem de corte.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suspensão prevista no inciso II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recebimento, acerca da impossibilidade de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aviso e as notificações formais devem ser escritos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servindo a fatura como documento hábil,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contendo, no mínimo: data de emissão do aviso, referência(s) da(s) fatura(s) em atraso e seu(s)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valor(es) sem correção.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Ao efetuar a suspensão dos serviços, o prestador de serviços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Será considerada suspensão indevida aquela que não estiver amparada nesta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Constatada que a suspensão foi indevida, será restabelecido o serviço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no prazo máximo de 12 (doze) horas.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Quando a prestação dos serviços for suspensa pelo prestador,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do usuário ou, ainda, por solicitação do usuário, o Serviço Autônomo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Mogi Guaçu – SAMAE suspenderá a emissão de faturas até 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por parte do usuário, salvo em resíduo de corte ou ato irregular,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dos preços públicos autorizados para o serviço.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Para fins de adimplemento do usuário, considera-se a efetiva informação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– SAMAE, seja por compensação bancária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apresentação do comprovante de pagamento ao prestador, com emissão de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- É vedado ao Serviço Autônomo Municipal de Água e Esgoto de Mogi Guaçu –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suspensão dos serviços por faturas vencidas há mais de 03 (três) meses, contados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111 - O usuário com débitos vencidos, resultantes da prestação de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custos para efetivação dos procedimentos dispostos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 responsabilidade do usuário inadimplente.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112 - É vedada a suspensão de fornecimento de água após as 12h00 das sextas-feiras, ou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véspera de feriados nacionais, estaduais ou municipais.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E RESTABELECIMENTO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113 - Cessado o motivo da suspensão, o Serviço Autônomo Municipal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– SAMAE restabelecerá os serviços no prazo de até 12 (doze) horas por cortes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indevidos, até 24 (vinte e quatro) horas para interrupção com aviso prévio, e de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 em caso de retirada do ramal.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114 - Para religue quando o desligamento for direto na rede, o usuário deverá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corretiva de água com religação, após recolhido o valor da tarifa correspondente ou parcelada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contas futuras. </w:t>
      </w:r>
    </w:p>
    <w:p>
      <w:pPr>
        <w:autoSpaceDN w:val="0"/>
        <w:autoSpaceDE w:val="0"/>
        <w:widowControl/>
        <w:spacing w:line="245" w:lineRule="auto" w:before="64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ÚNICO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115 - O atendimento e protocolo do Serviço Autônomo Municipal de Água e Esgoto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– SAMAE funcionará de segunda-feira a sexta-feira, das 07h30 às 16h00, exceto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pontos facultativos, e pelo telefone 24h por dia, sete dias por semana, para plantão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colo, serão atendidas preferencialmente.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116 -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117 - As situações não previstas neste Regulamento obedecerão às disposições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no município, tais como código de posturas, código de obras e outros,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emitidas pela Agência Reguladora que atua no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118 - Os casos omissos ou de dúvida na interpretação serão resolvidos pelo Superintendente,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despacho fundamentado.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119 - Em caso de atraso no pagamento dos preços públicos e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incidirá juros de 1% (um por cento) ao mês, após o vencimento do débito,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débito corrigido monetariamente. A correção/atualização monetária é calculada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mediante a variação monetária da UFIM (Unidade Fiscal do Município de Mogi Guaçu), dividindo-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valor do débito na data de seu vencimento pela UFIM do respectivo mês (termo inicial),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multiplicando-se esse resultado pela UFIM da data de atualização (efetivo pagamento).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não liquidados, total ou parcialmente, até o vencimento, serão acrescidos multa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0,167%¨ao dia, que corresponde a um total de 5% (cinco por cento) ao mês, incidentes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vez e calculada sobre o débito corrigido monetariamente.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120 - Os preços públicos dos serviços e tarifas ficam determinados por Resolução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121 - Em caso de haver a necessidade de execução de serviços sob a calçada,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impossibilidade de recompor o piso original por ausência do piso no mercado, o prestador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realizar, com anuência do morador, a recomposição com outro tipo de piso, “contra piso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concreto”, ou recompô-lo com estoque e piso original do morador.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8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284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ferramenta de corte, pino para articulação, parafusos, porcas e arruelas em aço inox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AISI304. Padrão SABESP NTS-175 e IT/OPE-820 SANEPAR.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NTS 048, DN 20 mm. </w:t>
      </w:r>
    </w:p>
    <w:p>
      <w:pPr>
        <w:autoSpaceDN w:val="0"/>
        <w:autoSpaceDE w:val="0"/>
        <w:widowControl/>
        <w:spacing w:line="245" w:lineRule="auto" w:before="56" w:after="0"/>
        <w:ind w:left="0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8,5 metros.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pintura cataforese (KTL).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5648, na cor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branca, DN 3/4", com pontas roscáveis conforme NBR 6414.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3 metros.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NBR 6943,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revestido com zincagem a fogo (galvanização) e pintura cataforese (KTL).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2 peças.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nitrílica; acionamento em cabeça borboleta; extremidades roscas conforme NBR NM 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7-1.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azul,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NBR 8194, corpo do tubete oitavado com rosca de 3/4”, porca de 1” com inserto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metálico, para ser utilizado em hidrômetro de 3/4”.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2 peças. </w:t>
      </w:r>
    </w:p>
    <w:p>
      <w:pPr>
        <w:autoSpaceDN w:val="0"/>
        <w:tabs>
          <w:tab w:pos="568" w:val="left"/>
        </w:tabs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 plástico de porca anti fraude.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38"/>
          <w:pgMar w:top="28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3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Representação do modelo esquemático da ligação com a disposição das peças: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426"/>
      </w:tblGrid>
      <w:tr>
        <w:trPr>
          <w:trHeight w:hRule="exact" w:val="6820"/>
        </w:trPr>
        <w:tc>
          <w:tcPr>
            <w:tcW w:type="dxa" w:w="936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1470660</wp:posOffset>
                  </wp:positionV>
                  <wp:extent cx="5939790" cy="4320540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205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6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38"/>
          <w:pgMar w:top="282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Representação do modelo esquemático da ligação com a disposição das peças: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991869</wp:posOffset>
            </wp:positionH>
            <wp:positionV relativeFrom="page">
              <wp:posOffset>1451610</wp:posOffset>
            </wp:positionV>
            <wp:extent cx="5756909" cy="71805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80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9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38"/>
          <w:pgMar w:top="284" w:right="114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26" w:val="left"/>
          <w:tab w:pos="4250" w:val="left"/>
        </w:tabs>
        <w:autoSpaceDE w:val="0"/>
        <w:widowControl/>
        <w:spacing w:line="353" w:lineRule="auto" w:before="338" w:after="312"/>
        <w:ind w:left="22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1. INTRODUÇÃO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figura 1 (ilustrativo) indica os principais componentes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numa ligação domiciliar.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462"/>
      </w:tblGrid>
      <w:tr>
        <w:trPr>
          <w:trHeight w:hRule="exact" w:val="6818"/>
        </w:trPr>
        <w:tc>
          <w:tcPr>
            <w:tcW w:type="dxa" w:w="936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2962910</wp:posOffset>
                  </wp:positionV>
                  <wp:extent cx="5939790" cy="4320540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205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4" w:after="118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01: Exemplo de instalação de ramal predial de esgoto residencial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462"/>
      </w:tblGrid>
      <w:tr>
        <w:trPr>
          <w:trHeight w:hRule="exact" w:val="850"/>
        </w:trPr>
        <w:tc>
          <w:tcPr>
            <w:tcW w:type="dxa" w:w="935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8"/>
                <w:u w:val="single"/>
              </w:rPr>
              <w:t>ATENÇÃO:</w:t>
            </w: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 xml:space="preserve"> Em nenhuma hipótese as águas pluviais poderão ser lançadas no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>ramal interno de esgotos e, consequentemente, na rede pública de esgotos.</w:t>
            </w:r>
          </w:p>
        </w:tc>
      </w:tr>
    </w:tbl>
    <w:p>
      <w:pPr>
        <w:autoSpaceDN w:val="0"/>
        <w:tabs>
          <w:tab w:pos="9096" w:val="left"/>
        </w:tabs>
        <w:autoSpaceDE w:val="0"/>
        <w:widowControl/>
        <w:spacing w:line="197" w:lineRule="auto" w:before="1710" w:after="0"/>
        <w:ind w:left="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38"/>
          <w:pgMar w:top="282" w:right="1048" w:bottom="548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Tubo PVC OCRE DN 100 mm (barra de 6 m), utilizado para transporte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redes coletoras, devendo atender as normas - NBR-7362-1: 1999 - Sistemas enterrados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condução de esgoto. Parte 1: Requisitos para tubos de PVC com junta elástica; Parte 2: Requisitos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tubos de PVC com parede maciça; Parte 3: Requisitos para tubos de PVC com dupla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parte 4. </w:t>
      </w:r>
    </w:p>
    <w:p>
      <w:pPr>
        <w:autoSpaceDN w:val="0"/>
        <w:autoSpaceDE w:val="0"/>
        <w:widowControl/>
        <w:spacing w:line="245" w:lineRule="auto" w:before="346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Anel borracha JE OCRE DN 100 mm, garante total estanqueidade e excelente desempenho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unindo versatilidade de um sistema removível para as diversas necessidades 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348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Selim PVC ELAST OCRE DN 150 x 100 mm, tem a função de interligar os ramais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prediais, condominiais e até despejos industriais às redes coletoras. Devendo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NBR 10569. </w:t>
      </w:r>
    </w:p>
    <w:p>
      <w:pPr>
        <w:autoSpaceDN w:val="0"/>
        <w:autoSpaceDE w:val="0"/>
        <w:widowControl/>
        <w:spacing w:line="245" w:lineRule="auto" w:before="346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Curva longa PVC OCRE 45° PB JEI DN 100 mm, destinada à mudança de direção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tubulação. Atendendo a NBR 10569.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Tubo PVC BBB JE OCRE DN 100mm. Denominado tubo de inspeção e limpeza (Til) é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 radial no passeio, provido de tampa. A execução do Til não desobriga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caixa de inspeção da ligação. </w:t>
      </w:r>
    </w:p>
    <w:p>
      <w:pPr>
        <w:autoSpaceDN w:val="0"/>
        <w:autoSpaceDE w:val="0"/>
        <w:widowControl/>
        <w:spacing w:line="197" w:lineRule="auto" w:before="638" w:after="298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4"/>
        <w:gridCol w:w="3144"/>
        <w:gridCol w:w="3144"/>
      </w:tblGrid>
      <w:tr>
        <w:trPr>
          <w:trHeight w:hRule="exact" w:val="300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Desenho de Referência </w:t>
            </w:r>
          </w:p>
        </w:tc>
      </w:tr>
      <w:tr>
        <w:trPr>
          <w:trHeight w:hRule="exact" w:val="308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2 </w:t>
            </w:r>
          </w:p>
        </w:tc>
      </w:tr>
      <w:tr>
        <w:trPr>
          <w:trHeight w:hRule="exact" w:val="306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3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530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sectPr>
          <w:pgSz w:w="11906" w:h="16838"/>
          <w:pgMar w:top="282" w:right="1060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8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426"/>
      </w:tblGrid>
      <w:tr>
        <w:trPr>
          <w:trHeight w:hRule="exact" w:val="11920"/>
        </w:trPr>
        <w:tc>
          <w:tcPr>
            <w:tcW w:type="dxa" w:w="936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1098550</wp:posOffset>
                  </wp:positionV>
                  <wp:extent cx="5939790" cy="7560309"/>
                  <wp:wrapNone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75603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02: Detalhe da ligação de esgoto no terço ou eixo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sectPr>
          <w:pgSz w:w="11906" w:h="16838"/>
          <w:pgMar w:top="282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8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426"/>
      </w:tblGrid>
      <w:tr>
        <w:trPr>
          <w:trHeight w:hRule="exact" w:val="11920"/>
        </w:trPr>
        <w:tc>
          <w:tcPr>
            <w:tcW w:type="dxa" w:w="936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1098550</wp:posOffset>
                  </wp:positionV>
                  <wp:extent cx="5939790" cy="7560309"/>
                  <wp:wrapNone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75603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03: Detalhe da ligação de esgoto no passeio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419 – 14/03/2022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sectPr w:rsidR="00FC693F" w:rsidRPr="0006063C" w:rsidSect="00034616">
      <w:pgSz w:w="11906" w:h="16838"/>
      <w:pgMar w:top="282" w:right="106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