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444, DE 22 DE JULHO DE 2022 </w:t>
      </w:r>
    </w:p>
    <w:p>
      <w:pPr>
        <w:autoSpaceDN w:val="0"/>
        <w:autoSpaceDE w:val="0"/>
        <w:widowControl/>
        <w:spacing w:line="245" w:lineRule="auto" w:before="346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Engenheiro Coelho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1.241, de 11/06/2021,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SAEEC – Serviço de Água e Esgoto de Engenheiro Coelho,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Engenheiro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Coelho, em conformidade com a Resolução ARES-PCJ nº 115, de 17/12/2015,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Engenheiro Coelho;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ARES-PCJ nº 33/2022-DFB,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Engenheiro Coelho,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nº 45, de 14/06/2022,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54/2022, reunido no dia 20 de julho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33/2022-DFB, inclusive os índices propostos para o reajuste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e dos Preços Públicos dos Demais Serviços prestados e praticados pelo SAEEC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 de Engenheiro Coelho;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 Diretoria Executiva da ARES-PCJ, reunida em 21 de julho de 2022,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444 – 22/07/2022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praticadas pelo SAEEC - Engenheiro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Coelho, em 22,61% (vinte e dois inteiros e sessenta e um centésimos por cento).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 de Esgoto à 80% (oitenta por cento)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SAEEC - Engenheiro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Coelho, conforme 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SAEEC - Engenheiro Coelho, em 12,13% (doze inteiros e treze centésimos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SAEEC - Engenheiro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Coelho, a partir do mês de setembro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SAEEC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SAEEC – Serviço de Água e Esgoto de Engenheiro Coelho,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SAEEC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Engenheiro Coelho,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SAEEC – Serviço de Água e Esgoto de Engenheiro Coelho,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9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444 – 22/07/2022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444, DE 22 DE JULHO DE 2022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34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6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05 (mínimo)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9,29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20,90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06 a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4,66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MISTO </w:t>
            </w:r>
          </w:p>
        </w:tc>
      </w:tr>
      <w:tr>
        <w:trPr>
          <w:trHeight w:hRule="exact" w:val="304"/>
        </w:trPr>
        <w:tc>
          <w:tcPr>
            <w:tcW w:type="dxa" w:w="34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6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05 (mínimo)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9,29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20,90</w:t>
            </w:r>
          </w:p>
        </w:tc>
      </w:tr>
      <w:tr>
        <w:trPr>
          <w:trHeight w:hRule="exact" w:val="302"/>
        </w:trPr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06 a 10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4,66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3,41</w:t>
            </w:r>
          </w:p>
        </w:tc>
        <w:tc>
          <w:tcPr>
            <w:tcW w:type="dxa" w:w="15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PÚBLICA </w:t>
            </w:r>
          </w:p>
        </w:tc>
      </w:tr>
      <w:tr>
        <w:trPr>
          <w:trHeight w:hRule="exact" w:val="304"/>
        </w:trPr>
        <w:tc>
          <w:tcPr>
            <w:tcW w:type="dxa" w:w="34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6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0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05 (mínimo)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9,29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20,90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06 a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4,66</w:t>
            </w:r>
          </w:p>
        </w:tc>
      </w:tr>
      <w:tr>
        <w:trPr>
          <w:trHeight w:hRule="exact" w:val="300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02"/>
        </w:trPr>
        <w:tc>
          <w:tcPr>
            <w:tcW w:type="dxa" w:w="34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6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02"/>
        </w:trPr>
        <w:tc>
          <w:tcPr>
            <w:tcW w:type="dxa" w:w="187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86"/>
            </w:tblGrid>
            <w:tr>
              <w:trPr>
                <w:trHeight w:hRule="exact" w:val="272"/>
              </w:trPr>
              <w:tc>
                <w:tcPr>
                  <w:tcW w:type="dxa" w:w="157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1588"/>
            </w:tblGrid>
            <w:tr>
              <w:trPr>
                <w:trHeight w:hRule="exact" w:val="272"/>
              </w:trPr>
              <w:tc>
                <w:tcPr>
                  <w:tcW w:type="dxa" w:w="157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588"/>
            </w:tblGrid>
            <w:tr>
              <w:trPr>
                <w:trHeight w:hRule="exact" w:val="272"/>
              </w:trPr>
              <w:tc>
                <w:tcPr>
                  <w:tcW w:type="dxa" w:w="15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05 (mínimo)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9,29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20,90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06 a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4,66</w:t>
            </w:r>
          </w:p>
        </w:tc>
      </w:tr>
      <w:tr>
        <w:trPr>
          <w:trHeight w:hRule="exact" w:val="304"/>
        </w:trPr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3,41</w:t>
            </w:r>
          </w:p>
        </w:tc>
        <w:tc>
          <w:tcPr>
            <w:tcW w:type="dxa" w:w="1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34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6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05 (mínimo)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9,29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20,90</w:t>
            </w:r>
          </w:p>
        </w:tc>
      </w:tr>
      <w:tr>
        <w:trPr>
          <w:trHeight w:hRule="exact" w:val="300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06 a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4,66</w:t>
            </w:r>
          </w:p>
        </w:tc>
      </w:tr>
      <w:tr>
        <w:trPr>
          <w:trHeight w:hRule="exact" w:val="308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3,41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Nota.: Os valores das Tarifas de Esgoto correspondem a 80%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444 – 22/07/2022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10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444, DE 22 DE JULHO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1"/>
        <w:gridCol w:w="3141"/>
        <w:gridCol w:w="3141"/>
      </w:tblGrid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5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8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Água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313,85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Esgoto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224,26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água e esgoto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538,11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Corte no Asfalto e Recomposição (m²)*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112,13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100,80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Religação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100,80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Cavalete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100,80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Cavalete com Troca de Hidrômetro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313,85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100,80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313,85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5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Ligação Irregular / Clandestina / Adult. do Hidrômetro </w:t>
            </w:r>
          </w:p>
        </w:tc>
        <w:tc>
          <w:tcPr>
            <w:tcW w:type="dxa" w:w="158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1.038,04 </w:t>
            </w:r>
          </w:p>
        </w:tc>
      </w:tr>
      <w:tr>
        <w:trPr>
          <w:trHeight w:hRule="exact" w:val="606"/>
        </w:trPr>
        <w:tc>
          <w:tcPr>
            <w:tcW w:type="dxa" w:w="69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5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Viabilidade de Distrib. de Água e Esgoto / Parc. do solo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(por lote)* </w:t>
            </w:r>
          </w:p>
        </w:tc>
        <w:tc>
          <w:tcPr>
            <w:tcW w:type="dxa" w:w="158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60,44 </w:t>
            </w:r>
          </w:p>
        </w:tc>
      </w:tr>
      <w:tr>
        <w:trPr>
          <w:trHeight w:hRule="exact" w:val="60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Alvará de Implantação de Loteamento - Sist. de Abast. de Água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621,75 </w:t>
            </w:r>
          </w:p>
        </w:tc>
      </w:tr>
      <w:tr>
        <w:trPr>
          <w:trHeight w:hRule="exact" w:val="610"/>
        </w:trPr>
        <w:tc>
          <w:tcPr>
            <w:tcW w:type="dxa" w:w="69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5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Alvará de Implantação de Loteamento - Sist. de Trat. de Esgoto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lote)* </w:t>
            </w:r>
          </w:p>
        </w:tc>
        <w:tc>
          <w:tcPr>
            <w:tcW w:type="dxa" w:w="158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621,75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5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Certidão </w:t>
            </w:r>
          </w:p>
        </w:tc>
        <w:tc>
          <w:tcPr>
            <w:tcW w:type="dxa" w:w="158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R$           17,83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Xerográfica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  2,13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  6,62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para Água e Esgoto (por metro linear)*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  7,74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com Corte de Asfalto (por metro linear)*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12,22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Asfalto (m²)*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67,17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Detecção de Vazamentos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100,80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para Transporte Privado (m³)*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33,53 </w:t>
            </w:r>
          </w:p>
        </w:tc>
      </w:tr>
      <w:tr>
        <w:trPr>
          <w:trHeight w:hRule="exact" w:val="334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168,08 </w:t>
            </w:r>
          </w:p>
        </w:tc>
      </w:tr>
      <w:tr>
        <w:trPr>
          <w:trHeight w:hRule="exact" w:val="336"/>
        </w:trPr>
        <w:tc>
          <w:tcPr>
            <w:tcW w:type="dxa" w:w="6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5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Doméstico na ETE (m³)* </w:t>
            </w:r>
          </w:p>
        </w:tc>
        <w:tc>
          <w:tcPr>
            <w:tcW w:type="dxa" w:w="158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          67,17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Observação*: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Errata redigida em 01/08/2022 corrigindo erro de digitação das tabelas tarifárias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publicadas no Diário Oficial do Munícipio de Engenheiro Coelho. Os valores não se alteram.</w:t>
      </w:r>
    </w:p>
    <w:p>
      <w:pPr>
        <w:autoSpaceDN w:val="0"/>
        <w:tabs>
          <w:tab w:pos="8794" w:val="left"/>
        </w:tabs>
        <w:autoSpaceDE w:val="0"/>
        <w:widowControl/>
        <w:spacing w:line="197" w:lineRule="auto" w:before="1876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444 – 22/07/2022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6" w:h="16838"/>
      <w:pgMar w:top="374" w:right="1066" w:bottom="57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