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233679</wp:posOffset>
            </wp:positionV>
            <wp:extent cx="2339340" cy="4686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5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489, DE 28 DE ABRIL DE 2023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Orlândia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- SP, e dá outras providências.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–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001/2020, o Município de Orlândia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com a concessionária Saneamento de Orlândia S/A - SANOR, para a concessão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naquele município;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04/2018,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Orlândia e a Agência Reguladora PCJ (ARES-PCJ), foi delegada 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de regulação econômica e de fiscalização da qualidade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empresa concessionária SANOR - Saneamento de Orlândia S/A,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Orlândia,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ordinário dos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por ela prestados, nos termos do Contrato de Concessão;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15/2023-CRO,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Orlândia, instituído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Municipal nº 4.334/2023, e seus membros nomeados pela Portaria nº 29.873/2023,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dia 27 de abril de 2023 apreciou o Parecer Consolidado ARES-PCJ nº 15/2023-CRO, contendo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índices propostos para o reajuste dos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praticados pela empresa concessionária SANOR - Saneamento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Orlândia S/A,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Orlândia, a Diretoria Executiva da ARES-PCJ, reunida na tarde no dia 28 de abril de 2023,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6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489 – 28/04/2023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184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233679</wp:posOffset>
            </wp:positionV>
            <wp:extent cx="2339340" cy="4686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das Tarifas de Água, praticados pela empresa SANOR -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Orlândia S/A, em 19,89% (dezenove inteiros e oitenta e nove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percentual do reajuste definido representa a aplicação da Fórmula Paramétrica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 celebrado entre o município de Orlândia e a empresa SANOR, referente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período de novembro de 2020 a março de 2023.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junho de 2023 em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faixas e categorias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empresa SANOR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 Orlândia S/A, conforme apresentado na Tabela 1, do Anexo 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valores dos Preços Públicos dos Demais Serviços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SANOR - Saneamento de Orlândia S/A, em 19,89% (dezenove inteiros e oitenta e nove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junho de 2023.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SANOR - Saneamento de Orlândia S/A, conforme apresentado na Tabela 1, do Anexo II,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a empresa SANOR - Saneamento de Orlândia S/A,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 e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SANOR - Saneamento de Orlândia S/A,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na íntegra, na imprensa oficial, ou em jornal de circulação no Município de Orlândia,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empresa SANOR - Saneamento de Orlândia S/A,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489 – 28/04/2023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184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233679</wp:posOffset>
            </wp:positionV>
            <wp:extent cx="2339340" cy="46863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652" w:after="4"/>
        <w:ind w:left="1440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489, DE 28 DE ABRIL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7.99999999999983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50"/>
        </w:trPr>
        <w:tc>
          <w:tcPr>
            <w:tcW w:type="dxa" w:w="22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7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2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9,03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9,03 </w:t>
            </w:r>
          </w:p>
        </w:tc>
        <w:tc>
          <w:tcPr>
            <w:tcW w:type="dxa" w:w="17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18,06 </w:t>
            </w:r>
          </w:p>
        </w:tc>
      </w:tr>
      <w:tr>
        <w:trPr>
          <w:trHeight w:hRule="exact" w:val="350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1,41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2,82 </w:t>
            </w:r>
          </w:p>
        </w:tc>
      </w:tr>
      <w:tr>
        <w:trPr>
          <w:trHeight w:hRule="exact" w:val="346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3,08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6,16 </w:t>
            </w:r>
          </w:p>
        </w:tc>
      </w:tr>
      <w:tr>
        <w:trPr>
          <w:trHeight w:hRule="exact" w:val="350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8,76 </w:t>
            </w:r>
          </w:p>
        </w:tc>
      </w:tr>
      <w:tr>
        <w:trPr>
          <w:trHeight w:hRule="exact" w:val="352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5,22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10,44 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7.99999999999983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350"/>
        </w:trPr>
        <w:tc>
          <w:tcPr>
            <w:tcW w:type="dxa" w:w="22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7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6"/>
        </w:trPr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26,83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26,83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53,66 </w:t>
            </w:r>
          </w:p>
        </w:tc>
      </w:tr>
      <w:tr>
        <w:trPr>
          <w:trHeight w:hRule="exact" w:val="352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3,74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7,48 </w:t>
            </w:r>
          </w:p>
        </w:tc>
      </w:tr>
      <w:tr>
        <w:trPr>
          <w:trHeight w:hRule="exact" w:val="352"/>
        </w:trPr>
        <w:tc>
          <w:tcPr>
            <w:tcW w:type="dxa" w:w="2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5,76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5,76 </w:t>
            </w:r>
          </w:p>
        </w:tc>
        <w:tc>
          <w:tcPr>
            <w:tcW w:type="dxa" w:w="17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11,52 </w:t>
            </w:r>
          </w:p>
        </w:tc>
      </w:tr>
      <w:tr>
        <w:trPr>
          <w:trHeight w:hRule="exact" w:val="350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6,88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13,76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7.99999999999983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48"/>
        </w:trPr>
        <w:tc>
          <w:tcPr>
            <w:tcW w:type="dxa" w:w="9074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52"/>
        </w:trPr>
        <w:tc>
          <w:tcPr>
            <w:tcW w:type="dxa" w:w="226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70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12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   0 a 10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26,83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26,83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53,66 </w:t>
            </w:r>
          </w:p>
        </w:tc>
      </w:tr>
      <w:tr>
        <w:trPr>
          <w:trHeight w:hRule="exact" w:val="350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12,76 </w:t>
            </w:r>
          </w:p>
        </w:tc>
      </w:tr>
      <w:tr>
        <w:trPr>
          <w:trHeight w:hRule="exact" w:val="352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10,30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20,60 </w:t>
            </w:r>
          </w:p>
        </w:tc>
      </w:tr>
      <w:tr>
        <w:trPr>
          <w:trHeight w:hRule="exact" w:val="348"/>
        </w:trPr>
        <w:tc>
          <w:tcPr>
            <w:tcW w:type="dxa" w:w="2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12,10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12,10 </w:t>
            </w:r>
          </w:p>
        </w:tc>
        <w:tc>
          <w:tcPr>
            <w:tcW w:type="dxa" w:w="171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24,20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7.99999999999983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50"/>
        </w:trPr>
        <w:tc>
          <w:tcPr>
            <w:tcW w:type="dxa" w:w="226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69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6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53,90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53,90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107,80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6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12,76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6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20,60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6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1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489 – 28/04/2023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184" w:right="124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840"/>
        <w:ind w:left="0" w:right="295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233679</wp:posOffset>
            </wp:positionV>
            <wp:extent cx="2339340" cy="4686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66"/>
        <w:gridCol w:w="1866"/>
        <w:gridCol w:w="1866"/>
        <w:gridCol w:w="1866"/>
        <w:gridCol w:w="1866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350"/>
        </w:trPr>
        <w:tc>
          <w:tcPr>
            <w:tcW w:type="dxa" w:w="226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702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2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66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53,90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53,90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107,80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12,76 </w:t>
            </w:r>
          </w:p>
        </w:tc>
      </w:tr>
      <w:tr>
        <w:trPr>
          <w:trHeight w:hRule="exact" w:val="346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10,30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10,30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20,60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12,10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12,10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24,20 </w:t>
            </w:r>
          </w:p>
        </w:tc>
      </w:tr>
    </w:tbl>
    <w:p>
      <w:pPr>
        <w:autoSpaceDN w:val="0"/>
        <w:autoSpaceDE w:val="0"/>
        <w:widowControl/>
        <w:spacing w:line="197" w:lineRule="auto" w:before="29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489 – 28/04/2023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184" w:right="1160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233679</wp:posOffset>
            </wp:positionV>
            <wp:extent cx="2339340" cy="4686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4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1ª Faixa = de 0 a 10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R$ 26,83 </w:t>
      </w:r>
    </w:p>
    <w:p>
      <w:pPr>
        <w:autoSpaceDN w:val="0"/>
        <w:autoSpaceDE w:val="0"/>
        <w:widowControl/>
        <w:spacing w:line="245" w:lineRule="auto" w:before="348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R$ 26,83) + (2ª Faixa = 10 m³ x R$ 3,74 = R$ 37,40)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R$ 5,76 = R$ 28,80)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(R$ 26,83 + R$ 37,40 + R$ 28,80)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R$ 93,03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1ª Faixa = de 0 a 10 m³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R$ 26,83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R$ 26,83) + (2ª Faixa = 10 m³ x R$ 3,74 = R$ 37,40)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R$ 5,76 = R$ 28,80)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(R$ 26,83 + R$ 37,40 + R$ 28,80)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R$ 93,03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(ÁGUA + ESGOTO)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R$ 26,83) + (Tarifa de Esgoto = R$ 26,83)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(R$ 26,83 + R$ 26,83)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R$ 53,66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6" w:after="0"/>
        <w:ind w:left="218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R$ 83,03) + (Tarifa de Esgoto = R$ 83,03)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(R$ 93,03 + R$ 93,03)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R$ 186,06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3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489 – 28/04/2023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184" w:right="1060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233679</wp:posOffset>
            </wp:positionV>
            <wp:extent cx="2339340" cy="46863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5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 </w:t>
      </w:r>
    </w:p>
    <w:p>
      <w:pPr>
        <w:autoSpaceDN w:val="0"/>
        <w:autoSpaceDE w:val="0"/>
        <w:widowControl/>
        <w:spacing w:line="197" w:lineRule="auto" w:before="2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CJ Nº 489, DE 28 DE ABRIL DE 2023</w:t>
      </w:r>
    </w:p>
    <w:p>
      <w:pPr>
        <w:autoSpaceDN w:val="0"/>
        <w:autoSpaceDE w:val="0"/>
        <w:widowControl/>
        <w:spacing w:line="197" w:lineRule="auto" w:before="53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3"/>
        <w:gridCol w:w="4693"/>
      </w:tblGrid>
      <w:tr>
        <w:trPr>
          <w:trHeight w:hRule="exact" w:val="57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COMPLEMENTARES - ÁGUA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4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1. Instalação de Cavalete Múltiplo com Hidrômetro </w:t>
            </w:r>
          </w:p>
        </w:tc>
      </w:tr>
      <w:tr>
        <w:trPr>
          <w:trHeight w:hRule="exact" w:val="32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32mm com hidrômetro de 1,5 m³/hora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89,92 </w:t>
            </w:r>
          </w:p>
        </w:tc>
      </w:tr>
      <w:tr>
        <w:trPr>
          <w:trHeight w:hRule="exact" w:val="32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32mm com hidrômetro de 3,0 m³/hora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91,12 </w:t>
            </w:r>
          </w:p>
        </w:tc>
      </w:tr>
      <w:tr>
        <w:trPr>
          <w:trHeight w:hRule="exact" w:val="324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2. Inclusão de Ligação em Cavalete Múltiplo com Hidrômetro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1,5 m³/hora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95,91 </w:t>
            </w:r>
          </w:p>
        </w:tc>
      </w:tr>
      <w:tr>
        <w:trPr>
          <w:trHeight w:hRule="exact" w:val="32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3,0 m³/hora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98,31 </w:t>
            </w:r>
          </w:p>
        </w:tc>
      </w:tr>
      <w:tr>
        <w:trPr>
          <w:trHeight w:hRule="exact" w:val="320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3. Aferição de Hidrômetro a Pedido do Usuário </w:t>
            </w:r>
          </w:p>
        </w:tc>
      </w:tr>
      <w:tr>
        <w:trPr>
          <w:trHeight w:hRule="exact" w:val="32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cada três anos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22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  Aferição de Hidrômetro sem Constatação de Variação a Pedido do Usuário </w:t>
            </w:r>
          </w:p>
        </w:tc>
      </w:tr>
      <w:tr>
        <w:trPr>
          <w:trHeight w:hRule="exact" w:val="32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metrológica em hidrômetro com capacidade de 1,5 m³/h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9,59 </w:t>
            </w:r>
          </w:p>
        </w:tc>
      </w:tr>
      <w:tr>
        <w:trPr>
          <w:trHeight w:hRule="exact" w:val="32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metrológica em hidrômetro com capacidade de 3,0 m³/h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8,39 </w:t>
            </w:r>
          </w:p>
        </w:tc>
      </w:tr>
      <w:tr>
        <w:trPr>
          <w:trHeight w:hRule="exact" w:val="32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metrológica em hidrômetro com capacidade de 5,0 m³/h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15,59 </w:t>
            </w:r>
          </w:p>
        </w:tc>
      </w:tr>
      <w:tr>
        <w:trPr>
          <w:trHeight w:hRule="exact" w:val="32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metrológica em hidrômetro com capacidade de 7,0 m³/h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17,98 </w:t>
            </w:r>
          </w:p>
        </w:tc>
      </w:tr>
      <w:tr>
        <w:trPr>
          <w:trHeight w:hRule="exact" w:val="324"/>
        </w:trPr>
        <w:tc>
          <w:tcPr>
            <w:tcW w:type="dxa" w:w="765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metrológica em hidrômetro com capacidade de 10 m³/h </w:t>
            </w:r>
          </w:p>
        </w:tc>
        <w:tc>
          <w:tcPr>
            <w:tcW w:type="dxa" w:w="169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10,79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metrológica em hidrômetro com capacidade de 20 m³/h </w:t>
            </w:r>
          </w:p>
        </w:tc>
        <w:tc>
          <w:tcPr>
            <w:tcW w:type="dxa" w:w="169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13,19 </w:t>
            </w:r>
          </w:p>
        </w:tc>
      </w:tr>
      <w:tr>
        <w:trPr>
          <w:trHeight w:hRule="exact" w:val="32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metrológica em hidrômetro com capacidade de 30 m³/h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47,96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metrológica em hidrômetro com capacidade de 300 m³/h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55,15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metrológica em hidrômetro com capacidade de 1110 m³/h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178,64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metrológica em hidrômetro com capacidade de 1800 m³/h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129,48 </w:t>
            </w:r>
          </w:p>
        </w:tc>
      </w:tr>
      <w:tr>
        <w:trPr>
          <w:trHeight w:hRule="exact" w:val="324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metrológica em hidrômetro com capacidade de 4000 m³/h </w:t>
            </w:r>
          </w:p>
        </w:tc>
        <w:tc>
          <w:tcPr>
            <w:tcW w:type="dxa" w:w="169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161,85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metrológica em hidrômetro com capacidade de 6500 m³/h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124,69 </w:t>
            </w:r>
          </w:p>
        </w:tc>
      </w:tr>
      <w:tr>
        <w:trPr>
          <w:trHeight w:hRule="exact" w:val="320"/>
        </w:trPr>
        <w:tc>
          <w:tcPr>
            <w:tcW w:type="dxa" w:w="9350"/>
            <w:gridSpan w:val="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 Troca e Instalação de Hidrômetro Violado ou Danificado ou por Motivo de Furto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1,5 m³/h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51,55 </w:t>
            </w:r>
          </w:p>
        </w:tc>
      </w:tr>
      <w:tr>
        <w:trPr>
          <w:trHeight w:hRule="exact" w:val="32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3,0 m³/h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52,75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5,0 m³/h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56,35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7,0 m³/h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193,02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10 m³/h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201,42 </w:t>
            </w:r>
          </w:p>
        </w:tc>
      </w:tr>
      <w:tr>
        <w:trPr>
          <w:trHeight w:hRule="exact" w:val="320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20 m³/h </w:t>
            </w:r>
          </w:p>
        </w:tc>
        <w:tc>
          <w:tcPr>
            <w:tcW w:type="dxa" w:w="169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380,05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30 m³/h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398,03 </w:t>
            </w:r>
          </w:p>
        </w:tc>
      </w:tr>
      <w:tr>
        <w:trPr>
          <w:trHeight w:hRule="exact" w:val="32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300 m³/dia com filtro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1.836,71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1100 m³/dia com filtro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2.015,35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1800 m³/dia com filtro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2.047,72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4" w:lineRule="auto" w:before="482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489 – 28/04/2023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184" w:right="1106" w:bottom="520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86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96"/>
        <w:ind w:left="0" w:right="30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233679</wp:posOffset>
            </wp:positionV>
            <wp:extent cx="2339340" cy="46863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3"/>
        <w:gridCol w:w="4693"/>
      </w:tblGrid>
      <w:tr>
        <w:trPr>
          <w:trHeight w:hRule="exact" w:val="318"/>
        </w:trPr>
        <w:tc>
          <w:tcPr>
            <w:tcW w:type="dxa" w:w="7654"/>
            <w:tcBorders>
              <w:start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4000 m³/dia com filtro </w:t>
            </w:r>
          </w:p>
        </w:tc>
        <w:tc>
          <w:tcPr>
            <w:tcW w:type="dxa" w:w="1696"/>
            <w:tcBorders>
              <w:start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3.495,99 </w:t>
            </w:r>
          </w:p>
        </w:tc>
      </w:tr>
      <w:tr>
        <w:trPr>
          <w:trHeight w:hRule="exact" w:val="32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6500 m³/dia com filtro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5.668,40 </w:t>
            </w:r>
          </w:p>
        </w:tc>
      </w:tr>
      <w:tr>
        <w:trPr>
          <w:trHeight w:hRule="exact" w:val="322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6. Troca e Instalação de Hidrômetro por Desgaste Normal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Qualquer capacidade </w:t>
            </w:r>
          </w:p>
        </w:tc>
        <w:tc>
          <w:tcPr>
            <w:tcW w:type="dxa" w:w="169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20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7. Substituição de Ligação de Água </w:t>
            </w:r>
          </w:p>
        </w:tc>
      </w:tr>
      <w:tr>
        <w:trPr>
          <w:trHeight w:hRule="exact" w:val="32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S/ Reposição de Pavimento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128,28 </w:t>
            </w:r>
          </w:p>
        </w:tc>
      </w:tr>
      <w:tr>
        <w:trPr>
          <w:trHeight w:hRule="exact" w:val="32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C/ Reposição de Pavimento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252,97 </w:t>
            </w:r>
          </w:p>
        </w:tc>
      </w:tr>
      <w:tr>
        <w:trPr>
          <w:trHeight w:hRule="exact" w:val="322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8. Ligação de Água e Instalação de Hidrômetro </w:t>
            </w:r>
          </w:p>
        </w:tc>
      </w:tr>
      <w:tr>
        <w:trPr>
          <w:trHeight w:hRule="exact" w:val="32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32mm de diâmetro e hidrômetro 3m³/h sem reposição de pavimento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119,89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32mm de diâmetro e hidrômetro 3m³/h com reposição de pavimento </w:t>
            </w:r>
          </w:p>
        </w:tc>
        <w:tc>
          <w:tcPr>
            <w:tcW w:type="dxa" w:w="169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243,38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Primeira ligação de diâmetro mínimo para entidades sociais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24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9. Regularização de Cavalete </w:t>
            </w:r>
          </w:p>
        </w:tc>
      </w:tr>
      <w:tr>
        <w:trPr>
          <w:trHeight w:hRule="exact" w:val="320"/>
        </w:trPr>
        <w:tc>
          <w:tcPr>
            <w:tcW w:type="dxa" w:w="765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Adaptação de troca para ligações de 32mm </w:t>
            </w:r>
          </w:p>
        </w:tc>
        <w:tc>
          <w:tcPr>
            <w:tcW w:type="dxa" w:w="169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40,76 </w:t>
            </w:r>
          </w:p>
        </w:tc>
      </w:tr>
      <w:tr>
        <w:trPr>
          <w:trHeight w:hRule="exact" w:val="322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10. Registro de Cavalete </w:t>
            </w:r>
          </w:p>
        </w:tc>
      </w:tr>
      <w:tr>
        <w:trPr>
          <w:trHeight w:hRule="exact" w:val="32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de Cavalete (Quebrado/Vazando)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20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11. Corte do Funcionamento no Cavalete </w:t>
            </w:r>
          </w:p>
        </w:tc>
      </w:tr>
      <w:tr>
        <w:trPr>
          <w:trHeight w:hRule="exact" w:val="320"/>
        </w:trPr>
        <w:tc>
          <w:tcPr>
            <w:tcW w:type="dxa" w:w="765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por inadimplência do pagamento de tarifas </w:t>
            </w:r>
          </w:p>
        </w:tc>
        <w:tc>
          <w:tcPr>
            <w:tcW w:type="dxa" w:w="169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2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dispositivo de lacre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19,18 </w:t>
            </w:r>
          </w:p>
        </w:tc>
      </w:tr>
      <w:tr>
        <w:trPr>
          <w:trHeight w:hRule="exact" w:val="324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12. Supressão da Ligação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inadimplemento do pagamento das tarifas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2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Definitiva (por unificação, demolição ou substituição)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2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solicitação do usuário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49,15 </w:t>
            </w:r>
          </w:p>
        </w:tc>
      </w:tr>
      <w:tr>
        <w:trPr>
          <w:trHeight w:hRule="exact" w:val="320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13. Restabelecimento do Fornecimento no Cavalete </w:t>
            </w:r>
          </w:p>
        </w:tc>
      </w:tr>
      <w:tr>
        <w:trPr>
          <w:trHeight w:hRule="exact" w:val="32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solicitação do usuário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9,59 </w:t>
            </w:r>
          </w:p>
        </w:tc>
      </w:tr>
      <w:tr>
        <w:trPr>
          <w:trHeight w:hRule="exact" w:val="32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pagamento dos débitos de fatura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9,59 </w:t>
            </w:r>
          </w:p>
        </w:tc>
      </w:tr>
      <w:tr>
        <w:trPr>
          <w:trHeight w:hRule="exact" w:val="320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14.  Religação (referente à supressão)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solicitação do usuário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47,96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imóvel vago e por débito de tarifas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47,96 </w:t>
            </w:r>
          </w:p>
        </w:tc>
      </w:tr>
    </w:tbl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3"/>
        <w:gridCol w:w="4693"/>
      </w:tblGrid>
      <w:tr>
        <w:trPr>
          <w:trHeight w:hRule="exact" w:val="57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COMPLEMENTARES - ESGOTO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2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1. Substituição de Ligação de Esgoto </w:t>
            </w:r>
          </w:p>
        </w:tc>
      </w:tr>
      <w:tr>
        <w:trPr>
          <w:trHeight w:hRule="exact" w:val="32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Prolongamento, duplicação ou remanejamento de rede de água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24"/>
        </w:trPr>
        <w:tc>
          <w:tcPr>
            <w:tcW w:type="dxa" w:w="765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reposição de pavimento </w:t>
            </w:r>
          </w:p>
        </w:tc>
        <w:tc>
          <w:tcPr>
            <w:tcW w:type="dxa" w:w="1696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297,33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reposição de pavimento </w:t>
            </w:r>
          </w:p>
        </w:tc>
        <w:tc>
          <w:tcPr>
            <w:tcW w:type="dxa" w:w="169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177,44 </w:t>
            </w:r>
          </w:p>
        </w:tc>
      </w:tr>
      <w:tr>
        <w:trPr>
          <w:trHeight w:hRule="exact" w:val="322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2. Desobstrução de Esgoto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Desentupimento de Esgoto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50,35 </w:t>
            </w:r>
          </w:p>
        </w:tc>
      </w:tr>
      <w:tr>
        <w:trPr>
          <w:trHeight w:hRule="exact" w:val="320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3. Ligação de Esgoto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diâmetro de até 150mm não residencial s/ reposição de pavimento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177,44 </w:t>
            </w:r>
          </w:p>
        </w:tc>
      </w:tr>
      <w:tr>
        <w:trPr>
          <w:trHeight w:hRule="exact" w:val="326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diâmetro de até 150mm não residencial r:/ reposição de pavimento </w:t>
            </w:r>
          </w:p>
        </w:tc>
        <w:tc>
          <w:tcPr>
            <w:tcW w:type="dxa" w:w="169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297,33 </w:t>
            </w:r>
          </w:p>
        </w:tc>
      </w:tr>
      <w:tr>
        <w:trPr>
          <w:trHeight w:hRule="exact" w:val="32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Primeira ligação de diâmetro de até l50mm para entidades sociais </w:t>
            </w:r>
          </w:p>
        </w:tc>
        <w:tc>
          <w:tcPr>
            <w:tcW w:type="dxa" w:w="169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4" w:lineRule="auto" w:before="48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489 – 28/04/2023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184" w:right="1106" w:bottom="520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8614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96"/>
        <w:ind w:left="0" w:right="30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233679</wp:posOffset>
            </wp:positionV>
            <wp:extent cx="2339340" cy="46863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0"/>
        <w:gridCol w:w="4690"/>
      </w:tblGrid>
      <w:tr>
        <w:trPr>
          <w:trHeight w:hRule="exact" w:val="578"/>
        </w:trPr>
        <w:tc>
          <w:tcPr>
            <w:tcW w:type="dxa" w:w="7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COMPLEMENTARES – ÁGUA E ESGOTO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4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1. Estudos </w:t>
            </w:r>
          </w:p>
        </w:tc>
      </w:tr>
      <w:tr>
        <w:trPr>
          <w:trHeight w:hRule="exact" w:val="330"/>
        </w:trPr>
        <w:tc>
          <w:tcPr>
            <w:tcW w:type="dxa" w:w="7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Levantamento da profundidade de ligação esgoto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41,96 </w:t>
            </w:r>
          </w:p>
        </w:tc>
      </w:tr>
      <w:tr>
        <w:trPr>
          <w:trHeight w:hRule="exact" w:val="326"/>
        </w:trPr>
        <w:tc>
          <w:tcPr>
            <w:tcW w:type="dxa" w:w="7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Dimensionamento de ramal predial </w:t>
            </w:r>
          </w:p>
        </w:tc>
        <w:tc>
          <w:tcPr>
            <w:tcW w:type="dxa" w:w="16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35,97 </w:t>
            </w:r>
          </w:p>
        </w:tc>
      </w:tr>
      <w:tr>
        <w:trPr>
          <w:trHeight w:hRule="exact" w:val="328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2. Inspeção em Pedido de Ligação </w:t>
            </w:r>
          </w:p>
        </w:tc>
      </w:tr>
      <w:tr>
        <w:trPr>
          <w:trHeight w:hRule="exact" w:val="324"/>
        </w:trPr>
        <w:tc>
          <w:tcPr>
            <w:tcW w:type="dxa" w:w="7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Primeira Inspeção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30"/>
        </w:trPr>
        <w:tc>
          <w:tcPr>
            <w:tcW w:type="dxa" w:w="7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e demais inspeções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9,59 </w:t>
            </w:r>
          </w:p>
        </w:tc>
      </w:tr>
      <w:tr>
        <w:trPr>
          <w:trHeight w:hRule="exact" w:val="328"/>
        </w:trPr>
        <w:tc>
          <w:tcPr>
            <w:tcW w:type="dxa" w:w="935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3. Substituição ou Modificação do Ramal Predial e Restauração de Muros e Passeios </w:t>
            </w:r>
          </w:p>
        </w:tc>
      </w:tr>
      <w:tr>
        <w:trPr>
          <w:trHeight w:hRule="exact" w:val="324"/>
        </w:trPr>
        <w:tc>
          <w:tcPr>
            <w:tcW w:type="dxa" w:w="7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Causados pelo prestador de serviços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28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 Restabelecimento (referente ao corte) e Religação </w:t>
            </w:r>
          </w:p>
        </w:tc>
      </w:tr>
      <w:tr>
        <w:trPr>
          <w:trHeight w:hRule="exact" w:val="330"/>
        </w:trPr>
        <w:tc>
          <w:tcPr>
            <w:tcW w:type="dxa" w:w="7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suspensão indevida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5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0"/>
        <w:gridCol w:w="4690"/>
      </w:tblGrid>
      <w:tr>
        <w:trPr>
          <w:trHeight w:hRule="exact" w:val="578"/>
        </w:trPr>
        <w:tc>
          <w:tcPr>
            <w:tcW w:type="dxa" w:w="7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OUTROS SERVIÇOS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2"/>
        </w:trPr>
        <w:tc>
          <w:tcPr>
            <w:tcW w:type="dxa" w:w="935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1. Emissão de Segunda Via da Fatura </w:t>
            </w:r>
          </w:p>
        </w:tc>
      </w:tr>
      <w:tr>
        <w:trPr>
          <w:trHeight w:hRule="exact" w:val="324"/>
        </w:trPr>
        <w:tc>
          <w:tcPr>
            <w:tcW w:type="dxa" w:w="7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culpa do prestador de serviços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20"/>
        </w:trPr>
        <w:tc>
          <w:tcPr>
            <w:tcW w:type="dxa" w:w="7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Emitida pelo usuário por meio do site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24"/>
        </w:trPr>
        <w:tc>
          <w:tcPr>
            <w:tcW w:type="dxa" w:w="7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Solicitada no atendimento pessoal e encaminhada pelos Correios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2,59 </w:t>
            </w:r>
          </w:p>
        </w:tc>
      </w:tr>
      <w:tr>
        <w:trPr>
          <w:trHeight w:hRule="exact" w:val="322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2. Atestados / Certidões Negativas </w:t>
            </w:r>
          </w:p>
        </w:tc>
      </w:tr>
      <w:tr>
        <w:trPr>
          <w:trHeight w:hRule="exact" w:val="320"/>
        </w:trPr>
        <w:tc>
          <w:tcPr>
            <w:tcW w:type="dxa" w:w="7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Existência de projetos de redes de água ou esgotos em vias públicas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9,59 </w:t>
            </w:r>
          </w:p>
        </w:tc>
      </w:tr>
      <w:tr>
        <w:trPr>
          <w:trHeight w:hRule="exact" w:val="598"/>
        </w:trPr>
        <w:tc>
          <w:tcPr>
            <w:tcW w:type="dxa" w:w="765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Existência de projetos de redes de água ou esgotos para loteamentos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condomínios </w:t>
            </w:r>
          </w:p>
        </w:tc>
        <w:tc>
          <w:tcPr>
            <w:tcW w:type="dxa" w:w="169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22,78 </w:t>
            </w:r>
          </w:p>
        </w:tc>
      </w:tr>
      <w:tr>
        <w:trPr>
          <w:trHeight w:hRule="exact" w:val="322"/>
        </w:trPr>
        <w:tc>
          <w:tcPr>
            <w:tcW w:type="dxa" w:w="7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Existência de redes de água ou esgotos para loteamentos e condomínios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3,60 </w:t>
            </w:r>
          </w:p>
        </w:tc>
      </w:tr>
      <w:tr>
        <w:trPr>
          <w:trHeight w:hRule="exact" w:val="320"/>
        </w:trPr>
        <w:tc>
          <w:tcPr>
            <w:tcW w:type="dxa" w:w="7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Existência de conexão redes de água ou esgotos no imóvel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22,78 </w:t>
            </w:r>
          </w:p>
        </w:tc>
      </w:tr>
      <w:tr>
        <w:trPr>
          <w:trHeight w:hRule="exact" w:val="324"/>
        </w:trPr>
        <w:tc>
          <w:tcPr>
            <w:tcW w:type="dxa" w:w="7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Recibo de quitação ou atestado de débitos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10,79 </w:t>
            </w:r>
          </w:p>
        </w:tc>
      </w:tr>
      <w:tr>
        <w:trPr>
          <w:trHeight w:hRule="exact" w:val="320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3. Entrega de Fatura </w:t>
            </w:r>
          </w:p>
        </w:tc>
      </w:tr>
      <w:tr>
        <w:trPr>
          <w:trHeight w:hRule="exact" w:val="324"/>
        </w:trPr>
        <w:tc>
          <w:tcPr>
            <w:tcW w:type="dxa" w:w="7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em local diferente do cadastro da unidade usuária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2,28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4" w:lineRule="auto" w:before="4730" w:after="0"/>
        <w:ind w:left="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489 – 28/04/2023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6" w:h="16838"/>
      <w:pgMar w:top="184" w:right="1110" w:bottom="520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