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497, DE 29 DE MAIO DE 2023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Rio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Pedras - SP,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2.662, de 23/03/2011, 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Pedras ‐ SP ratificou o Protocolo de Intenções da ARES‐PCJ,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 – Serviço Autônomo de Água e Esgoto de Rio das Pedras,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ARES‐PCJ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Rio das Pedras;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24/2023-CRBG,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Rio das Pedras,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 nº 1.641, de 22/02/2013 e seus membros nomeados pela Portaria SARH </w:t>
      </w:r>
      <w:r>
        <w:rPr>
          <w:rFonts w:ascii="Calibri" w:hAnsi="Calibri" w:eastAsia="Calibri"/>
          <w:b w:val="0"/>
          <w:i w:val="0"/>
          <w:color w:val="000000"/>
          <w:sz w:val="24"/>
        </w:rPr>
        <w:t>n° 219/2021, reunido em 26 de maio de 2023, apreciou o conteúdo do Parecer Consolidado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24/2023-CRBG, inclusive os índices propostos de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e dos Preços Públicos dos Demais Serviços prestados e praticados pela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das Pedras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das Pedras, a Diretoria Executiva da ARES-PCJ, reunida no dia 29 de maio de 2023,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das Pedras em 19,93% (dezenove inteiros e noventa e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497 – 29/05/2023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Pedras, a partir de julho de 2023, em todas as categorias e faixas de consumo, respeitado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praticadas pelo SAAE Rio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Pedras,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Fica instituída a Categoria Residencial Social, em atendimento à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251/2018, cujos descontos devem obedecer ao mínimo estabelecido por 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sendo 50% de desconto para a faixa de consumo de 0 a 10 m³ e 25% de desconto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faixa de consumo de 11 a 20 m³, de modo cumulativo.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das Pedras em 4,18% (quatro inteiros e dezoito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Rio das Pedras,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julho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Pedras,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Rio das Pedras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do Demais Serviços, em local de fácil acesso e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Pedras após 30 (trinta) dias da publicação desta Resolução, na íntegra, na imprensa oficial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Rio das Pedras,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Rio das Pedras somente realizará as leituras/medições e as emissões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5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497 – 29/05/2023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54" w:after="298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497, DE 29 DE MAIO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314"/>
        </w:trPr>
        <w:tc>
          <w:tcPr>
            <w:tcW w:type="dxa" w:w="9356"/>
            <w:gridSpan w:val="5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04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8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26,34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42,13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</w:tr>
      <w:tr>
        <w:trPr>
          <w:trHeight w:hRule="exact" w:val="316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98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</w:tr>
      <w:tr>
        <w:trPr>
          <w:trHeight w:hRule="exact" w:val="310"/>
        </w:trPr>
        <w:tc>
          <w:tcPr>
            <w:tcW w:type="dxa" w:w="2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98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984"/>
            <w:tcBorders>
              <w:start w:sz="8.0" w:val="single" w:color="#000000"/>
              <w:top w:sz="7.200000000000273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12,64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  <w:tc>
          <w:tcPr>
            <w:tcW w:type="dxa" w:w="19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14,77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9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10,03 </w:t>
            </w:r>
          </w:p>
        </w:tc>
        <w:tc>
          <w:tcPr>
            <w:tcW w:type="dxa" w:w="19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</w:tbl>
    <w:p>
      <w:pPr>
        <w:autoSpaceDN w:val="0"/>
        <w:autoSpaceDE w:val="0"/>
        <w:widowControl/>
        <w:spacing w:line="6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312"/>
        </w:trPr>
        <w:tc>
          <w:tcPr>
            <w:tcW w:type="dxa" w:w="9356"/>
            <w:gridSpan w:val="5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08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55,89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33,53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89,42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13,15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13,66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21,85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23,33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15,41 </w:t>
            </w:r>
          </w:p>
        </w:tc>
        <w:tc>
          <w:tcPr>
            <w:tcW w:type="dxa" w:w="1984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984"/>
            <w:tcBorders>
              <w:start w:sz="8.0" w:val="single" w:color="#000000"/>
              <w:top w:sz="7.20000000000072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24,66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15,60 </w:t>
            </w:r>
          </w:p>
        </w:tc>
        <w:tc>
          <w:tcPr>
            <w:tcW w:type="dxa" w:w="19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24,97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17,23 </w:t>
            </w:r>
          </w:p>
        </w:tc>
        <w:tc>
          <w:tcPr>
            <w:tcW w:type="dxa" w:w="19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27,57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17,91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28,66 </w:t>
            </w:r>
          </w:p>
        </w:tc>
      </w:tr>
    </w:tbl>
    <w:p>
      <w:pPr>
        <w:autoSpaceDN w:val="0"/>
        <w:autoSpaceDE w:val="0"/>
        <w:widowControl/>
        <w:spacing w:line="6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9"/>
        <w:gridCol w:w="1879"/>
        <w:gridCol w:w="1879"/>
        <w:gridCol w:w="1879"/>
        <w:gridCol w:w="1879"/>
      </w:tblGrid>
      <w:tr>
        <w:trPr>
          <w:trHeight w:hRule="exact" w:val="314"/>
        </w:trPr>
        <w:tc>
          <w:tcPr>
            <w:tcW w:type="dxa" w:w="9356"/>
            <w:gridSpan w:val="5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61,06 </w:t>
            </w:r>
          </w:p>
        </w:tc>
        <w:tc>
          <w:tcPr>
            <w:tcW w:type="dxa" w:w="19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36,63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97,69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9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984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8,57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13,71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13,14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21,02 </w:t>
            </w:r>
          </w:p>
        </w:tc>
      </w:tr>
      <w:tr>
        <w:trPr>
          <w:trHeight w:hRule="exact" w:val="312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14,28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8,57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22,85 </w:t>
            </w:r>
          </w:p>
        </w:tc>
      </w:tr>
      <w:tr>
        <w:trPr>
          <w:trHeight w:hRule="exact" w:val="31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14,58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23,33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497 – 29/05/2023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4" w:right="109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8"/>
        <w:ind w:left="0" w:right="30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32"/>
        </w:trPr>
        <w:tc>
          <w:tcPr>
            <w:tcW w:type="dxa" w:w="9356"/>
            <w:gridSpan w:val="5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8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8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13,17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21,07 </w:t>
            </w:r>
          </w:p>
        </w:tc>
      </w:tr>
      <w:tr>
        <w:trPr>
          <w:trHeight w:hRule="exact" w:val="33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3,33 </w:t>
            </w:r>
          </w:p>
        </w:tc>
      </w:tr>
      <w:tr>
        <w:trPr>
          <w:trHeight w:hRule="exact" w:val="33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3,55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5,67 </w:t>
            </w:r>
          </w:p>
        </w:tc>
      </w:tr>
      <w:tr>
        <w:trPr>
          <w:trHeight w:hRule="exact" w:val="33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7,90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12,64 </w:t>
            </w:r>
          </w:p>
        </w:tc>
      </w:tr>
      <w:tr>
        <w:trPr>
          <w:trHeight w:hRule="exact" w:val="33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9,23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14,77 </w:t>
            </w:r>
          </w:p>
        </w:tc>
      </w:tr>
      <w:tr>
        <w:trPr>
          <w:trHeight w:hRule="exact" w:val="33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9,35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</w:tr>
      <w:tr>
        <w:trPr>
          <w:trHeight w:hRule="exact" w:val="336"/>
        </w:trPr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10,03 </w:t>
            </w:r>
          </w:p>
        </w:tc>
        <w:tc>
          <w:tcPr>
            <w:tcW w:type="dxa" w:w="198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984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</w:tr>
      <w:tr>
        <w:trPr>
          <w:trHeight w:hRule="exact" w:val="334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10,82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</w:tr>
      <w:tr>
        <w:trPr>
          <w:trHeight w:hRule="exact" w:val="336"/>
        </w:trPr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10,91 </w:t>
            </w:r>
          </w:p>
        </w:tc>
        <w:tc>
          <w:tcPr>
            <w:tcW w:type="dxa" w:w="19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60% (sessenta por cento) dos valores das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0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497 – 29/05/2023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4" w:right="1064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6" w:after="30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E RESIDENCIAL SOCIAL)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08"/>
      </w:tblGrid>
      <w:tr>
        <w:trPr>
          <w:trHeight w:hRule="exact" w:val="342"/>
        </w:trPr>
        <w:tc>
          <w:tcPr>
            <w:tcW w:type="dxa" w:w="95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5 m³ e de 25 m³: </w:t>
      </w:r>
    </w:p>
    <w:p>
      <w:pPr>
        <w:autoSpaceDN w:val="0"/>
        <w:autoSpaceDE w:val="0"/>
        <w:widowControl/>
        <w:spacing w:line="245" w:lineRule="auto" w:before="346" w:after="0"/>
        <w:ind w:left="684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10 m³ = R$ 26,34)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R$ 26,34 </w:t>
      </w:r>
    </w:p>
    <w:p>
      <w:pPr>
        <w:autoSpaceDN w:val="0"/>
        <w:autoSpaceDE w:val="0"/>
        <w:widowControl/>
        <w:spacing w:line="245" w:lineRule="auto" w:before="346" w:after="0"/>
        <w:ind w:left="6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até 10 m³ = R$ 26,34) + (2ª Faixa = 5 m³ x R$ 2,78) + (3ª Faixa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m³ x R$ 4,73) + (4ª Faixa = 5m³ x R$ 7,90)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R$ 26,34 + R$ 13,90 + R$ 23,65 + R$ 39,50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R$ 103,39 </w:t>
      </w:r>
    </w:p>
    <w:p>
      <w:pPr>
        <w:autoSpaceDN w:val="0"/>
        <w:autoSpaceDE w:val="0"/>
        <w:widowControl/>
        <w:spacing w:line="245" w:lineRule="auto" w:before="346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60%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684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10 m³ = R$ 15,79)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R$ 15,79 </w:t>
      </w:r>
    </w:p>
    <w:p>
      <w:pPr>
        <w:autoSpaceDN w:val="0"/>
        <w:autoSpaceDE w:val="0"/>
        <w:widowControl/>
        <w:spacing w:line="245" w:lineRule="auto" w:before="346" w:after="0"/>
        <w:ind w:left="6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até 10 m³ = R$ 15,79) + (2ª Faixa = 5 m³ x R$ 1,66) + (3ª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5 m³ x R$ 2,83) + (4ª Faixa = 5m³ x R$ 4,74)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R$ 15,79 + R$ 8,30 + R$ 14,15 + R$ 23,70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R$ 61,94 </w:t>
      </w:r>
    </w:p>
    <w:p>
      <w:pPr>
        <w:autoSpaceDN w:val="0"/>
        <w:autoSpaceDE w:val="0"/>
        <w:widowControl/>
        <w:spacing w:line="245" w:lineRule="auto" w:before="346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Esgoto,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684" w:right="187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R$ 26,34) + (Tarifa de Esgoto = R$ 15,79)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R$ 26,34 + R$ 15,79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R$ 42,13</w:t>
      </w:r>
    </w:p>
    <w:p>
      <w:pPr>
        <w:autoSpaceDN w:val="0"/>
        <w:autoSpaceDE w:val="0"/>
        <w:widowControl/>
        <w:spacing w:line="245" w:lineRule="auto" w:before="346" w:after="0"/>
        <w:ind w:left="684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R$ 103,39) + (Tarifa de Esgoto = R$ 61,94)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R$ 103,39 + R$ 61,94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R$ 165,33 </w:t>
      </w:r>
    </w:p>
    <w:p>
      <w:pPr>
        <w:autoSpaceDN w:val="0"/>
        <w:tabs>
          <w:tab w:pos="9190" w:val="left"/>
        </w:tabs>
        <w:autoSpaceDE w:val="0"/>
        <w:widowControl/>
        <w:spacing w:line="194" w:lineRule="auto" w:before="364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497 – 29/05/2023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4" w:right="996" w:bottom="520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0"/>
        <w:ind w:left="0" w:right="31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08"/>
      </w:tblGrid>
      <w:tr>
        <w:trPr>
          <w:trHeight w:hRule="exact" w:val="340"/>
        </w:trPr>
        <w:tc>
          <w:tcPr>
            <w:tcW w:type="dxa" w:w="95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5 m³ e de 25 m³: </w:t>
      </w:r>
    </w:p>
    <w:p>
      <w:pPr>
        <w:autoSpaceDN w:val="0"/>
        <w:autoSpaceDE w:val="0"/>
        <w:widowControl/>
        <w:spacing w:line="245" w:lineRule="auto" w:before="344" w:after="0"/>
        <w:ind w:left="684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10 m³ = R$ 13,17)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R$ 13,17 </w:t>
      </w:r>
    </w:p>
    <w:p>
      <w:pPr>
        <w:autoSpaceDN w:val="0"/>
        <w:autoSpaceDE w:val="0"/>
        <w:widowControl/>
        <w:spacing w:line="245" w:lineRule="auto" w:before="346" w:after="0"/>
        <w:ind w:left="6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até 10 m³ = R$ 26,34) + (2ª Faixa = 5 m³ x R$ 2,09) + (3ª Faixa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m³ x R$ 3,55) + (4ª Faixa = 5m³ x R$ 7,90)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R$ 13,17 + R$ 10,45 + R$ 17,75 + R$ 39,50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R$ 80,87 </w:t>
      </w:r>
    </w:p>
    <w:p>
      <w:pPr>
        <w:autoSpaceDN w:val="0"/>
        <w:autoSpaceDE w:val="0"/>
        <w:widowControl/>
        <w:spacing w:line="245" w:lineRule="auto" w:before="346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60%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684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10 m³ = R$ 7,90)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R$ 7,90 </w:t>
      </w:r>
    </w:p>
    <w:p>
      <w:pPr>
        <w:autoSpaceDN w:val="0"/>
        <w:autoSpaceDE w:val="0"/>
        <w:widowControl/>
        <w:spacing w:line="245" w:lineRule="auto" w:before="346" w:after="0"/>
        <w:ind w:left="6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até 10 m³ = R$ 7,90) + (2ª Faixa = 5 m³ x R$ 1,25) + (3ª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5 m³ x R$ 2,12) + (4ª Faixa = 5m³ x R$ 4,74)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R$ 7,90 + R$ 6,25 + R$ 10,60 + R$ 23,70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R$ 48,45 </w:t>
      </w:r>
    </w:p>
    <w:p>
      <w:pPr>
        <w:autoSpaceDN w:val="0"/>
        <w:autoSpaceDE w:val="0"/>
        <w:widowControl/>
        <w:spacing w:line="245" w:lineRule="auto" w:before="346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Esgoto,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684" w:right="187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R$ 13,17) + (Tarifa de Esgoto = R$ 7,90)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R$ 13,17 + R$ 7,90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R$ 21,07</w:t>
      </w:r>
    </w:p>
    <w:p>
      <w:pPr>
        <w:autoSpaceDN w:val="0"/>
        <w:autoSpaceDE w:val="0"/>
        <w:widowControl/>
        <w:spacing w:line="245" w:lineRule="auto" w:before="346" w:after="0"/>
        <w:ind w:left="684" w:right="187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R$ 80,83) + (Tarifa de Esgoto = R$ 48,43)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R$ 80,87 + 48,45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R$ 129,32 </w:t>
      </w:r>
    </w:p>
    <w:p>
      <w:pPr>
        <w:autoSpaceDN w:val="0"/>
        <w:tabs>
          <w:tab w:pos="9190" w:val="left"/>
        </w:tabs>
        <w:autoSpaceDE w:val="0"/>
        <w:widowControl/>
        <w:spacing w:line="194" w:lineRule="auto" w:before="1244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497 – 29/05/2023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4" w:right="996" w:bottom="520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54" w:after="298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497, DE 29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MAIO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4620"/>
        <w:gridCol w:w="4620"/>
      </w:tblGrid>
      <w:tr>
        <w:trPr>
          <w:trHeight w:hRule="exact" w:val="416"/>
        </w:trPr>
        <w:tc>
          <w:tcPr>
            <w:tcW w:type="dxa" w:w="6806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982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418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Reparo do asfalto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280,89 </w:t>
            </w:r>
          </w:p>
        </w:tc>
      </w:tr>
      <w:tr>
        <w:trPr>
          <w:trHeight w:hRule="exact" w:val="416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Reparo do asfalto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187,26 </w:t>
            </w:r>
          </w:p>
        </w:tc>
      </w:tr>
      <w:tr>
        <w:trPr>
          <w:trHeight w:hRule="exact" w:val="420"/>
        </w:trPr>
        <w:tc>
          <w:tcPr>
            <w:tcW w:type="dxa" w:w="6806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 Reparo do asfalto </w:t>
            </w:r>
          </w:p>
        </w:tc>
        <w:tc>
          <w:tcPr>
            <w:tcW w:type="dxa" w:w="1982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280,89 </w:t>
            </w:r>
          </w:p>
        </w:tc>
      </w:tr>
      <w:tr>
        <w:trPr>
          <w:trHeight w:hRule="exact" w:val="414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sem Reparo do asfalto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187,26 </w:t>
            </w:r>
          </w:p>
        </w:tc>
      </w:tr>
      <w:tr>
        <w:trPr>
          <w:trHeight w:hRule="exact" w:val="418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Ligação de Esgoto com Reparo do asfalto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280,89 </w:t>
            </w:r>
          </w:p>
        </w:tc>
      </w:tr>
      <w:tr>
        <w:trPr>
          <w:trHeight w:hRule="exact" w:val="418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ligação de Esgoto sem Reparo do asfalto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187,26 </w:t>
            </w:r>
          </w:p>
        </w:tc>
      </w:tr>
      <w:tr>
        <w:trPr>
          <w:trHeight w:hRule="exact" w:val="418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em "T"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187,26 </w:t>
            </w:r>
          </w:p>
        </w:tc>
      </w:tr>
      <w:tr>
        <w:trPr>
          <w:trHeight w:hRule="exact" w:val="416"/>
        </w:trPr>
        <w:tc>
          <w:tcPr>
            <w:tcW w:type="dxa" w:w="680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98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170,74 </w:t>
            </w:r>
          </w:p>
        </w:tc>
      </w:tr>
      <w:tr>
        <w:trPr>
          <w:trHeight w:hRule="exact" w:val="416"/>
        </w:trPr>
        <w:tc>
          <w:tcPr>
            <w:tcW w:type="dxa" w:w="680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Erguer Cavalete </w:t>
            </w:r>
          </w:p>
        </w:tc>
        <w:tc>
          <w:tcPr>
            <w:tcW w:type="dxa" w:w="198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170,74 </w:t>
            </w:r>
          </w:p>
        </w:tc>
      </w:tr>
      <w:tr>
        <w:trPr>
          <w:trHeight w:hRule="exact" w:val="418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Desligar Água a Pedido do Contribuinte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115,10 </w:t>
            </w:r>
          </w:p>
        </w:tc>
      </w:tr>
      <w:tr>
        <w:trPr>
          <w:trHeight w:hRule="exact" w:val="418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24,22 </w:t>
            </w:r>
          </w:p>
        </w:tc>
      </w:tr>
      <w:tr>
        <w:trPr>
          <w:trHeight w:hRule="exact" w:val="414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Bomba para Desentupir Esgoto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85,92 </w:t>
            </w:r>
          </w:p>
        </w:tc>
      </w:tr>
      <w:tr>
        <w:trPr>
          <w:trHeight w:hRule="exact" w:val="420"/>
        </w:trPr>
        <w:tc>
          <w:tcPr>
            <w:tcW w:type="dxa" w:w="680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Passagem de Gás </w:t>
            </w:r>
          </w:p>
        </w:tc>
        <w:tc>
          <w:tcPr>
            <w:tcW w:type="dxa" w:w="198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50,37 </w:t>
            </w:r>
          </w:p>
        </w:tc>
      </w:tr>
      <w:tr>
        <w:trPr>
          <w:trHeight w:hRule="exact" w:val="416"/>
        </w:trPr>
        <w:tc>
          <w:tcPr>
            <w:tcW w:type="dxa" w:w="6806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Recibo </w:t>
            </w:r>
          </w:p>
        </w:tc>
        <w:tc>
          <w:tcPr>
            <w:tcW w:type="dxa" w:w="1982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8,25 </w:t>
            </w:r>
          </w:p>
        </w:tc>
      </w:tr>
      <w:tr>
        <w:trPr>
          <w:trHeight w:hRule="exact" w:val="418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100,50 </w:t>
            </w:r>
          </w:p>
        </w:tc>
      </w:tr>
      <w:tr>
        <w:trPr>
          <w:trHeight w:hRule="exact" w:val="410"/>
        </w:trPr>
        <w:tc>
          <w:tcPr>
            <w:tcW w:type="dxa" w:w="6806"/>
            <w:tcBorders>
              <w:start w:sz="8.0" w:val="single" w:color="#000000"/>
              <w:top w:sz="8.0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1982"/>
            <w:tcBorders>
              <w:start w:sz="7.200000000000273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115,10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49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497 – 29/05/2023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4" w:right="1248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