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503, DE 21 DE JULHO DE 2023</w:t>
      </w:r>
    </w:p>
    <w:p>
      <w:pPr>
        <w:autoSpaceDN w:val="0"/>
        <w:autoSpaceDE w:val="0"/>
        <w:widowControl/>
        <w:spacing w:line="245" w:lineRule="auto" w:before="1224" w:after="0"/>
        <w:ind w:left="4820" w:right="20" w:firstLine="6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Abastecimento de Água e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 e Atendimento aos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do Município de Rafard,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</w:p>
    <w:p>
      <w:pPr>
        <w:autoSpaceDN w:val="0"/>
        <w:autoSpaceDE w:val="0"/>
        <w:widowControl/>
        <w:spacing w:line="245" w:lineRule="auto" w:before="122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Intenções da ARES-PCJ, convertido em Contrato de Consórcio Público, e o artigo 29,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artigos 23 e 27 da Lei federal nº 11.445, de 05 de janeiro de 2007, definem 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normativos em que as agências reguladoras editarão normas relativas às dimensões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econômicas e sociais de prestação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preceitos norteadores da Resolução nº 50, de 28 de fevereiro de 2014, e suas alterações,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especial os artigos 45 e 46, delimitam a forma e a obrigação dos prestadores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em editar Regulamento de Prestação de Serviços visando a divulgação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 aos usuários;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Rafard, através do DMAE - Divisão Municipal de Água e Esgoto,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de água e esgotamento sanitário do município,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50/2014, e suas alterações, solicitou análise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disciplinando a forma de prestação e atendimento;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Nota Técnica nº 09/2023, concluiu que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DMAE atende ao conteúdo mínimo estabelecido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50/2014, cumprindo todas as ressalvas;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ARES-PCJ, reunida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21 de julho de 2023,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0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Fica ratificado o teor da Nota Técnica nº 09/2023, com a consequente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dos Serviços e Atendimento aos Usuários do Município de Rafard,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conteúdo em sua íntegra está inserido no Anexo A da presente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DMAE - Divisão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Rafard, deverá disponibilizar nos locais de atendimento e de fácil visualização e acesso,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eletrônico, ou em outros meios de comunicação, o Regulamento homologado,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preconiza o art. 46, da Resolução ARES-PCJ nº 50/2014, para imediata aplicação.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87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3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14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503, DE 21 DE JULHO DE 2023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526" w:after="0"/>
        <w:ind w:left="0" w:right="3778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>ANEXO A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524" w:after="0"/>
        <w:ind w:left="11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DIVISÃO MUNICIPAL DE ÁGUA E ESGOTO DE RAFARD – DMAE</w:t>
      </w:r>
    </w:p>
    <w:p>
      <w:pPr>
        <w:autoSpaceDN w:val="0"/>
        <w:autoSpaceDE w:val="0"/>
        <w:widowControl/>
        <w:spacing w:line="240" w:lineRule="auto" w:before="1224" w:after="0"/>
        <w:ind w:left="0" w:right="24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2665730</wp:posOffset>
            </wp:positionH>
            <wp:positionV relativeFrom="page">
              <wp:posOffset>4366260</wp:posOffset>
            </wp:positionV>
            <wp:extent cx="2409190" cy="26695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669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426" w:after="0"/>
        <w:ind w:left="14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</w:t>
      </w:r>
    </w:p>
    <w:p>
      <w:pPr>
        <w:autoSpaceDN w:val="0"/>
        <w:autoSpaceDE w:val="0"/>
        <w:widowControl/>
        <w:spacing w:line="197" w:lineRule="auto" w:before="6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 ABASTECIMENTO DE ÁGUA E ESGOTAMENTO SANITÁRIO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5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</w:t>
      </w:r>
    </w:p>
    <w:p>
      <w:pPr>
        <w:sectPr>
          <w:pgSz w:w="11906" w:h="16841"/>
          <w:pgMar w:top="214" w:right="1434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 I ...........................................................................................................................................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GERAIS .......................................................................................................................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 ...................................................................................................................................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DEFINIÇÕES ...........................................................................................................................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 ................................................................................................................................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E SERVIÇOS ..........................................................................................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 ...............................................................................................................................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PRAZOS ...............................................................................................................................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 II ........................................................................................................................................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DISPONÍVEIS .................................................................................................................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 .................................................................................................................................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PROTOCOLO E EXPEDIENTE DE SERVIÇOS NÃO TARIFADOS ...............................................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 ................................................................................................................................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CADASTRO ............................................................................................................................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 ............................................................................................................................... 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E SEPARAÇÃO DE ÁGUA ........................................................................................ 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IV ............................................................................................................................... 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DE ESGOTO ........................................................................................................... 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 ................................................................................................................................ 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FORNECIMENTO DE ÁGUA TRATADA .................................................................................. 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 ............................................................................................................................... 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COLETA E DO AFASTAMENTO DE ESGOTOS ......................................................................... 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 .............................................................................................................................. 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CORTE NO FORNECIMENTO A PEDIDO ................................................................................ 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VIII ............................................................................................................................. 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REVISÃO DE CONTA DE ÁGUA .............................................................................................. 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IX ...............................................................................................................................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FORNECIMENTO DE HIDRÔMETROS ....................................................................................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 ................................................................................................................................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MUDANÇA DE CAVALETE .....................................................................................................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 ...............................................................................................................................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CORTE NO FORNECIMENTO DE ÁGUA POR INADIMPLÊNCIA 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XII ..............................................................................................................................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GERAIS 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XIII .............................................................................................................................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ANÁLISE E APROVAÇÃO DE PROJETOS 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XIV .............................................................................................................................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FISCALIZAÇÃO DE REDES 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 III ....................................................................................................................................... 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IRREGULARIDADES, PENALIDADES, INTERRUPÇÕES, PARCELAMENTOS E VAZAMENTOS .......... 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 ................................................................................................................................. 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IRREGULARIDADES, INFRAÇÕES E INTERRUPÇÕES DO FORNECIMENTO .......................... 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................................................................................................................................... 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.................................................................................................................. 20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4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4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..........................................................................................................................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.................................................................................................................................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 ................................................................................................................................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PARCELAMENTO DE DÉBITOS 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 ...............................................................................................................................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VAZAMENTO OCULTO 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ÚNICO ....................................................................................................................... 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FINAIS ................................................................................................................... 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.........................................................................................................................................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LIGAÇÃO DE ÁGUA ....................................................................................................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........................................................................................................................................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LIGAÇÃO DE ESGOTO ................................................................................................ 28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8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6" w:after="0"/>
        <w:ind w:left="144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REGULAMENTO DE PRESTAÇÃO DOS SERVIÇOS PÚBLICOS DE ABASTECIMENTO DE </w:t>
      </w:r>
      <w:r>
        <w:rPr>
          <w:rFonts w:ascii="Calibri" w:hAnsi="Calibri" w:eastAsia="Calibri"/>
          <w:b/>
          <w:i w:val="0"/>
          <w:color w:val="000000"/>
          <w:sz w:val="26"/>
        </w:rPr>
        <w:t>ÁGUA E DE ESGOTAMENTO SANITÁRIO DO MUNICÍPIO DE RAFARD</w:t>
      </w:r>
    </w:p>
    <w:p>
      <w:pPr>
        <w:autoSpaceDN w:val="0"/>
        <w:autoSpaceDE w:val="0"/>
        <w:widowControl/>
        <w:spacing w:line="245" w:lineRule="auto" w:before="640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640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Os serviços prestados pelo DMAE – Divisão Municipal de Água e Esgoto, que é próprio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de Rafard, serão cobrados através de preços públicos e tarifas na forma prevista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específica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(ARES-PCJ) sobre o tema.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Adotam-se, no âmbito do DMAE, as seguintes definições: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Serviços públicos de abastecimento de água: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Abrigo ou caixa padrão: local (reservado pelo proprietário/usuário) ou caixa padronizada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(distribuída ou aprovada pelo DMAE)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Água potável: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Água tratada: água submetida a tratamento pelo processo de simples desinfecção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cloração, utilizando-se de bomba dosadora, que conta com produtos químicos à base de cloro,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objetivo de inativar os micro-organismos patogênicos existentes na água, e fluoretação, que </w:t>
      </w:r>
      <w:r>
        <w:rPr>
          <w:rFonts w:ascii="Calibri" w:hAnsi="Calibri" w:eastAsia="Calibri"/>
          <w:b w:val="0"/>
          <w:i w:val="0"/>
          <w:color w:val="202124"/>
          <w:sz w:val="24"/>
        </w:rPr>
        <w:t xml:space="preserve">consiste na adição controlada de um composto de flúor na água distribuída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consumo;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Captação: local de retirada de água bruta, superficial ou subterrânea, que abriga ou não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g. 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h. Controle da qualidade da água para consumo humano: 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Estação Elevatória de Água (EEA): conjunto de tubulações, equipamentos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à elevação de água bruta ou tratada;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0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j. 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k. 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m. Ramal predial: conjunto de tubulações, conexões e registro,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n. Reservatórios: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assim como assegurar abastecimento próprio por certo período, com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500 litros para residência pequena, conforme critérios fixados na norma ABNT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5626:1998, indicada pelo Decreto Estadual nº 12.342, de 27 de setembro de 1978, artigo 10, §1°;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o. Solução alternativa coletiva de abastecimento de água para consumo humano: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instalações condominiais horizontais e verticais.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Serviços públicos de esgotamento sanitário: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Água de reúso: água proveniente do processo de tratamento de esgotos, não potável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 dentro de padrões de qualidade estabelecidos por legislação estadual específica,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Caixa de gordura: instalação com características próprias cuja finalidade é reter óleos, gorduras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restos de alimentos antes do efluente chegar à rede pública, cujo dimensionamento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conforme norma específica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Caixa de inspeção (pontos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de responsabilidade do DMAE em relação ao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Coletor predial: tubulação de esgoto na área interna do lote até a caixa de ligação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Coletor tronco: rede pública constituída por tubulação de grande diâmetro,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g. Estação Elevatória de Esgotos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h. Estação de Tratamento de Esgotos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j. Ramal predial de esgoto: conjunto de tubulações e peças especiais situadas entre 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 o ponto de coleta de esgoto;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k. Rede pública de esgotamento sanitário: conjunto de tubulações, peças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pontos de coleta aos sistemas de tratamento de esgoto,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esgotamento;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m. Sistema público de esgotamento sanitário (SES):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Denominações genéricas: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Divisão Municipal de Água e Esgoto do Município de Rafard, doravante denominada DMAE;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Agência Reguladora dos Serviços de Saneamento das Bacias dos Rios Piracicaba,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Jundiaí, doravante denominada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Consumo mínimo: faturamento do volume mínimo por economia em m³ (metros cúbicos),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medidos por mês e definidos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Contrato de prestação de serviços: instrumento contratual padronizado,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ARES-PCJ, para a prestação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cujas cláusulas estão vinculadas às normas e regulamentos,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conteúdo ser modificado pelo DMAE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Contrato especial: instrumento pelo qual o DMAE e o usuário ajustam as características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condições comerciais dos serviços de abastecimento de água e/ou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g. Corte da ligação: interrupção ou desligamento dos serviços pelo DMAE por meio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dispositivo supressor ou outro meio;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h. Despejo não doméstico: efluente líquido decorrente do uso da água para fins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Economia: unidades autônomas para fornecimento de água ou esgotamento sanitário,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moradias, apartamentos, unidades comerciais, salas de escritório, indústrias, órgãos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existentes numa determinada edificação, que são atendidos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j. Fatura de serviços: nota fiscal e/ou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 5.440/2005 e da Resolução ARES-PCJ nº 50/2014;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k. Inspeção: fiscalização na unidade usuária, posteriormente à ligação, com vistas a verificar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aos padrões técnicos e de segurança do DMAE, o funcionamento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Limitador de consumo: dispositivo instalado no ramal predial para restringir o volume fornecido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m.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aos sistemas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n. Recomposição: ação de responsabilidade do DMAE em iniciar e terminar a recuperação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de muros, passeios e pavimentos deteriorados pela ampliação ou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água e esgoto, levando-se em consideração o fluxo de pedestres e veículos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o. 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p. Usuário/cliente: pessoa física ou jurídica, legalmente representada, que solicitar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e/ou esgotamento sanitário, vinculada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sendo o mesmo responsável pelo pagamento das faturas e pelas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q. Vazamento oculto: vazamento de difícil percepção, passível de ocorrer no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predial, cuja detecção seja comprovada através de testes ou por técnicos especializados.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Cada unidade consumidora dotada de ligação de água e esgoto será cadastrada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DMAE, cabendo-lhe um único número de conta, inscrição ou código de consumidor.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Um usuário poderá ser titular de uma ou mais unidades usuárias em locais diversos.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 A instalação e o atendimento a mais de uma unidade usuária no mesmo local,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titularidade do mesmo proprietário, condicionar-se-á à observância de requisitos técnicos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previstos em normas e/ou padrões do DMAE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Toda unidade usuária será enquadrada nas categorias previstas no plano tarifário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proposto em normas da ARES-PCJ, devendo o usuário/cliente informar as alterações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supervenientes que possam resultar em reenquadramento ou classificação.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públicos,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disposto na legislação vigente, bem como nas resoluções editadas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diferenciadas conforme categorias de 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As leituras serão obrigatoriamente efetuadas em período não inferior a 27 (vinte e sete)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e não superior a 33 (trinta e três) dias, de acordo com o cronograma de execução do DMAE,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segunda-feira a sexta-feira e, excepcionalmente, aos sábados, feriados e pontos facultativos.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A determinação dos consumos que se faz para cada usuário/cliente dar-se-á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 entre as leituras de dois períodos consecutivos de faturamento, efetuando-se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da seguinte forma: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Por categorias, distribuídas por faixas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Com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Por consumo estimado, excepcionalmente nas hipóteses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Havendo impossibilidade de verificação dos consumos medidos em razão de quebra,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violação, dificuldade ou impedimento de acesso ao equipamento de medição, quando se tentou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a leitura, considerar-se-á, para fins de faturamento, o consumo com base na média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 (seis) últimos meses em que houve faturamento de medição normal.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Se houver impedimento por 03 (três) meses consecutivos ou 05 (cinco) meses alternados,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será notificado à instalação da caixa padrão, cujo custos não serão impostos à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É de responsabilidade do usuário/cliente a adequação técnica, manutenção e a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internas da unidade usuária, situadas além do ponto de entrega 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técnicas, ainda que o DMAE tenha procedido vistoria.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usuário/cliente será responsável, na qualidade de depositário a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gratuito, pela custódia do padrão de ligação de água, equipamentos de medição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do DMAE, de acordo com suas normas procedimentais.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Toda construção permanente urbana com condição regular de habitabilidade,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pública e beneficiada com redes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deverá, obrigatoriamente, conectar-se à rede pública, de acordo com o disposto no artigo 45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11.445/2007, respeitadas as normas técnicas.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Constatado o descumprimento da obrigação prevista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o usuário será notificado para adequação, podendo obter junto DMAE 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necessárias. </w:t>
      </w:r>
    </w:p>
    <w:p>
      <w:pPr>
        <w:autoSpaceDN w:val="0"/>
        <w:autoSpaceDE w:val="0"/>
        <w:widowControl/>
        <w:spacing w:line="245" w:lineRule="auto" w:before="642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PREÇOS PÚBLICOS E SERVIÇOS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Os preços públicos serão devidos, em contraprestação, pelo usuário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colocados à disposição pelo DMAE.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Periodicamente o DMAE submeterá solicitação de reajuste de tarifas e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ARES-PCJ, nos termos das normas legais vigentes, para análise e emissão de parecer,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agendada reunião com o Conselho de Regulação e Controle Social do Município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manifestação técnica, com a consequente aprovação por resolução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publicada no Jornal Oficial de Rafard.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São serviços prestados pelo DMAE, dentre outros: </w:t>
      </w:r>
    </w:p>
    <w:p>
      <w:pPr>
        <w:autoSpaceDN w:val="0"/>
        <w:autoSpaceDE w:val="0"/>
        <w:widowControl/>
        <w:spacing w:line="245" w:lineRule="auto" w:before="348" w:after="0"/>
        <w:ind w:left="0" w:right="56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Fornecimento de água 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Afastamento e/ou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Ligação de água no asfalto;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Ligação de esgoto no asfalto;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Ligação de água e esgoto no asfalto;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10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Ligação de água na calçada/terra;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g. Ligação de esgoto na calçada/terra;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h. Ligação de água e esgoto na calçada/terra;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Instalação e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j. Mudança de cavalete simples;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k. Corte e ligação de água no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Corte e ligação de água na calçada;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m. Corte e ligação de água no asfalto;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n. Corte no fornecimento a pedido;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o. Religação devido à corte no fornecimento a pedido;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p. 2ª via de conta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q. Cadastro;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r. Vistoria por UC (unidade consumidora);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s. Inspeção por UC (unidade consumidora);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t. Termo de compromisso. </w:t>
      </w:r>
    </w:p>
    <w:p>
      <w:pPr>
        <w:autoSpaceDN w:val="0"/>
        <w:autoSpaceDE w:val="0"/>
        <w:widowControl/>
        <w:spacing w:line="245" w:lineRule="auto" w:before="63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Os serviços de expediente, cadastro e alterações cadastrais serão atendidos no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Os pedidos de ligação de água e de esgoto (definitiva ou temporária) e separações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serão atendidos no prazo de 10 (dez) dias úteis contados a partir da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obrigações.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Os serviços de fiscalização de redes, análise de aprovação de projeto e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termos de compromisso e certidões de aceite serão atendidos no prazo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úteis, a contar da comprovação de pagamento dos respectivos preços públicos 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 (empreendimentos imobiliários).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Os demais serviços serão atendidos no prazo de 05 (cinco) dias úteis, quando outro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fixado neste Regulamento de Serviços ou nas normas da ARES-PCJ. </w:t>
      </w:r>
    </w:p>
    <w:p>
      <w:pPr>
        <w:autoSpaceDN w:val="0"/>
        <w:autoSpaceDE w:val="0"/>
        <w:widowControl/>
        <w:spacing w:line="245" w:lineRule="auto" w:before="64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DISPONÍVEIS </w:t>
      </w:r>
    </w:p>
    <w:p>
      <w:pPr>
        <w:autoSpaceDN w:val="0"/>
        <w:autoSpaceDE w:val="0"/>
        <w:widowControl/>
        <w:spacing w:line="245" w:lineRule="auto" w:before="640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PROTOCOLO E EXPEDIENTE DE SERVIÇOS NÃO TARIFADOS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serviço de protocolo consiste na apresentação de petições, requerimentos,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 análise de documentos ao DMAE para autuação, apreciação e resposta ao usuário.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11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ato do requerimento, via protocolo, o interessado deverá indicar um número de telefone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fixo residencial, fixo comercial e um celular aos fins de informar a conclusão do pedido,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retirado o que foi solicitado.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Somente serão devidos os preços públicos referentes aos serviços de expediente,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resolução aprovada pela ARES-PCJ, não incidindo qualquer preço público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protocolo de serviços tarifados.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Os serviços de expediente serão devidos para a emissão ou fornecimento de: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Atestado, declaração ou certidão;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Desentranhamento ou restituição de documentos juntados em processo administrativo,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substituição por cópias;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2ª via de documentos;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Desarquivamento de processo administrativo.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A cobrança dos serviços descritos neste capítulo será feita por meio de fatura ou pronto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pagamento, emitida pela Divisão de Atendimento, e o pagamento é pressuposto para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É vedado o fornecimento de cópias e relatórios cujo conteúdo tenha caráter sigiloso,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se de interesse pessoal do requerente devidamente justificado.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Quando não for possível o atendimento imediato, o DMAE deverá atender as requisições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capítulo no prazo máximo de 05 (cinco) dias úteis, exceto os serviços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artigos 15 e 16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receberá o número do protocolo de atendimento, contendo data,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horário da solicitação e descrição do serviço com prazo para execução. </w:t>
      </w:r>
    </w:p>
    <w:p>
      <w:pPr>
        <w:autoSpaceDN w:val="0"/>
        <w:autoSpaceDE w:val="0"/>
        <w:widowControl/>
        <w:spacing w:line="245" w:lineRule="auto" w:before="6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 serviço de cadastro será devido sempre que houver registro inicial ou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do proprietário de imóvel ou usuário de serviços no cadastro fiscal do DMAE.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cobrança amigável ou judicial, será considerado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o usuário cadastrado no período correspondente, e o não cumprimento do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§1º, do artigo 18, deste Regulamento de Serviços ensejará a responsabilização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quitação de débitos efetuados na ausência de solicitação de alteração cadastral, ou na falta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indicação de novo usuário.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O pedido de cadastro será processado mediante apresentação de documentos pessoais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CNPJ e Contrato Social para pessoa jurídica, bem como de documentos comprobatórios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posse ou propriedade, se for o caso.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12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Qualquer alteração na propriedade e posse de imóvel, de categoria, número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sua demolição deverá ser imediatamente comunicada ao DMAE pelo proprietário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para verificação e posterior atualização do cadastro.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proprietário que requerer a ligação de água ou esgoto deverá declarar, em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próprio, que possui local apropriado para receber correspondência, bem como disponibilizar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para instalação do padrão, podendo, em caso de dúvidas, consultar 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do DMAE.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Serão cadastrados todos os usuários ativos, podendo haver mais de uma ligação em nome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mesmo usuário, obedecidas as normas técnicas.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Quando houver alteração de usuário responsável pela ligação, o DMAE poderá fazer vistoria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caso encontrada alguma anormalidade, poderá ser realizada a troca do hidrômetro.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A pessoa jurídica cadastrada deverá indicar um sócio ou responsável no ato do pedido.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É vedado o cadastro de usuário que possua débitos junto ao DMAE. </w:t>
      </w:r>
    </w:p>
    <w:p>
      <w:pPr>
        <w:autoSpaceDN w:val="0"/>
        <w:autoSpaceDE w:val="0"/>
        <w:widowControl/>
        <w:spacing w:line="245" w:lineRule="auto" w:before="63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E SEPARAÇÃO DE ÁGUA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O serviço de ligação de água será cobrado quando o usuário o requerer junto ao DMAE,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assinatura de contrato, apresentação dos documentos necessários (projeto aprovado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Prefeitura, alvará de construção, RG e CPF) e pagamento da tarifa correspondente.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Será de responsabilidade do usuário a instalação da caixa padrão,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impossibilidade, após vistoria do DMAE, poderá ser instalada a caixa padrão no passeio,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modelo aprovado.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O usuário é responsável pela conservação e preservação do hidrômetro utilizado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e se constatando perda ou dano, será substituído sem cobrança de valor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Constatado dano ou defeito no hidrômetro, sendo inviável a leitura correta,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será efetivado o cálculo pela média dos últimos 06 (seis) meses em que houve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normal.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A separação da ligação de água será efetivada desde que não haja débitos cadastrados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principal, mediante fiscalização prévia no local, e posterior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competente.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cadastro, a separação de ligação de água será considerada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ligação, devendo necessariamente constar usuário diverso da ligação principal.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13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58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DE ESGOTO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Poderá ser prestado o serviço descrito neste capítulo onde houver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em condições de atendimento, passando a ser faturado desde a execução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cadastro, a solicitação de ligação de esgoto deverá corresponder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 uma ligação de água cadastrada, tendo necessariamente como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ativo desta.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O DMAE poderá exigir pré-tratamento dos esgotos não industriais com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físico-químicas distintas do esgoto sanitário para recebê-los em seu sistema.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O lançamento de efluentes no sistema do DMAE será feito por gravidade, admitida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 de recalque e/ou caixa de “quebra-pressão”, da qual os efluentes partirão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gravidade para a rede coletora, consoante resoluções da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Os despejos das garagens, oficinas, postos de serviços e de abastecimento de veículos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quais seja feita lavagem ou lubrificação deverão, obrigatoriamente, passar por caixa retentora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areia e graxa, aprovada pelo órgão competente, sob pena de ser bloqueado o acesso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à rede pública de afastamento de esgoto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O usuário gerador de efluentes líquidos decorrentes de atividades industriais deverá,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previamente, consultar o DMAE para que possa realizar o devido lançamento, excetuados 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 sanitária.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Não são admitidos na rede coletora de esgoto despejos industriais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 possam danificá-la, cabendo ao usuário gerador requerer junto ao DMAE análise,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normas técnicas vigentes.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É vedado o lançamento no coletor público de despejos industriais </w:t>
      </w:r>
      <w:r>
        <w:rPr>
          <w:rFonts w:ascii="Calibri" w:hAnsi="Calibri" w:eastAsia="Calibri"/>
          <w:b w:val="0"/>
          <w:i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que: </w:t>
      </w:r>
    </w:p>
    <w:p>
      <w:pPr>
        <w:autoSpaceDN w:val="0"/>
        <w:autoSpaceDE w:val="0"/>
        <w:widowControl/>
        <w:spacing w:line="245" w:lineRule="auto" w:before="346" w:after="0"/>
        <w:ind w:left="0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Sejam nocivos à saúde ou prejudiciais à segurança dos trabalhadores na rede;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Interfiram na operação de desempenho dos sistemas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Obstruam tubulações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Ataquem as tubulações, afetando a resistência ou durabilidade de suas estruturas;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Com temperaturas elevadas, acima de 40º C (quarenta graus centígrados). </w:t>
      </w:r>
    </w:p>
    <w:p>
      <w:pPr>
        <w:autoSpaceDN w:val="0"/>
        <w:autoSpaceDE w:val="0"/>
        <w:widowControl/>
        <w:spacing w:line="245" w:lineRule="auto" w:before="63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TRATADA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0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14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O usuário cadastrado pagará pelo consumo de água tratada de acordo com as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previstas em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poderá optar por seis datas de vencimento da fatura, disponibilizados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DMAE.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O consumo mínimo de água a ser cobrado por ligação terá como base o preço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manutenção, ampliação e utilização potencial das redes.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faixas de consumo adotadas pelo DMAE serão aprovadas por resolução da ARES-PCJ.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fatura será emitida mensalmente, mediante a cobrança do preço mínimo acrescido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cúbicos excedentes, se for o caso.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Para efeito de faturamento, as ligações de água serão classificadas, dentre outras criadas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resolução da ARES-PCJ, nas categorias Residencial, Comercial e Industrial, como segue: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Residencial: economia utilizada exclusivamente para moradia;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Comercial/Industrial: economia na qual a atividade exercida estiver excluída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incluindo-se prestadores de serviço e clubes com ou sem piscina.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Nas economias com atividade mista, o cadastramento será efetuado conforme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preponderante.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Para efeito de faturamento aos usuários, os condomínios horizontais e verticais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cadastrar tantas economias ativas quantas existirem no local, mediante declaração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podendo o DMAE realizar vistoria para a efetiva comprovação,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cancelamento do cadastramento.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Poderá ser exigida do síndico ou responsável pelo condomínio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hotéis, pousadas, pensões e congêneres serão consideradas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As alterações da categoria do imóvel e/ou do número de economias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comunicadas ao DMAE pelo usuário, para verificação e posterior 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O ponto de entrega, caracterizado pelo padrão de instalação de água, deve se situar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linha limite (testada) do terreno com o logradouro público, em local de fácil acesso, voltado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passeio, de forma que permita a instalação e manutenção do padrão de ligação e 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3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15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caso de condomínios, deve ser facilitado o acesso ao DMAE para a realização da leitura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hidrômetros, salvo ajuste em contrato especial que estabeleça leitura informada, critérios de rateio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formas de cobrança.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Quando constatado alto consumo em fatura mensal, que se dá quando o valor medido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em 30% (trinta por cento) a média aritmética dos últimos 06 (seis) meses, 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circunstância será informada na fatura como “fora de faixa do consumo”, para que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verifique as instalações internas da unidade usuária e/ou evite desperdícios.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O DMAE fornecerá água temporariamente ao usuário que assim o requerer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atividades e eventos transitórios, construções, obras em logradouros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parques de diversão, exposições, circos, dentre outros, desde que não excedente a 06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meses, podendo ser prorrogado por igual o período, mediante o pagamento da instalação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temporária, bem como apresentação da seguinte documentação, atendidas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pessoa física: Documento de identidade com foto onde conste o CPF;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pessoa jurídica: Documento de identidade com foto onde conste o CPF, Contrato Social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CNPJ;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firmado;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Plantas ou croquis das instalações temporárias;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de instalação e funcionamento emitida pelo órgão competente;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terceira pessoa: Procuração ou autorização assinada pelo proprietário, Cópia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de identidade do proprietário com foto onde conste CPF.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O DMAE poderá firmar contratos de fornecimento de água não previstos nos artigos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anteriores, a fim de atender o interesse público ou coletivo, sendo cobrados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de acordo com os custos estipulados pelo departamento competente,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da ARES-PCJ. </w:t>
      </w:r>
    </w:p>
    <w:p>
      <w:pPr>
        <w:autoSpaceDN w:val="0"/>
        <w:autoSpaceDE w:val="0"/>
        <w:widowControl/>
        <w:spacing w:line="245" w:lineRule="auto" w:before="640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COLETA E DO AFASTAMENTO DE ESGOTOS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O usuário pagará mensalmente ao DMAE pelo afastamento e/ou coleta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haja ramal coletor de esgotamento sanitário em sua propriedade, conjuntamente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fatura de fornecimento de água tratada.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Havendo na propriedade derivação própria de água, tal como poços artesianos, bem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 utilização do ramal coletor de esgotamento sanitário, será instalado pelo DMAE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para fins de faturamento de afastamento e/ou coleta de esgoto, de acordo com 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preços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usuário que declarar que apenas parte do volume de água utilizado retorne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coleta de esgoto, poderá providenciar às suas expensas a instalação de medidor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16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saída do efluente de esgoto para efetivo faturamento, cabendo ao DMAE realizar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monitoramento.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usuário que possua derivação própria de água na forma descrita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disponha da rede de afastamento e coleta de esgotos para servir a propriedade,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 obrigatoriamente, sem prejuízo de cobrança de seu uso potencial e comunicação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ambientais competentes, consoante normas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Entende-se por instalação de esgoto o ramal coletor, sendo o trecho que vai da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ou viela sanitária ao alinhamento da propriedade. </w:t>
      </w:r>
    </w:p>
    <w:p>
      <w:pPr>
        <w:autoSpaceDN w:val="0"/>
        <w:autoSpaceDE w:val="0"/>
        <w:widowControl/>
        <w:spacing w:line="245" w:lineRule="auto" w:before="6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CORTE NO FORNECIMENTO A PEDIDO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O usuário poderá requerer o desligue do fornecimento por meio de retirada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desligamento direto em rede, atendidos os seguintes requisitos: </w:t>
      </w:r>
    </w:p>
    <w:p>
      <w:pPr>
        <w:autoSpaceDN w:val="0"/>
        <w:autoSpaceDE w:val="0"/>
        <w:widowControl/>
        <w:spacing w:line="245" w:lineRule="auto" w:before="346" w:after="0"/>
        <w:ind w:left="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Requerimento mediante formulário próprio com a justificativa do pedido;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Pagamento dos valores referentes ao serviço solicitado.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Após a efetivação do desligue, será apurado o consumo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encaminhada ao usuário a fatura para pagamento, sendo cobrado o valor previsto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vigente em resolução da ARES-PCJ.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O usuário poderá requerer religação do fornecimento, a qualquer tempo,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preço público correspondente, desde que não haja débitos em seu nome.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CONTA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Os munícipes que estiverem em dúvida quanto ao valor cobrado na conta de água podem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DMAE esclarecimentos sobre os dados constantes na conta e a revisão da fatura.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revisões de contas têm como finalidade a correção de eventuais erros de leitura ou ao ajuste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não realizadas por motivos diversos e alheios à responsabilidade do DMAE.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É vedada a revisão de contas que tenha como fundamento a má conservação das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do imóvel, salvo no caso de vazamento oculto, conforme disposto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pedido da revisão da conta de água deverá ser formalizado pelo interessado no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90 (noventa) dias, a contar da data da leitura em que foi constatado o erro ou ocorrência,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do respectivo serviço, salvo se devidamente justificado 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do prazo e autorizado pela autoridade superior competente.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17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requerimento deverá ser instruído com os seguintes documentos: </w:t>
      </w:r>
    </w:p>
    <w:p>
      <w:pPr>
        <w:autoSpaceDN w:val="0"/>
        <w:autoSpaceDE w:val="0"/>
        <w:widowControl/>
        <w:spacing w:line="245" w:lineRule="auto" w:before="346" w:after="0"/>
        <w:ind w:left="0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Formulário de requerimento preenchido;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fatura do mês referência;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CPF e RG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da leitura 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Exposição sucinta de motivos.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 imóvel do solicitante será vistoriado, verificando-se: </w:t>
      </w:r>
    </w:p>
    <w:p>
      <w:pPr>
        <w:autoSpaceDN w:val="0"/>
        <w:autoSpaceDE w:val="0"/>
        <w:widowControl/>
        <w:spacing w:line="245" w:lineRule="auto" w:before="348" w:after="0"/>
        <w:ind w:left="0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dos últimos 12 (doze)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vazamentos;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atual de habitantes;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no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atual no momento da visita.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Caso o pedido de revisão seja deferido, será lançada nova fatura com prazo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de 10 (dez) dias, a partir de sua remissão.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Caso o pedido de revisão seja deferido e a fatura a ser recalculada esteja paga, será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conta futura o crédito verificado.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Caso o pedido de revisão seja indeferido e a fatura objeto do pedido não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nova fatura para pagamento com prazo mínimo de 10 (dez) dias, sob pena de incidência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juros e multa. </w:t>
      </w:r>
    </w:p>
    <w:p>
      <w:pPr>
        <w:autoSpaceDN w:val="0"/>
        <w:autoSpaceDE w:val="0"/>
        <w:widowControl/>
        <w:spacing w:line="245" w:lineRule="auto" w:before="638" w:after="0"/>
        <w:ind w:left="2592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HIDRÔMETROS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Para a primeira ligação, a unidade usuária trará até o DMAE o hidrômetro adquirido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própria, onde será cobrado apenas uma taxa para ligação.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O DMAE poderá providenciar a troca do mesmo, em atenção a ABNT NBR 8194:2013,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ônus ao usuário/cliente. </w:t>
      </w:r>
    </w:p>
    <w:p>
      <w:pPr>
        <w:autoSpaceDN w:val="0"/>
        <w:autoSpaceDE w:val="0"/>
        <w:widowControl/>
        <w:spacing w:line="245" w:lineRule="auto" w:before="63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MUDANÇA DE CAVALETE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O usuário/cliente poderá solicitar mudança de cavalete para atender nova situação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caso em que deverá protocolar esta solicitação recolhendo a tarifa correspondente.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Esta solicitação poderá ser enquadrada como simples ou complexa,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dependendo de análise conjunta e comum acordo entre as partes.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18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58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CORTE NO FORNECIMENTO DE ÁGUA POR INADIMPLÊNCIA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Poderá ser cortado o fornecimento de água ao usuário/cliente, incorrendo em custos,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primeiro corte será efetuado no cavalete e se, porventura, o usuário/cliente religar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própria, além da penalidade aplicada, o novo corte será efetuado na calçada.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 reincidência de ligação fraudulenta, a interrupção do fornecimento poderá ser feita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predial, no trecho da rua ou calçada, sem prejuízo da aplicação de penalidade, ficando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condicionada a religação, nesta hipótese de fraude, à existência de caixa padrão. </w:t>
      </w:r>
    </w:p>
    <w:p>
      <w:pPr>
        <w:autoSpaceDN w:val="0"/>
        <w:autoSpaceDE w:val="0"/>
        <w:widowControl/>
        <w:spacing w:line="245" w:lineRule="auto" w:before="63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DOS SERVIÇOS GERAIS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Os serviços de vistoria, inspeção, termo de compromisso e entrega simultânea de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prestados através de protocolo, e serão cobrados em função do exposto na Tabela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dos Preços Públicos dos Demais Serviços, conforme resolução publicada pela ARES-PCJ. </w:t>
      </w:r>
    </w:p>
    <w:p>
      <w:pPr>
        <w:autoSpaceDN w:val="0"/>
        <w:autoSpaceDE w:val="0"/>
        <w:widowControl/>
        <w:spacing w:line="245" w:lineRule="auto" w:before="63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ANÁLISE E APROVAÇÃO DE PROJETOS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O serviço de análise e aprovação de projetos serve para aquele que submeter à vistoria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departamento técnico do DMAE projetos referentes à extensão da rede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potável, extensão da rede de afastamento de esgoto e estação de tratamento de esgoto.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projetos deverão ser apresentados com requerimento fundamentado,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 Técnica e outras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requisitadas pelo departamento competente. </w:t>
      </w:r>
    </w:p>
    <w:p>
      <w:pPr>
        <w:autoSpaceDN w:val="0"/>
        <w:autoSpaceDE w:val="0"/>
        <w:widowControl/>
        <w:spacing w:line="245" w:lineRule="auto" w:before="64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DE REDES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É devido o pagamento do serviço de fiscalização de redes quando o usuário ou loteador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necessitar de interligação da rede localizada na unidade usuária até a rede pública.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Antes da solicitação do serviço, deverá o interessado requerer diretrizes junto ao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do DMAE, que analisará, inclusive, a viabilidade técnica e aprovação do projeto.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0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19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O requerimento para fiscalização de redes deverá ser instruído com cópia da certidão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projeto e demais documentos necessários, sendo emitido documento que ateste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regularidade da instalação. </w:t>
      </w:r>
    </w:p>
    <w:p>
      <w:pPr>
        <w:autoSpaceDN w:val="0"/>
        <w:autoSpaceDE w:val="0"/>
        <w:widowControl/>
        <w:spacing w:line="245" w:lineRule="auto" w:before="638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IRREGULARIDADES, PENALIDADES, INTERRUPÇÕES, PARCELAMENTOS E VAZAMENTOS </w:t>
      </w:r>
    </w:p>
    <w:p>
      <w:pPr>
        <w:autoSpaceDN w:val="0"/>
        <w:autoSpaceDE w:val="0"/>
        <w:widowControl/>
        <w:spacing w:line="245" w:lineRule="auto" w:before="640" w:after="0"/>
        <w:ind w:left="864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IRREGULARIDADES, INFRAÇÕES E INTERRUPÇÕES DO FORNECIMENTO </w:t>
      </w:r>
    </w:p>
    <w:p>
      <w:pPr>
        <w:autoSpaceDN w:val="0"/>
        <w:autoSpaceDE w:val="0"/>
        <w:widowControl/>
        <w:spacing w:line="245" w:lineRule="auto" w:before="348" w:after="0"/>
        <w:ind w:left="3600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IRREGULARIDADES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Constituem irregularidades as seguintes condutas do usuário: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Derivação do ramal predial antes do hidrômetro (by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Interligação de instalações prediais de água entre imóveis distintos,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pelo DMAE;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Ausência de caixa de inspeção no ramal de esgoto em logradouro público (testada do imóvel);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0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20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vedada a instalação de equipamento nas adjacências do hidrômetro,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>na instalação predial, que influencie nas condições metrológicas no equipamento.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PENALIDADES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Serão aplicadas as seguintes penalidades associadas aos itens constantes do artigo 58: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 vezes o valor da tarifa mínima de fornecimento de água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leves;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vezes o valor da tarifa mínima de fornecimento de água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 vezes o valor da tarifa mínima de fornecimento de água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gravíssimas.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Serão consideradas infrações os procedimentos irregulares de responsabilidade exclusiva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conforme segue: </w:t>
      </w:r>
    </w:p>
    <w:p>
      <w:pPr>
        <w:autoSpaceDN w:val="0"/>
        <w:autoSpaceDE w:val="0"/>
        <w:widowControl/>
        <w:spacing w:line="245" w:lineRule="auto" w:before="346" w:after="0"/>
        <w:ind w:left="36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leves: itens VII, VIII, XII, XIV, XV, XVI, XVII, XVIII, XIX e XX do artigo 58. </w:t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graves: itens II, III, V, IX, X e XI do artigo 58. </w:t>
      </w:r>
    </w:p>
    <w:p>
      <w:pPr>
        <w:autoSpaceDN w:val="0"/>
        <w:autoSpaceDE w:val="0"/>
        <w:widowControl/>
        <w:spacing w:line="197" w:lineRule="auto" w:before="54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gravíssimas: itens I, IV, VI, XIII, XXI e XXII do artigo 58.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 caso de reincidência das infrações leves, serão consideradas como infrações graves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punidas como tal.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caso de reincidência das infrações graves, serão consideradas como infrações gravíssimas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punidas como tal.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No caso de reincidência das infrações gravíssimas, a multa será lançada em dobro.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INTERRUPÇÃO DO FORNECIMENTO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As interrupções do serviço de fornecimento de água serão comunicadas com 72 (setenta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duas) horas de antecedência aos usuários, através dos meios de comunicação disponíveis.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Na interrupção do serviço com duração superior a 12 (doze) horas, o DMAE providenciará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emergência às unidades usuárias que prestem serviços essenciais à população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fornecimento emergencial para atender as necessidades básicas da população abrangida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caminhão-pipa.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O serviço de fornecimento de água poderá ser interrompido, a qualquer tempo,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casos: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21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Situações que atinjam a segurança de pessoas e bens, especialmente as de emergência,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Não ligação à rede pública de coleta e tratamento de esgoto sanitário, após a notificação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DMAE, e ultrapassado o prazo para a devida regularização;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Solicitação do usuário.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O DMAE, após aviso ao usuário, emitido com antecedência de 30 (trinta) dias da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para a suspensão, poderá suspender o fornecimento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Por inadimplência do usuário do pagamento das tarifas e/ou taxas;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Pela negativa de acesso ou imposição de obstáculo para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Quando não solicitada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aviso de suspensão dos serviços deverá ser escrito de forma compreensível 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discriminando o motivo da suspensão e indicando as faturas inadimplidas, se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Constatada que a suspensão foi indevida, será restabelecido o serviço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no prazo máximo de 12 (doze) horas,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Em caso de negativa de recebimento do aviso, será devidamente certificada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 este como comprovante.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aviso prévio e as notificações formais serão escritos de forma descomplicada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servindo a fatura como documento apto desde que certificada a entrega,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contendo, no mínimo, data de emissão do aviso, referência da fatura em atraso e seu valor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A interrupção ou a restrição do fornecimento de água por inadimplência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saúde, instituições educacionais e de internação coletiva de pessoas,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residencial de baixa renda beneficiário de tarifa social deverá obedecer a prazos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que preservem condições mínimas de manutenção da saúde das pessoas atingidas.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22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É vedada a suspensão da prestação do serviço em virtude de inadimplemento por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que se inicie na sexta-feira, no sábado ou no domingo, bem como em feriados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nacionais, estaduais ou municipais, ou, ainda, no dia anterior a feriado.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Cessado o motivo da interrupção e/ou pagos os débitos, o DMAE restabelecerá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o esgotamento sanitário no prazo de até 12 (doze) horas por cortes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indevidos, até 24 (vinte e quatro) horas por cortes com aviso prévio, e 72 (setenta e duas)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retirada do ramal. </w:t>
      </w:r>
    </w:p>
    <w:p>
      <w:pPr>
        <w:autoSpaceDN w:val="0"/>
        <w:autoSpaceDE w:val="0"/>
        <w:widowControl/>
        <w:spacing w:line="245" w:lineRule="auto" w:before="642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DÉBITOS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Os débitos pretéritos, inscritos ou não em dívida ativa, de qualquer natureza,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recolhidos em parcelas mensais, iguais e consecutivas, de acordo com 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1.788/2016.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parcelamento dos débitos não deve exceder o limite de 36 (trinta e seis) parcelas.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valor de cada parcela não poderá ser inferior a 02 (duas) unidades do Valor de Referência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(VRM), conforme Lei municipal nº 1.795/2017.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débito parcelado será pago com os acréscimos legais previstos na Lei Complementar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247/2015 (Código Tributário Municipal), para os atrasos no recolhimento dos tributos.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parcelamento será requerido através de petição ou preenchimento de formulário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reconheça a certeza e liquidez do crédito fiscal.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VAZAMENTO OCULTO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O DMAE concederá aos usuários o benefício da revisão excepcional de contas em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vazamento oculto.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Será considerado vazamento oculto aquele fora do controle de conhecimento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isto é, vazamentos que ocorrem de forma invisível nas instalações prediais subterrâneas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ou que não apresentam afloramento; devidamente atestado por um funcionário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habilitado do DMAE.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Não serão considerados vazamentos ocultos aqueles de fácil identificação, cuja perda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é aparente e de fácil identificação pelo usuário, tais como em válvulas de descarga,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acoplada, torneiras e chuveiros, fissuras em reservatórios, e perdas de água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extravasor (ladrão) do reservatório em decorrência de defeito na válvula do flutuador (boia).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23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Constatado o vazamento oculto, o valor devido será calculado pela média do consumo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 (seis) meses anteriores ao mês em que o vazamento provocou aumento desproporcional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mensal.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usuário só poderá requerer o benefício para a mesma unidade consumidora uma vez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período de 12 (doze) meses.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 disposto neste artigo somente se aplicará para até três contas mensais consecutivas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unidade consumidora, desde que não haja débitos anteriores, sendo que 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serão apuradas no valor normalmente medido.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O interessado deverá formular requerimento devidamente fundamentado,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60 (sessenta) dias, contados a partir da emissão da fatura mensal da água,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identificado o aumento excessivo do consumo ordinário.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Após realizar o requerimento o solicitante deverá comprovar o vazamento oculto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fotográfico, recibos de materiais ou serviços prestados, ou com vistoria </w:t>
      </w:r>
      <w:r>
        <w:rPr>
          <w:rFonts w:ascii="Calibri" w:hAnsi="Calibri" w:eastAsia="Calibri"/>
          <w:b w:val="0"/>
          <w:i/>
          <w:color w:val="000000"/>
          <w:sz w:val="24"/>
        </w:rPr>
        <w:t>in loco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>funcionário habilitado do DMAE.</w:t>
      </w:r>
    </w:p>
    <w:p>
      <w:pPr>
        <w:autoSpaceDN w:val="0"/>
        <w:autoSpaceDE w:val="0"/>
        <w:widowControl/>
        <w:spacing w:line="245" w:lineRule="auto" w:before="640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ÚNICO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FINAIS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O atendimento e protocolo no DMAE funcionará de segunda a quinta, das 8h às 17h,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sexta-feira, das 8h às 16h, exceto feriados e pontos facultativos, como também pelo telefone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24h por dia, todos os dias, inclusive para reclamação e queixas dos serviços prestados.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pessoas portadoras de necessidades especiais, idosos, gestantes, lactantes 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 serão atendidas prioritariamente.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Todas as solicitações apresentadas serão registradas e numeradas, devendo o protocolo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informado ao usuário para acompanhamento da solicitação.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As reclamações e queixas serão autuadas e analisadas pelos departamentos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e respondidas aos usuários no prazo máximo de 15 (quinze)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As situações não previstas neste Regulamento de Serviços obedecerão às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legais vigentes no município, tais como código de posturas, código de obras e outros,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emitidas pela ARES-PCJ.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Os casos omissos ou de dúvida na interpretação deste Regulamento de Serviços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resolvidos pelo Superintendente, através de despacho fundamentado, podendo ser submetido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apreciação da ARES-PCJ, após prévio protocolo do DMAE.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3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24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103174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271780</wp:posOffset>
            </wp:positionV>
            <wp:extent cx="2518410" cy="5397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Em caso de atraso no pagamento dos preços públicos e serviços prestados pelo DMAE,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incidirá juros de mora de 1% (um por cento) ao mês, ou fração “pro rata die”, bem como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mora de 2% (dois por cento) sobre o valor corrigido por índice oficial.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 O índice oficial adotado pelo DMAE para correção monetária será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IGPM/IBGE ou outro índice que venha a substitui-lo.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Os preços públicos dos serviços e tarifas serão fixados por resoluções da ARES-PCJ.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16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25</w:t>
      </w:r>
    </w:p>
    <w:p>
      <w:pPr>
        <w:sectPr>
          <w:pgSz w:w="11906" w:h="16841"/>
          <w:pgMar w:top="214" w:right="1056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9693910</wp:posOffset>
            </wp:positionV>
            <wp:extent cx="7738109" cy="1031748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2" w:after="0"/>
        <w:ind w:left="2736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45" w:lineRule="auto" w:before="296" w:after="0"/>
        <w:ind w:left="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local de instalação do padrão deve permitir o acesso direto ao DMAE para leitura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no hidrômetro;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local da instalação de ligação de água tem que estar limpo e não pode estar obstruído;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padrão deverá estar instalada voltada para parte de fora do imóvel, isto é, frontal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rua;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ser observadas todas as medidas relacionadas à altura, profundidade, largura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comprimento, conforme desenho anexo;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registro existente no padrão é para uso exclusivo do DMAE, e será obrigatória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um registro ¾ na saída da caixa padrão;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bengala deverá estar instalada junto a caixa padrão, conforme desenho;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kit para instalação deverá estar dentro da caixa padrão;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numeração do imóvel deverá ser equivalente ao que consta no projeto aprovado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Prefeitura Municipal de Rafard, e em local visível;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de proteção padrão DMAE poderá ser instalada com a saída de água para direita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para esquerda, dependendo da necessidade.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AVISO: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 de água só será realizada pelo DMAE a partir da conclusão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da caixa padrão pelo usuário, conforme descrito acima. 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5431790</wp:posOffset>
            </wp:positionV>
            <wp:extent cx="5939790" cy="395986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32" w:val="left"/>
        </w:tabs>
        <w:autoSpaceDE w:val="0"/>
        <w:widowControl/>
        <w:spacing w:line="194" w:lineRule="auto" w:before="7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26</w:t>
      </w:r>
    </w:p>
    <w:p>
      <w:pPr>
        <w:sectPr>
          <w:pgSz w:w="11906" w:h="16838"/>
          <w:pgMar w:top="216" w:right="1114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9693910</wp:posOffset>
            </wp:positionV>
            <wp:extent cx="7738109" cy="1031748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peças: </w:t>
      </w:r>
    </w:p>
    <w:p>
      <w:pPr>
        <w:autoSpaceDN w:val="0"/>
        <w:autoSpaceDE w:val="0"/>
        <w:widowControl/>
        <w:spacing w:line="240" w:lineRule="auto" w:before="170" w:after="1038"/>
        <w:ind w:left="1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1017269</wp:posOffset>
            </wp:positionH>
            <wp:positionV relativeFrom="page">
              <wp:posOffset>1371600</wp:posOffset>
            </wp:positionV>
            <wp:extent cx="5726430" cy="519557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1955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7.99999999999983" w:type="dxa"/>
      </w:tblPr>
      <w:tblGrid>
        <w:gridCol w:w="9222"/>
      </w:tblGrid>
      <w:tr>
        <w:trPr>
          <w:trHeight w:hRule="exact" w:val="3014"/>
        </w:trPr>
        <w:tc>
          <w:tcPr>
            <w:tcW w:type="dxa" w:w="493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1036319</wp:posOffset>
                  </wp:positionH>
                  <wp:positionV relativeFrom="page">
                    <wp:posOffset>7247890</wp:posOffset>
                  </wp:positionV>
                  <wp:extent cx="3124200" cy="1906269"/>
                  <wp:wrapNone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9062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4" w:lineRule="auto" w:before="10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27</w:t>
      </w:r>
    </w:p>
    <w:p>
      <w:pPr>
        <w:sectPr>
          <w:pgSz w:w="11906" w:h="16838"/>
          <w:pgMar w:top="216" w:right="126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9693910</wp:posOffset>
            </wp:positionV>
            <wp:extent cx="7738109" cy="1031748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273050</wp:posOffset>
            </wp:positionV>
            <wp:extent cx="2518410" cy="53975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0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245" w:lineRule="auto" w:before="346" w:after="0"/>
        <w:ind w:left="2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às especificações técnicas e aos requisitos da Norma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ABNT. </w:t>
      </w:r>
    </w:p>
    <w:p>
      <w:pPr>
        <w:autoSpaceDN w:val="0"/>
        <w:autoSpaceDE w:val="0"/>
        <w:widowControl/>
        <w:spacing w:line="245" w:lineRule="auto" w:before="344" w:after="244"/>
        <w:ind w:left="2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figura abaixo indica os principais componentes do ramal predial de esgoto numa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domiciliar: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710"/>
      </w:tblGrid>
      <w:tr>
        <w:trPr>
          <w:trHeight w:hRule="exact" w:val="6786"/>
        </w:trPr>
        <w:tc>
          <w:tcPr>
            <w:tcW w:type="dxa" w:w="93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732790</wp:posOffset>
                  </wp:positionH>
                  <wp:positionV relativeFrom="page">
                    <wp:posOffset>2734310</wp:posOffset>
                  </wp:positionV>
                  <wp:extent cx="5920740" cy="4298949"/>
                  <wp:wrapNone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740" cy="429894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7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710"/>
      </w:tblGrid>
      <w:tr>
        <w:trPr>
          <w:trHeight w:hRule="exact" w:val="738"/>
        </w:trPr>
        <w:tc>
          <w:tcPr>
            <w:tcW w:type="dxa" w:w="9248"/>
            <w:tcBorders>
              <w:start w:sz="2.240000009536743" w:val="single" w:color="#211F1F"/>
              <w:top w:sz="2.240000009536743" w:val="single" w:color="#211F1F"/>
              <w:end w:sz="2.240000009536743" w:val="single" w:color="#211F1F"/>
              <w:bottom w:sz="2.240000009536743" w:val="single" w:color="#21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8" w:after="0"/>
              <w:ind w:left="4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 nenhuma hipótese as águas pluviais poderão ser lançadas no ramal interno de esgotos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e, consequentemente, na rede pública de esgoto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9218" w:val="left"/>
        </w:tabs>
        <w:autoSpaceDE w:val="0"/>
        <w:widowControl/>
        <w:spacing w:line="194" w:lineRule="auto" w:before="2900" w:after="0"/>
        <w:ind w:left="2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503 – 21/07/2023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28</w:t>
      </w:r>
    </w:p>
    <w:sectPr w:rsidR="00FC693F" w:rsidRPr="0006063C" w:rsidSect="00034616">
      <w:pgSz w:w="11906" w:h="16838"/>
      <w:pgMar w:top="216" w:right="1064" w:bottom="568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