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517, DE 06 DE SETEMBRO DE 2023 </w:t>
      </w:r>
    </w:p>
    <w:p>
      <w:pPr>
        <w:autoSpaceDN w:val="0"/>
        <w:autoSpaceDE w:val="0"/>
        <w:widowControl/>
        <w:spacing w:line="245" w:lineRule="auto" w:before="932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alteração parcial da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49, de 28/02/2014, com alterações, supressão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inclusão de artigos e parágrafos,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85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artigo 23, Inciso X, da Lei federal nº 11.445/2007 confere à entidade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para editar normas regulatórias no intuito de garantir padrões de atendimento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e mecanismos de participação e informação dos usuários, nos termos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8.078/1990, que dispõe sobre a proteção ao consumidor;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ARES-PCJ, nos termos de suas Cláusulas 48 e 49, e que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da ARES-PCJ, através de seus Artigos 43 e 44 dispõem que a Ouvidoria é o órgão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 relacionamento entre a Agência Reguladora PCJ com os usuários,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dos serviços de saneamento básico e com a comunidade, a fim de dirimir dúvidas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intermediar a solução de divergências;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49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adequações em seu texto, a Diretoria Executiva da ARES-PCJ, reunida em 05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2023;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1º e de seu Parágrafo único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49, de 28 de fevereiro de 2014, que passam a vigorar com a seguinte redação: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517 – 06/09/2023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1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1º As manifestações (reclamações, denúncias, sugestões e elogios) relacionadas à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de serviço público de saneamento básico, no âmbito dos municípios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associados à ARES-PCJ - Agência Reguladora dos Serviços de Saneamento das Bacias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Rios Piracicaba, Capivari e Jundiaí (Agência Reguladora PCJ), serão formuladas pelo </w:t>
      </w:r>
      <w:r>
        <w:rPr>
          <w:rFonts w:ascii="Calibri" w:hAnsi="Calibri" w:eastAsia="Calibri"/>
          <w:b w:val="0"/>
          <w:i/>
          <w:color w:val="000000"/>
          <w:sz w:val="24"/>
        </w:rPr>
        <w:t>usuário junto à Ouvidoria da ARES-PCJ.” (NR)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“Parágrafo único. As manifestações recebidas pela Ouvidoria da ARES-PCJ serão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processadas e registradas em Sistema de Gestão da Ouvidoria, adotado pela Agência </w:t>
      </w:r>
      <w:r>
        <w:rPr>
          <w:rFonts w:ascii="Calibri" w:hAnsi="Calibri" w:eastAsia="Calibri"/>
          <w:b w:val="0"/>
          <w:i/>
          <w:color w:val="000000"/>
          <w:sz w:val="24"/>
        </w:rPr>
        <w:t>Reguladora PCJ.” (NR)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2º, suprimir seu Parágrafo único, e incluir os §§ 1º,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2º, 3º e 4º, todos da Resolução ARES-PCJ nº 49, de 28 de fevereiro de 2014, que passam a vigorar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2º As manifestações de Ouvidoria da ARES-PCJ poderão ser registradas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reclamações, denúncias, sugestões e elogios. </w:t>
      </w:r>
    </w:p>
    <w:p>
      <w:pPr>
        <w:autoSpaceDN w:val="0"/>
        <w:autoSpaceDE w:val="0"/>
        <w:widowControl/>
        <w:spacing w:line="245" w:lineRule="auto" w:before="34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1º. As manifestações encaminhadas à Ouvidoria da ARES-PCJ, somente serão aceitas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registradas se o usuário informar o respectivo número de protocolo gerado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dos serviços de saneamento básico de seu município.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As denúncias anônimas poderão deixar de ser instruídas ou tramitadas em virtude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dificuldade ou eventual impossibilidade de apuração dos fatos. </w:t>
      </w:r>
    </w:p>
    <w:p>
      <w:pPr>
        <w:autoSpaceDN w:val="0"/>
        <w:autoSpaceDE w:val="0"/>
        <w:widowControl/>
        <w:spacing w:line="245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Caso se constate a possibilidade de apuração dos fatos, as denúncias anônimas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serão tramitadas conforme rito desta Resolução. </w:t>
      </w:r>
    </w:p>
    <w:p>
      <w:pPr>
        <w:autoSpaceDN w:val="0"/>
        <w:autoSpaceDE w:val="0"/>
        <w:widowControl/>
        <w:spacing w:line="245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4º À critério da Ouvidoria, as denúncias poderão tramitar sem a apresentação de </w:t>
      </w:r>
      <w:r>
        <w:rPr>
          <w:rFonts w:ascii="Calibri" w:hAnsi="Calibri" w:eastAsia="Calibri"/>
          <w:b w:val="0"/>
          <w:i/>
          <w:color w:val="000000"/>
          <w:sz w:val="24"/>
        </w:rPr>
        <w:t>protocolo junto ao prestador.” (NR)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3º e de seus §§ 2º e 3º da Resolução ARES-PCJ nº 49,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 de fevereiro de 2014, que passam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3º. As manifestações aceitas e registradas (reclamações, denúncias, sugestões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elogios) serão encaminhadas pela Ouvidoria da ARES-PCJ ao prestador de serviço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saneamento básico. O prestador será notificado pela Ouvidoria da ARES-PCJ e terá prazo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10 (dez) dias úteis para responder, prestar esclarecimentos ou solucionar o caso. </w:t>
      </w:r>
    </w:p>
    <w:p>
      <w:pPr>
        <w:autoSpaceDN w:val="0"/>
        <w:autoSpaceDE w:val="0"/>
        <w:widowControl/>
        <w:spacing w:line="197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</w:p>
    <w:p>
      <w:pPr>
        <w:autoSpaceDN w:val="0"/>
        <w:autoSpaceDE w:val="0"/>
        <w:widowControl/>
        <w:spacing w:line="245" w:lineRule="auto" w:before="346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 Diante de alegações incontroversas, poderá a Ouvidoria da ARES-PCJ orientar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imediato cumprimento da norma aplicável ao caso, com vistas a solucionar, ainda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parcialmente, a manifestação formalizada. (NR)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517 – 06/09/2023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14" w:right="105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3º A Ouvidoria da ARES-PCJ encaminhará, à Diretoria Executiva da Agência Reguladora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PCJ, os casos de manifestações que não forem solucionadas pelo prestador dos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básico nos prazos estabelecidos, para as providências necessárias,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inclusive ações de fiscalização.” (NR)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7º da Resolução ARES-PCJ nº 49,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7º Não serão aceitas e registradas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manifestações (reclamações, denúncias,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sugestões e elogios) que estejam fora do âmbito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competência da Agência Reguladora </w:t>
      </w:r>
      <w:r>
        <w:rPr>
          <w:rFonts w:ascii="Calibri" w:hAnsi="Calibri" w:eastAsia="Calibri"/>
          <w:b w:val="0"/>
          <w:i/>
          <w:color w:val="000000"/>
          <w:sz w:val="24"/>
        </w:rPr>
        <w:t>PCJ.” (NR)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8º da Resolução ARES-PCJ nº 49, de 28 de fevereiro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8º A Ouvidoria da ARES-PCJ elaborará relatório estatístico contendo assunto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manifestações, prestador, período e avaliação qualitativa dos resultados, bem como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oferecerá sugestões que visem a melhoraria da qualidade dos serviços de saneamento </w:t>
      </w:r>
      <w:r>
        <w:rPr>
          <w:rFonts w:ascii="Calibri" w:hAnsi="Calibri" w:eastAsia="Calibri"/>
          <w:b w:val="0"/>
          <w:i/>
          <w:color w:val="000000"/>
          <w:sz w:val="24"/>
        </w:rPr>
        <w:t>básico.” (NR)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5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517 – 06/09/2023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38"/>
      <w:pgMar w:top="214" w:right="1056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