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537,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59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Campinas e dá outras providências. </w:t>
      </w:r>
    </w:p>
    <w:p>
      <w:pPr>
        <w:autoSpaceDN w:val="0"/>
        <w:autoSpaceDE w:val="0"/>
        <w:widowControl/>
        <w:spacing w:line="245" w:lineRule="auto" w:before="88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14.241, de 10/04/2012,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e transferiu o exercício das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Sociedade de Abastecimento de Água e Saneamento S/A – SANASA,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mista, é a responsável pelos serviços públicos de abastecimento de água tratada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esgotamento sanitário do Município de Campinas, e em conformidade com 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435, de 01/06/2022, foi aberto o Processo Administrativo nº 229/2023, referente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pela Sociedade de Abastecimento de Água e Saneamento S/A – SANASA,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49/2023-DFB,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fundamentou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cálculos e metodologia do Reajuste Tarifário nos termos da Resolução ARES-PCJ nº 435/2022,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jurídico-legal e atendimento aos prazos e premissas definidas pelas normas da ARES-PCJ;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Campinas,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17.775, de 22/11/2012, e seus membros nomeados pela Portaria nº 100.777/2023,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dia 27 de dezembro de 2023,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049/2023-DFB, inclusive os índices propostos para o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reajuste dos valores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pela Sociedade de Abastecimento de Água e Saneamento S/A –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e;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Campinas, a Diretoria Executiva da ARES-PCJ, reunida no dia 27 de dezembro de 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7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8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- SANASA Campinas, em 4,84%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quatro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índice de reajuste será aplicado a partir de fevereiro de 2024,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em 5,19% (cinco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dezenove centésimos por cento).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a partir de fevereiro de 2024.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Sociedade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Saneamento S/A – SANASA Campinas,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II desta Resolução.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Sociedade de Abastecimento de Água e Saneamento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Campinas,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 Demais Serviços, em local de fácil acesso, em seu sítio na Internet e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mensagens em suas Contas/Faturas.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publicação desta Resolução na imprensa oficial ou em jornal de circulação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Campinas, conforme determina o art. 39, da Lei Federal nº 11.445/2007, respeitando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mínimo de 12 (doze) meses do último reposicionamento tarifário.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86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auto" w:before="346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537,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0"/>
        </w:trPr>
        <w:tc>
          <w:tcPr>
            <w:tcW w:type="dxa" w:w="9066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Padrão </w:t>
            </w:r>
          </w:p>
        </w:tc>
      </w:tr>
      <w:tr>
        <w:trPr>
          <w:trHeight w:hRule="exact" w:val="546"/>
        </w:trPr>
        <w:tc>
          <w:tcPr>
            <w:tcW w:type="dxa" w:w="20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6"/>
            </w:tblGrid>
            <w:tr>
              <w:trPr>
                <w:trHeight w:hRule="exact" w:val="518"/>
              </w:trPr>
              <w:tc>
                <w:tcPr>
                  <w:tcW w:type="dxa" w:w="234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8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 e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2354"/>
            </w:tblGrid>
            <w:tr>
              <w:trPr>
                <w:trHeight w:hRule="exact" w:val="230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8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7.99999999999955" w:type="dxa"/>
            </w:tblPr>
            <w:tblGrid>
              <w:gridCol w:w="2354"/>
            </w:tblGrid>
            <w:tr>
              <w:trPr>
                <w:trHeight w:hRule="exact" w:val="230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38,53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46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41,24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33,07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17,58 </w:t>
            </w:r>
          </w:p>
        </w:tc>
      </w:tr>
      <w:tr>
        <w:trPr>
          <w:trHeight w:hRule="exact" w:val="350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44,24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35,47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19,08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9,37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48,84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38,27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21,48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11,51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102,34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9,19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81,52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4,94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43,73 </w:t>
            </w:r>
          </w:p>
        </w:tc>
      </w:tr>
      <w:tr>
        <w:trPr>
          <w:trHeight w:hRule="exact" w:val="348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124,54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9,79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99,52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5,27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53,63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18,80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452,04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14,99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359,52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8,07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193,63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0"/>
        </w:trPr>
        <w:tc>
          <w:tcPr>
            <w:tcW w:type="dxa" w:w="9066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6"/>
        </w:trPr>
        <w:tc>
          <w:tcPr>
            <w:tcW w:type="dxa" w:w="20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6"/>
            </w:tblGrid>
            <w:tr>
              <w:trPr>
                <w:trHeight w:hRule="exact" w:val="514"/>
              </w:trPr>
              <w:tc>
                <w:tcPr>
                  <w:tcW w:type="dxa" w:w="234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6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 e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2354"/>
            </w:tblGrid>
            <w:tr>
              <w:trPr>
                <w:trHeight w:hRule="exact" w:val="228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6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7.99999999999955" w:type="dxa"/>
            </w:tblPr>
            <w:tblGrid>
              <w:gridCol w:w="2354"/>
            </w:tblGrid>
            <w:tr>
              <w:trPr>
                <w:trHeight w:hRule="exact" w:val="228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11,40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9,13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1,47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1,30 </w:t>
            </w:r>
          </w:p>
        </w:tc>
      </w:tr>
      <w:tr>
        <w:trPr>
          <w:trHeight w:hRule="exact" w:val="348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2,28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24,87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13,70 </w:t>
            </w:r>
          </w:p>
        </w:tc>
      </w:tr>
      <w:tr>
        <w:trPr>
          <w:trHeight w:hRule="exact" w:val="352"/>
        </w:trPr>
        <w:tc>
          <w:tcPr>
            <w:tcW w:type="dxa" w:w="9066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Observação: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Para consumos acima de 30 m³ aplicam-se as tarifas da Categoria Residencial Padrão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48"/>
        </w:trPr>
        <w:tc>
          <w:tcPr>
            <w:tcW w:type="dxa" w:w="9066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Ligação Coletiva em núcleos não urbanizados </w:t>
            </w:r>
          </w:p>
        </w:tc>
      </w:tr>
      <w:tr>
        <w:trPr>
          <w:trHeight w:hRule="exact" w:val="550"/>
        </w:trPr>
        <w:tc>
          <w:tcPr>
            <w:tcW w:type="dxa" w:w="20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6"/>
            </w:tblGrid>
            <w:tr>
              <w:trPr>
                <w:trHeight w:hRule="exact" w:val="516"/>
              </w:trPr>
              <w:tc>
                <w:tcPr>
                  <w:tcW w:type="dxa" w:w="234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6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 e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2354"/>
            </w:tblGrid>
            <w:tr>
              <w:trPr>
                <w:trHeight w:hRule="exact" w:val="232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6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7.99999999999955" w:type="dxa"/>
            </w:tblPr>
            <w:tblGrid>
              <w:gridCol w:w="2354"/>
            </w:tblGrid>
            <w:tr>
              <w:trPr>
                <w:trHeight w:hRule="exact" w:val="232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11,40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1,47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1,30 </w:t>
            </w:r>
          </w:p>
        </w:tc>
      </w:tr>
      <w:tr>
        <w:trPr>
          <w:trHeight w:hRule="exact" w:val="350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2,28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24,87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13,70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5,07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141,90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4,08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114,87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2,18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60,70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9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24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094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6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Pequeno Comércio </w:t>
            </w:r>
          </w:p>
        </w:tc>
      </w:tr>
      <w:tr>
        <w:trPr>
          <w:trHeight w:hRule="exact" w:val="546"/>
        </w:trPr>
        <w:tc>
          <w:tcPr>
            <w:tcW w:type="dxa" w:w="20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6"/>
            </w:tblGrid>
            <w:tr>
              <w:trPr>
                <w:trHeight w:hRule="exact" w:val="518"/>
              </w:trPr>
              <w:tc>
                <w:tcPr>
                  <w:tcW w:type="dxa" w:w="234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8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 e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2354"/>
            </w:tblGrid>
            <w:tr>
              <w:trPr>
                <w:trHeight w:hRule="exact" w:val="230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8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7.99999999999955" w:type="dxa"/>
            </w:tblPr>
            <w:tblGrid>
              <w:gridCol w:w="2354"/>
            </w:tblGrid>
            <w:tr>
              <w:trPr>
                <w:trHeight w:hRule="exact" w:val="230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54,55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23,46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48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36,85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15,84 </w:t>
            </w:r>
          </w:p>
        </w:tc>
      </w:tr>
      <w:tr>
        <w:trPr>
          <w:trHeight w:hRule="exact" w:val="354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142,45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114,16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61,84 </w:t>
            </w:r>
          </w:p>
        </w:tc>
      </w:tr>
      <w:tr>
        <w:trPr>
          <w:trHeight w:hRule="exact" w:val="346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17,08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222,25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177,46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95,44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19,84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332,65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15,84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264,66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8,51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141,84 </w:t>
            </w:r>
          </w:p>
        </w:tc>
      </w:tr>
      <w:tr>
        <w:trPr>
          <w:trHeight w:hRule="exact" w:val="348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603,15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20,21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483,16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257,84 </w:t>
            </w:r>
          </w:p>
        </w:tc>
      </w:tr>
    </w:tbl>
    <w:p>
      <w:pPr>
        <w:autoSpaceDN w:val="0"/>
        <w:autoSpaceDE w:val="0"/>
        <w:widowControl/>
        <w:spacing w:line="5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0"/>
        </w:trPr>
        <w:tc>
          <w:tcPr>
            <w:tcW w:type="dxa" w:w="9066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6"/>
        </w:trPr>
        <w:tc>
          <w:tcPr>
            <w:tcW w:type="dxa" w:w="20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6"/>
            </w:tblGrid>
            <w:tr>
              <w:trPr>
                <w:trHeight w:hRule="exact" w:val="516"/>
              </w:trPr>
              <w:tc>
                <w:tcPr>
                  <w:tcW w:type="dxa" w:w="234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8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 e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2354"/>
            </w:tblGrid>
            <w:tr>
              <w:trPr>
                <w:trHeight w:hRule="exact" w:val="228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8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7.99999999999955" w:type="dxa"/>
            </w:tblPr>
            <w:tblGrid>
              <w:gridCol w:w="2354"/>
            </w:tblGrid>
            <w:tr>
              <w:trPr>
                <w:trHeight w:hRule="exact" w:val="228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18"/>
        </w:trPr>
        <w:tc>
          <w:tcPr>
            <w:tcW w:type="dxa" w:w="132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99,19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79,32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42,63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46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66,21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53,08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28,47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26,34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262,21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209,48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113,07 </w:t>
            </w:r>
          </w:p>
        </w:tc>
      </w:tr>
      <w:tr>
        <w:trPr>
          <w:trHeight w:hRule="exact" w:val="348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30,97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401,11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24,79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321,38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173,07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36,10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606,31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483,78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260,27 </w:t>
            </w:r>
          </w:p>
        </w:tc>
      </w:tr>
      <w:tr>
        <w:trPr>
          <w:trHeight w:hRule="exact" w:val="350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43,49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975,81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34,81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781,78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18,71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419,77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6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em Núcleos Urbanizados </w:t>
            </w:r>
          </w:p>
        </w:tc>
      </w:tr>
      <w:tr>
        <w:trPr>
          <w:trHeight w:hRule="exact" w:val="546"/>
        </w:trPr>
        <w:tc>
          <w:tcPr>
            <w:tcW w:type="dxa" w:w="200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35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235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814"/>
        </w:trPr>
        <w:tc>
          <w:tcPr>
            <w:tcW w:type="dxa" w:w="1320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41,10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32,88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50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21,72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11,94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10,90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108,40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8,71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86,72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4,69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46,54 </w:t>
            </w:r>
          </w:p>
        </w:tc>
      </w:tr>
      <w:tr>
        <w:trPr>
          <w:trHeight w:hRule="exact" w:val="350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12,79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165,10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132,32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71,74 </w:t>
            </w:r>
          </w:p>
        </w:tc>
      </w:tr>
      <w:tr>
        <w:trPr>
          <w:trHeight w:hRule="exact" w:val="350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250,70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199,92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107,34 </w:t>
            </w:r>
          </w:p>
        </w:tc>
      </w:tr>
      <w:tr>
        <w:trPr>
          <w:trHeight w:hRule="exact" w:val="350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405,70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324,92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174,34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6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24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094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2"/>
        </w:trPr>
        <w:tc>
          <w:tcPr>
            <w:tcW w:type="dxa" w:w="9066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546"/>
        </w:trPr>
        <w:tc>
          <w:tcPr>
            <w:tcW w:type="dxa" w:w="20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6"/>
            </w:tblGrid>
            <w:tr>
              <w:trPr>
                <w:trHeight w:hRule="exact" w:val="518"/>
              </w:trPr>
              <w:tc>
                <w:tcPr>
                  <w:tcW w:type="dxa" w:w="234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8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 e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2354"/>
            </w:tblGrid>
            <w:tr>
              <w:trPr>
                <w:trHeight w:hRule="exact" w:val="230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8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7.99999999999955" w:type="dxa"/>
            </w:tblPr>
            <w:tblGrid>
              <w:gridCol w:w="2354"/>
            </w:tblGrid>
            <w:tr>
              <w:trPr>
                <w:trHeight w:hRule="exact" w:val="230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16"/>
        </w:trPr>
        <w:tc>
          <w:tcPr>
            <w:tcW w:type="dxa" w:w="132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58,60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25,19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48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106,80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85,48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45,91 </w:t>
            </w:r>
          </w:p>
        </w:tc>
      </w:tr>
      <w:tr>
        <w:trPr>
          <w:trHeight w:hRule="exact" w:val="354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40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27,54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326,80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261,28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140,71 </w:t>
            </w:r>
          </w:p>
        </w:tc>
      </w:tr>
      <w:tr>
        <w:trPr>
          <w:trHeight w:hRule="exact" w:val="346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33,06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547,60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437,68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236,31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43,10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1.049,60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34,49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840,18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18,55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451,81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350"/>
        </w:trPr>
        <w:tc>
          <w:tcPr>
            <w:tcW w:type="dxa" w:w="9066"/>
            <w:gridSpan w:val="7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6"/>
        </w:trPr>
        <w:tc>
          <w:tcPr>
            <w:tcW w:type="dxa" w:w="20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6"/>
            </w:tblGrid>
            <w:tr>
              <w:trPr>
                <w:trHeight w:hRule="exact" w:val="516"/>
              </w:trPr>
              <w:tc>
                <w:tcPr>
                  <w:tcW w:type="dxa" w:w="234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6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 e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2354"/>
            </w:tblGrid>
            <w:tr>
              <w:trPr>
                <w:trHeight w:hRule="exact" w:val="230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54"/>
            </w:tblGrid>
            <w:tr>
              <w:trPr>
                <w:trHeight w:hRule="exact" w:val="286"/>
              </w:trPr>
              <w:tc>
                <w:tcPr>
                  <w:tcW w:type="dxa" w:w="23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7.99999999999955" w:type="dxa"/>
            </w:tblPr>
            <w:tblGrid>
              <w:gridCol w:w="2354"/>
            </w:tblGrid>
            <w:tr>
              <w:trPr>
                <w:trHeight w:hRule="exact" w:val="230"/>
              </w:trPr>
              <w:tc>
                <w:tcPr>
                  <w:tcW w:type="dxa" w:w="16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18"/>
        </w:trPr>
        <w:tc>
          <w:tcPr>
            <w:tcW w:type="dxa" w:w="132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90,54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72,44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38,94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9,79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7,36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7,84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5,96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4,21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3,16 </w:t>
            </w:r>
          </w:p>
        </w:tc>
      </w:tr>
      <w:tr>
        <w:trPr>
          <w:trHeight w:hRule="exact" w:val="346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208,36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165,96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8,51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89,16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22,96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301,96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18,35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241,26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129,06 </w:t>
            </w:r>
          </w:p>
        </w:tc>
      </w:tr>
      <w:tr>
        <w:trPr>
          <w:trHeight w:hRule="exact" w:val="348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26,64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449,16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21,33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360,46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192,26 </w:t>
            </w:r>
          </w:p>
        </w:tc>
      </w:tr>
      <w:tr>
        <w:trPr>
          <w:trHeight w:hRule="exact" w:val="352"/>
        </w:trPr>
        <w:tc>
          <w:tcPr>
            <w:tcW w:type="dxa" w:w="20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46,52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1.443,16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37,20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1.153,96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19,98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620,26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3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24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6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Tarifas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Tratada da SANASA Campinas são cobradas em forma de cascata, ou seja,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faixa tem um valor em reais. Para facilitar o cálculo, foi apresentada a Parcela a Deduzir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utilizada como no exemplo abaixo: </w:t>
      </w:r>
    </w:p>
    <w:p>
      <w:pPr>
        <w:autoSpaceDN w:val="0"/>
        <w:autoSpaceDE w:val="0"/>
        <w:widowControl/>
        <w:spacing w:line="245" w:lineRule="auto" w:before="346" w:after="0"/>
        <w:ind w:left="852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Padrão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R$ 8,94 = R$ 134,10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R$ 134,10 – R$ 41,24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R$ 92,86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Tarifas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 e Afastamento de Esgoto e Tarifas de Tratamento de Esgoto da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 (oitenta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  <w:r>
        <w:rPr>
          <w:rFonts w:ascii="Calibri" w:hAnsi="Calibri" w:eastAsia="Calibri"/>
          <w:b/>
          <w:i w:val="0"/>
          <w:color w:val="000000"/>
          <w:sz w:val="24"/>
        </w:rPr>
        <w:t>43% (quarenta e três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das tarifas dos serviços de abastecimento de água tratada,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Tarifas de Água Tratada + Coleta e Afastamento de Esgoto + Tratamento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exemplo acima (consumo de água = 15 m³), a Tarifa Total (Água +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 + Tratamento de Esgoto) para Categoria Residencial Padrão seria: </w:t>
      </w:r>
    </w:p>
    <w:p>
      <w:pPr>
        <w:autoSpaceDN w:val="0"/>
        <w:autoSpaceDE w:val="0"/>
        <w:widowControl/>
        <w:spacing w:line="245" w:lineRule="auto" w:before="346" w:after="0"/>
        <w:ind w:left="852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Coleta e Afastamento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R$ 7,16 = R$ 107,40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R$ 107,40 – R$ 33,07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R$ 74,33</w:t>
      </w:r>
    </w:p>
    <w:p>
      <w:pPr>
        <w:autoSpaceDN w:val="0"/>
        <w:autoSpaceDE w:val="0"/>
        <w:widowControl/>
        <w:spacing w:line="245" w:lineRule="auto" w:before="346" w:after="0"/>
        <w:ind w:left="852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Tratamento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R$ 3,83 = R$ 57,45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R$ 57,45 – R$ 17,58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R$ 39,87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Água Tratada + Coleta e Afastamento de Esgoto + Tratamento de Esgoto </w:t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R$ 92,86 + R$ 74,33 + R$ 39,87 = R$ 207,06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que atendam a mais de uma economia/domicílio familiar (Prédios e Condomínios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Residenciais) será feita a divisão do consumo total apurado pelo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economias/domicílios.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resultado será aplicado nas faixas das tarifas da Categoria Residencial Padrão (observada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de 10 m³) e, após, multiplicado pela quantidade de economias/domicílios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compõem o prédio ou condomínio residencial.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de Núcleos Não Urbanizados (Residência Unifamiliar) no momento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passará a usufruir automaticamente da Tarifa Residencial Social pelo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meses. Após esse prazo deverá comprovar os requisitos para o novo cadastro.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não contemplados nos itens acima deverão ser analisados pelo Serviço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 para possível enquadramento.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fontes alternativas de abastecimento de água e desde que haja uso de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da SANASA Campinas, a cobrança dos serviços de coleta e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terá como base o volume total de água utilizado na respectiva categoria.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10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4" w:right="1064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346" w:after="6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537,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6"/>
        </w:trPr>
        <w:tc>
          <w:tcPr>
            <w:tcW w:type="dxa" w:w="15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6231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/TROCA HIDRO ELTRO (LAB SANASA)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1.070,41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6221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ELETRONICO (LAB MOVEL)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262,78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6141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1"1/2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525,61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2"3"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1.051,23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6171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3/4(C/IDM)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470,14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6121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3/4"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131,42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VOLUMETRICO (LAB MOVEL)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3/4"(RENEGOCIACAO)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VELOCIMETRICO 3/4"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6211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VOLUMT (LAB SANASA)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411,71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604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766,00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605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 CLASSE B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1.199,26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606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1"1/2,2" CLASSE C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3.387,98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6162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3"E 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6.178,30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(PARA RETIRADA)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14 M³ (PARA ENTREGA)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461,10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221 </w:t>
            </w:r>
          </w:p>
        </w:tc>
        <w:tc>
          <w:tcPr>
            <w:tcW w:type="dxa" w:w="63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14 M³ (PARA ENTREGA) </w:t>
            </w:r>
          </w:p>
        </w:tc>
        <w:tc>
          <w:tcPr>
            <w:tcW w:type="dxa" w:w="144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461,10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7 M³ (PARA ENTREGA)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362,28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 7 M³ (PARA ENTREGA)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362,28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14 M)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716,48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14 M)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716,48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7 M)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509,92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(CAMINHÃO 15 M)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725,30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17M³ (SOMENTE TRANSPORTE)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594,06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8M³ (SOMENTE TRANSPORTE)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438,35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POTAVEL (CAMINHAO 15 M)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725,30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 - 251 A 500M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2.065,33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 - 501 A 1000M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4.130,66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 ATÉ 250M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1.032,67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TECNICO-ACIMA 5000M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27.660,74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TECNICO-1001 A 2000M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8.261,34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DO CADASTRO TECNICO-2001 A 5000M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20.653,37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PREVIA SERV.ADM.CANC.F.V.S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775,23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BASICO DE REDE DE ÁGUA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5.865,42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BASICO DE REDE DE ESGOTO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5.865,42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HIDRAULICO COMERCIAL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5.013,88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HIDRAULICO INDUSTRIAL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7.150,68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 HIDRAULICO RESIDENCIAL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3.515,39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PROJETOS CONCESSIONARIAS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9.621,05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739,62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739,62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1000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189,97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189,97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189,97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3/4"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365,93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CERT.DE VIABIL.ATEND.CETESB/GRAPROHAB/CEF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735,81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CERT.NEGAT/POSITIVA DE FAIXA DE VIELA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25,88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CERT.NEGAT/POSITIVA (CONSUMO E REDES)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25,88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VIST.CAMINHAO ESG FOSSA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170,97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DE EMISSAO DE FATURA INDIVIDUAL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0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3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SEG VIA FAT AUTOMATICA </w:t>
            </w:r>
          </w:p>
        </w:tc>
        <w:tc>
          <w:tcPr>
            <w:tcW w:type="dxa" w:w="14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ACIMA DE 150 M2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222,32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ATÉ 150 M2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164,84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FASE PLUG (CAVALETE)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50,51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RAMAL CX PASSEIO/MURO(OB)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145,72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CORTE/EXTINCAO ÁGUA RAMAL/FERRULE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238,34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 IRREG FA CADASTRADA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620,32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 IRREG FA CADASTRADA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620,32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HIDRO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213,06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LIG.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620,32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ELABORACAO DE PROJETO EXECUTIVO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91.494,76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ATÉ 8M³)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570,25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ATÉ 6M³)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543,43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12M³)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708,12 </w:t>
            </w:r>
          </w:p>
        </w:tc>
      </w:tr>
      <w:tr>
        <w:trPr>
          <w:trHeight w:hRule="exact" w:val="308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12M³)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708,12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S/ MODIFICACAO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527,84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TECNICA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2.639,36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VIABILIDADE TECNICA/C/MODIFICACAO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1.055,75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EXAME DE PLANTA LOTEAMENTO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4.693,06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ACIMA DE 5,91M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10.883,75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ATÉ 2,60M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5.443,81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2,61 A 4,40M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7.246,99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4,41 A 5,90M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9.299,83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EXECUCAO CADASTRO TECNICO ATÉ 100M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1.744,47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481,96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PROVISORIA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238,34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P/ CADA VIAGEM PERIMETRO URBANO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259,43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PARA CADA VIAGEM DISTRITOS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518,84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703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GRANDES CONST.N/ SUBDIV.EM ECONOMIA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383,53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 3" X 80MM WS-P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6.178,30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(HIDRO 1 1/2, QN10M3/H CL C)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2.185,62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1061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ÁGUA QUENTE 3/4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255,86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1"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598,51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3/4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196,11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 MONTE BELO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507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"3 E 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6.178,30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766,00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766,00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"2"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1.593,20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1.199,26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1.199,26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3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 1" </w:t>
            </w:r>
          </w:p>
        </w:tc>
        <w:tc>
          <w:tcPr>
            <w:tcW w:type="dxa" w:w="14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841,27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2"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1.593,20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3/4"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438,87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766,00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503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766,00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1.199,26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504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1.199,26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E 2 CL C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3.387,98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 MONTE BELO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"2"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1.593,20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438,87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438,87 </w:t>
            </w:r>
          </w:p>
        </w:tc>
      </w:tr>
      <w:tr>
        <w:trPr>
          <w:trHeight w:hRule="exact" w:val="308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SECUNDARIO 3/4"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438,87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LAVAGEM/INST DESCARGA NA REDE DE ÁGUA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51.700,53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784,40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784,40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498,21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498,21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269,29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555,47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F.V.S.PV S/REPOSICAO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269,29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2.688,31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2.688,31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2.279,12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2.279,12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680,51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680,51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1.180,66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1.180,66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1.448,57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1.448,57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630,16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630,16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269,29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269,29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681,27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681,27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1.451,25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1.451,25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1.299,57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1.299,57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477,18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1312 </w:t>
            </w:r>
          </w:p>
        </w:tc>
        <w:tc>
          <w:tcPr>
            <w:tcW w:type="dxa" w:w="63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4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477,18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1.129,53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1.129,53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2.248,06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2.248,06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1.839,91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1.839,91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599,09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599,09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1.008,27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1.008,27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AV C/REPOSICAO)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6.814,66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AV S/REPOSICAO)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2.150,55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RUA C/REPOSICAO)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4.758,93 </w:t>
            </w:r>
          </w:p>
        </w:tc>
      </w:tr>
      <w:tr>
        <w:trPr>
          <w:trHeight w:hRule="exact" w:val="308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ÁGUA (TRAVESSIA RUA S/REPOSICAO)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1.786,43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COLETIVA NUCLEO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1.786,43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S/HIDROMETRO MONTE BELO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318,04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1 1/2"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6.506,85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1"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6.506,85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2" VELOCIMETRICO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10.438,68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3/4"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1.786,43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3/4"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1.786,43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ÁGUA 3"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18.233,77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(ENTORNO VIRACOPOS)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252,10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1.786,43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1.786,43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5.283,34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5.283,34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555,47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1.616,18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MANUAL REGULAMENTACAO DO USO DA F.V.S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DE REMOCAO IRREGULAR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745,37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1.643,25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552,24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552,24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1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1.848,29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2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3.696,62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3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7.393,30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1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490,16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2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980,35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3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1.960,70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1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98,07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2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196,07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3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588,19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3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1 </w:t>
            </w:r>
          </w:p>
        </w:tc>
        <w:tc>
          <w:tcPr>
            <w:tcW w:type="dxa" w:w="14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369,68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2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739,31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3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2.217,95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REFERENTE EFLUENTE IRREGULAR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570,25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1.643,25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1.643,25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TECNICAS - BASICO DE ÁGUA E ESGOTO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799,49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LIG.RAMAL RESIDENCIAL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234,73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1.786,43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1.208,30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COM/IND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1.208,30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1.208,30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1.208,30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1.786,43 </w:t>
            </w:r>
          </w:p>
        </w:tc>
      </w:tr>
      <w:tr>
        <w:trPr>
          <w:trHeight w:hRule="exact" w:val="308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1.786,43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5161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 DE ESG.E LIGACAO (NAO GERA SSE)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1.287,50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COL.DE ESGOTO E LIGACAO (ENT VIRACOPOS)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1.315,20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6.249,79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6.249,79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6.249,79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8.036,23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8.036,23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8.036,23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3.479,96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3.479,96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3.479,96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E LIGACAO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5.266,38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E LIGACAO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5.266,38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RAMAL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234,73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FASE PLUG (CAVALETE)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RAMAL CX PASSEIO/MURO(0B)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140,10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COM REMOCAO CAIXA MURO (RAMAL)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234,73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5,01 A 6 MT C/CAIXA PADRAO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894,47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713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6,01 A 7 MT C/CAIXA PADRAO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1.043,55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714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7,01 A 8 MT C/CAIXA PADRAO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1.192,62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715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8,01 A 9 MT C/CAIXA PADRAO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1.341,64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716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9,01 A 11 MT C/ CAIXA PADRAO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1.490,66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711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 P/PADRAO CAIXA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189,97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ALV.P/PADRAO CAIXA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189,97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706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5,01 A 6MT ALVENARIA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894,47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707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6,01 A 7 MT ALVENARIA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1.043,55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708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7,01 A 8 MT ALVENARIA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1.192,62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709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8,01 A 9 MT ALVENARIA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1.341,64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710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9,01 A 11 MT ALVENARIA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1.490,66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732 </w:t>
            </w:r>
          </w:p>
        </w:tc>
        <w:tc>
          <w:tcPr>
            <w:tcW w:type="dxa" w:w="63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CAIXA PASSEIO </w:t>
            </w:r>
          </w:p>
        </w:tc>
        <w:tc>
          <w:tcPr>
            <w:tcW w:type="dxa" w:w="14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637,19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2.490,32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2.490,32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2"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5.077,91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3"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6.978,06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HIDRO LIG.INDIVIDUALIZADA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CCO (HABITE-SE) E ALVARA USO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170,97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DE VISTORIA FA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PARA ALVARA DE USO/ CCO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170,97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VISTORIA P/ CAMINHAO ESG. FOSSA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59,00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DA FATURA DE ÁGUA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CANCELAMENTO F.V.S.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775,19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INSTITUICAO F.V.S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775,19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 DE REVISITA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38,79 </w:t>
            </w:r>
          </w:p>
        </w:tc>
      </w:tr>
      <w:tr>
        <w:trPr>
          <w:trHeight w:hRule="exact" w:val="308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 (F.V.S)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200,89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REGULARIZACAO(F.V.S.)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200,89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SOLICITACAO INDEVIDA-FISCALIZACAO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38,79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 VELOCIMETRICO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251,20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HIDROMETRO VOLUMETRICO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461,01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2191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E CCO - HABITE-SE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73,02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73,02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UNIF.SUBDIVISAO DE LOTES-GLEBAS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1.292,84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UNIFICACAO OU SUBDIVISAO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1.090,84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ACIMA DE 80 M3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10 A 20 M3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592,81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20 A 30 M3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12,59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30 A 40 M3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14,73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40 A 50 M3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16,78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50 A 80 M3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18,50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6251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VERIFICACAO DE ERRO SIST MED.ESGOTO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1.378,90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 </w:t>
            </w:r>
          </w:p>
        </w:tc>
        <w:tc>
          <w:tcPr>
            <w:tcW w:type="dxa" w:w="6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DE OBRA </w:t>
            </w:r>
          </w:p>
        </w:tc>
        <w:tc>
          <w:tcPr>
            <w:tcW w:type="dxa" w:w="1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291,13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4"/>
        </w:trPr>
        <w:tc>
          <w:tcPr>
            <w:tcW w:type="dxa" w:w="15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0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OBRA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291,13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291,13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2142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291,13 </w:t>
            </w:r>
          </w:p>
        </w:tc>
      </w:tr>
      <w:tr>
        <w:trPr>
          <w:trHeight w:hRule="exact" w:val="304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CAMINHAO ESG.FOSSA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118,02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2161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INSTALACAO CAIXA PADRAO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38,79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133,24 </w:t>
            </w:r>
          </w:p>
        </w:tc>
      </w:tr>
      <w:tr>
        <w:trPr>
          <w:trHeight w:hRule="exact" w:val="306"/>
        </w:trPr>
        <w:tc>
          <w:tcPr>
            <w:tcW w:type="dxa" w:w="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DISTRITOS 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181,64 </w:t>
            </w:r>
          </w:p>
        </w:tc>
      </w:tr>
      <w:tr>
        <w:trPr>
          <w:trHeight w:hRule="exact" w:val="302"/>
        </w:trPr>
        <w:tc>
          <w:tcPr>
            <w:tcW w:type="dxa" w:w="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PARA INDIVIDUALIZACAO 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284,96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1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537 – 27/12/2023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sectPr w:rsidR="00FC693F" w:rsidRPr="0006063C" w:rsidSect="00034616">
      <w:pgSz w:w="11906" w:h="16838"/>
      <w:pgMar w:top="282" w:right="1112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