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543, DE 26 DE JANEIRO DE 2024 </w:t>
      </w:r>
    </w:p>
    <w:p>
      <w:pPr>
        <w:autoSpaceDN w:val="0"/>
        <w:autoSpaceDE w:val="0"/>
        <w:widowControl/>
        <w:spacing w:line="245" w:lineRule="auto" w:before="34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e revisão dos valores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Preços Públicos dos Demais Serviços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Araraquara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na Lei Municipal nº 8.178, de 09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2014 e no Convênio de Cooperação nº 04/2019, pelo qual o Município de Araraquara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o exercício das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- Departamento Autônomo de Água e Esgoto de Araraquara,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em conformidade com a Resolução ARES-PCJ nº 435/2022, solicitou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04/2024-CRBG,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435/2022,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CMSB - Conselho Municipal de Saneamento Básico do Município de Araraquara,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nº 8.335/2014, composto por membros nomeados através da Portaria nº 29.092/2023,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em 24 de janeiro de 2024,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04/2024-CRBG,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DAAE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 Diretoria Executiva da ARES-PCJ, reunida em 25 de janeiro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em 3,88% (três inteiros e oitenta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DAAE - Araraquara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março de 2024,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DAAE-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(Regulados)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4,62% (quatro inteiros e sessenta e dois centésimos por cento) e revisar os atuais valores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(Publicados), praticados pelo Departamento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de Araraquara – DAAE,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(Regulados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Publicados), serão aplicados pelo DAAE - Araraquara, a partir do mês de março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Araraquara,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DAAE - Araraquara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 após 30 (trinta) dias da publicação desta Resolução, na íntegra,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Araraquara,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DAAE - Araraquara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88" w:after="6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543, DE 26 DE JANEIRO DE 2024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92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2"/>
        </w:trPr>
        <w:tc>
          <w:tcPr>
            <w:tcW w:type="dxa" w:w="15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2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17,68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51,52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104,42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104,42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160,34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244,92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244,92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436,17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436,17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905,41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905,41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94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4"/>
        </w:trPr>
        <w:tc>
          <w:tcPr>
            <w:tcW w:type="dxa" w:w="15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0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18,75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72,59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72,59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7,43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125,24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7,43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125,24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180,41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180,41 </w:t>
            </w:r>
          </w:p>
        </w:tc>
      </w:tr>
      <w:tr>
        <w:trPr>
          <w:trHeight w:hRule="exact" w:val="298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266,13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266,13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454,98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929,11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929,11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9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COMERCIAL, PÚBLICA E ENTIDADES ASSISTENCIAIS </w:t>
            </w:r>
          </w:p>
        </w:tc>
      </w:tr>
      <w:tr>
        <w:trPr>
          <w:trHeight w:hRule="exact" w:val="296"/>
        </w:trPr>
        <w:tc>
          <w:tcPr>
            <w:tcW w:type="dxa" w:w="1532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2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68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6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6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38,26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117,52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117,52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212,77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212,77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321,03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321,03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489,42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489,42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906,19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906,19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1.898,88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1.898,88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94"/>
        </w:trPr>
        <w:tc>
          <w:tcPr>
            <w:tcW w:type="dxa" w:w="9346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15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2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39,14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39,14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13,53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118,17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118,17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18,44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265,15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18,44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265,15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354,73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354,73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530,15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530,15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996,81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996,81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2.035,11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2.035,11 </w:t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94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MUNICIPAL (RURAL) </w:t>
            </w:r>
          </w:p>
        </w:tc>
      </w:tr>
      <w:tr>
        <w:trPr>
          <w:trHeight w:hRule="exact" w:val="292"/>
        </w:trPr>
        <w:tc>
          <w:tcPr>
            <w:tcW w:type="dxa" w:w="15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6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23,51 </w:t>
            </w:r>
          </w:p>
        </w:tc>
        <w:tc>
          <w:tcPr>
            <w:tcW w:type="dxa" w:w="1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23,51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42,54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42,54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64,21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64,21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97,87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4,35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97,87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181,23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181,23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379,81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379,81 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292"/>
        </w:trPr>
        <w:tc>
          <w:tcPr>
            <w:tcW w:type="dxa" w:w="598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EFLUENTE INDUSTRIAL TRATADO² </w:t>
            </w:r>
          </w:p>
        </w:tc>
      </w:tr>
      <w:tr>
        <w:trPr>
          <w:trHeight w:hRule="exact" w:val="292"/>
        </w:trPr>
        <w:tc>
          <w:tcPr>
            <w:tcW w:type="dxa" w:w="153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8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3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4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6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39,14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13,53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118,17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265,15 </w:t>
            </w:r>
          </w:p>
        </w:tc>
      </w:tr>
      <w:tr>
        <w:trPr>
          <w:trHeight w:hRule="exact" w:val="292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354,73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530,15 </w:t>
            </w:r>
          </w:p>
        </w:tc>
      </w:tr>
      <w:tr>
        <w:trPr>
          <w:trHeight w:hRule="exact" w:val="294"/>
        </w:trPr>
        <w:tc>
          <w:tcPr>
            <w:tcW w:type="dxa" w:w="15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996,81 </w:t>
            </w:r>
          </w:p>
        </w:tc>
      </w:tr>
      <w:tr>
        <w:trPr>
          <w:trHeight w:hRule="exact" w:val="290"/>
        </w:trPr>
        <w:tc>
          <w:tcPr>
            <w:tcW w:type="dxa" w:w="15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2.035,11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11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NOTAS: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 – Carro Tanque: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para retirada de água por carro tanque será de R$ 30,97/m³ (trinta reais e noventa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 por metro cúbico), mediante preenchimento de declaração de que o volume adquirido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irá gerar esgotos. Caso contrário, esse valor será acrescido de 100% (cem por cento)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cobrado.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2 - Categoria Efluente Industrial Tratado: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da categoria Efluente Industrial Tratado, com o lançamento de efluente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tratado, decorrente do processo de fabricação ou produção, com volume acima de 200 m³,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forma de contratualização especial por adesão, terá direito à tarifa reduzida,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atendidos os 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tarifa reduzida será cobrada pelo resultado analítico de DQO (mg/L) de, ao menos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 por mês, a depender de avaliação técnica do DAAE - Araraquara, emitido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análises;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No caso da necessidade da coleta de mais de uma amostra, será considerado o resultado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 por média simples;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Poderá ser contestado o resultado apurado pelo DAAE - Araraquara para fins de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reduzida, caso o USUÁRIO apresente relatório de análises emitido por laboratório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acreditado na norma ABNT NBR ISO/IEC 17.025;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 tarifa reduzida será calculada da seguinte forma: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reduzida = Valor da tarifa do efluente industrial tratado acima de 200 m³ (R$) x K</w:t>
      </w:r>
    </w:p>
    <w:p>
      <w:pPr>
        <w:autoSpaceDN w:val="0"/>
        <w:autoSpaceDE w:val="0"/>
        <w:widowControl/>
        <w:spacing w:line="245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 = 0,0454 x e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0,0028 x CP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CP (Carga Poluidora) = DQO em mg/L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Carga Demanda Química de Oxigênio (DQO): variação da tarifa sobre o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não domésticos, em função da quantidade de oxigênio dissolvido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meio ácido que leva à degradação de matéria orgânica, sendo essa biodegradável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682" w:val="left"/>
        </w:tabs>
        <w:autoSpaceDE w:val="0"/>
        <w:widowControl/>
        <w:spacing w:line="245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consumos de 10 m³ e de 25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Residencial Normal: </w:t>
      </w:r>
    </w:p>
    <w:p>
      <w:pPr>
        <w:autoSpaceDN w:val="0"/>
        <w:autoSpaceDE w:val="0"/>
        <w:widowControl/>
        <w:spacing w:line="245" w:lineRule="auto" w:before="25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(10 m³) = Volume faturado (10 m³) * Tarifa de Água por m³ (R$ 2,21) -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deduzir (R$ 0) = R$ 22,10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(10 m³) = R$ 22,10 </w:t>
      </w:r>
    </w:p>
    <w:p>
      <w:pPr>
        <w:autoSpaceDN w:val="0"/>
        <w:autoSpaceDE w:val="0"/>
        <w:widowControl/>
        <w:spacing w:line="245" w:lineRule="auto" w:before="2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(25 m³) = Volume faturado (25 m³) * Tarifa de Água por m³ (R$ 5,67) -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deduzir (R$ 51,52)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(25 m³) = R$ 141,75 - R$ 51,52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(25 m³) = R$ 90,23 </w:t>
      </w:r>
    </w:p>
    <w:p>
      <w:pPr>
        <w:autoSpaceDN w:val="0"/>
        <w:autoSpaceDE w:val="0"/>
        <w:widowControl/>
        <w:spacing w:line="245" w:lineRule="auto" w:before="2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conforme exemplos abaixo e são equivalentes a 100%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Consumo: </w:t>
      </w:r>
    </w:p>
    <w:p>
      <w:pPr>
        <w:autoSpaceDN w:val="0"/>
        <w:autoSpaceDE w:val="0"/>
        <w:widowControl/>
        <w:spacing w:line="245" w:lineRule="auto" w:before="25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Volume faturado (10 m³) * Tarifa de Esgoto por m³ (R$ 2,21) – Parcela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deduzir (R$ 0) = R$ 22,10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R$ 22,10 </w:t>
      </w:r>
    </w:p>
    <w:p>
      <w:pPr>
        <w:autoSpaceDN w:val="0"/>
        <w:autoSpaceDE w:val="0"/>
        <w:widowControl/>
        <w:spacing w:line="245" w:lineRule="auto" w:before="2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(25 m³) = Volume faturado (25 m³) * Tarifa de Esgoto por m³ (R$ 5,67)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a deduzir (R$ 51,52)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(25 m³) = R$ 141,75 - R$ 51,52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(25 m³) = R$ 90,23 </w:t>
      </w:r>
    </w:p>
    <w:p>
      <w:pPr>
        <w:autoSpaceDN w:val="0"/>
        <w:autoSpaceDE w:val="0"/>
        <w:widowControl/>
        <w:spacing w:line="245" w:lineRule="auto" w:before="2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R$ 22,10) + (Tarifa de Esgoto = R$ 22,10)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R$ 22,10 + R$ 22,10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(10 m³) = R$ 44,20</w:t>
      </w:r>
    </w:p>
    <w:p>
      <w:pPr>
        <w:autoSpaceDN w:val="0"/>
        <w:autoSpaceDE w:val="0"/>
        <w:widowControl/>
        <w:spacing w:line="245" w:lineRule="auto" w:before="2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R$ 90,23) + (Tarifa de Esgoto = R$ 90,23)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(25 m³) = R$ 90,23 + R$ 90,23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(25 m³) = R$ 180,46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1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1296670</wp:posOffset>
            </wp:positionH>
            <wp:positionV relativeFrom="page">
              <wp:posOffset>6701790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358140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" w:after="0"/>
        <w:ind w:left="33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543, DE 26 DE JANEIRO DE 2024</w:t>
      </w:r>
    </w:p>
    <w:p>
      <w:pPr>
        <w:autoSpaceDN w:val="0"/>
        <w:autoSpaceDE w:val="0"/>
        <w:widowControl/>
        <w:spacing w:line="197" w:lineRule="auto" w:before="352" w:after="0"/>
        <w:ind w:left="0" w:right="667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6"/>
        <w:ind w:left="34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0"/>
        </w:trPr>
        <w:tc>
          <w:tcPr>
            <w:tcW w:type="dxa" w:w="13426"/>
            <w:gridSpan w:val="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PREÇOS PÚBLICOS DOS DEMAIS SERVIÇOS - REGULADOS</w:t>
            </w:r>
          </w:p>
        </w:tc>
      </w:tr>
      <w:tr>
        <w:trPr>
          <w:trHeight w:hRule="exact" w:val="308"/>
        </w:trPr>
        <w:tc>
          <w:tcPr>
            <w:tcW w:type="dxa" w:w="224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LOCAL/TIPO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VISITA </w:t>
            </w:r>
          </w:p>
        </w:tc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PADRÃO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MEDIÇÃO </w:t>
            </w:r>
          </w:p>
        </w:tc>
        <w:tc>
          <w:tcPr>
            <w:tcW w:type="dxa" w:w="16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CALÇADA </w:t>
            </w:r>
          </w:p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DIÂMETROS DOS RAMAIS </w:t>
            </w:r>
          </w:p>
        </w:tc>
      </w:tr>
      <w:tr>
        <w:trPr>
          <w:trHeight w:hRule="exact" w:val="310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¾"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1½"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100 MM </w:t>
            </w:r>
          </w:p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Bancada Fixa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312,40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74,73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74,73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74,73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73,22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73,22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73,22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134,35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134,35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134,35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70,76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70,76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70,76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58,88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60,37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60,37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veículo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leve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94,84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96,31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96,31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795,09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871,26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2476" w:val="left"/>
        </w:tabs>
        <w:autoSpaceDE w:val="0"/>
        <w:widowControl/>
        <w:spacing w:line="194" w:lineRule="auto" w:before="610" w:after="0"/>
        <w:ind w:left="7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6838" w:h="11906"/>
          <w:pgMar w:top="282" w:right="144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1296670</wp:posOffset>
            </wp:positionH>
            <wp:positionV relativeFrom="page">
              <wp:posOffset>6701790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358140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0"/>
        </w:trPr>
        <w:tc>
          <w:tcPr>
            <w:tcW w:type="dxa" w:w="1342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PREÇOS PÚBLICOS DOS DEMAIS SERVIÇOS - REGULADOS</w:t>
            </w:r>
          </w:p>
        </w:tc>
      </w:tr>
      <w:tr>
        <w:trPr>
          <w:trHeight w:hRule="exact" w:val="310"/>
        </w:trPr>
        <w:tc>
          <w:tcPr>
            <w:tcW w:type="dxa" w:w="224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LOCAL/TIPO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VISITA </w:t>
            </w:r>
          </w:p>
        </w:tc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PADRÃO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MEDIÇÃO </w:t>
            </w:r>
          </w:p>
        </w:tc>
        <w:tc>
          <w:tcPr>
            <w:tcW w:type="dxa" w:w="16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CALÇADA </w:t>
            </w:r>
          </w:p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DIÂMETROS DOS RAMAIS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¾"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1½"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100 MM </w:t>
            </w:r>
          </w:p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742,92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819,09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786,49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862,67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1.210,42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1.287,22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1.158,24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1.235,04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1.201,81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1.278,62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918,35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995,17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866,18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942,98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912,53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992,23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804,51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881,32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752,33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829,13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795,91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872,71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2.007,21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2.084,02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1.963,72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2.040,52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2476" w:val="left"/>
        </w:tabs>
        <w:autoSpaceDE w:val="0"/>
        <w:widowControl/>
        <w:spacing w:line="194" w:lineRule="auto" w:before="442" w:after="0"/>
        <w:ind w:left="7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6838" w:h="11906"/>
          <w:pgMar w:top="282" w:right="144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1296670</wp:posOffset>
            </wp:positionH>
            <wp:positionV relativeFrom="page">
              <wp:posOffset>6701790</wp:posOffset>
            </wp:positionV>
            <wp:extent cx="7739380" cy="986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358140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0"/>
        </w:trPr>
        <w:tc>
          <w:tcPr>
            <w:tcW w:type="dxa" w:w="1342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PREÇOS PÚBLICOS DOS DEMAIS SERVIÇOS - REGULADOS</w:t>
            </w:r>
          </w:p>
        </w:tc>
      </w:tr>
      <w:tr>
        <w:trPr>
          <w:trHeight w:hRule="exact" w:val="310"/>
        </w:trPr>
        <w:tc>
          <w:tcPr>
            <w:tcW w:type="dxa" w:w="224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LOCAL/TIPO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VISITA </w:t>
            </w:r>
          </w:p>
        </w:tc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PADRÃO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MEDIÇÃO </w:t>
            </w:r>
          </w:p>
        </w:tc>
        <w:tc>
          <w:tcPr>
            <w:tcW w:type="dxa" w:w="16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CALÇADA </w:t>
            </w:r>
          </w:p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DIÂMETROS DOS RAMAIS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¾"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1½"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100 MM </w:t>
            </w:r>
          </w:p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2.003,63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2.080,44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1.520,44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1.597,24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1.476,94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1.553,75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1.516,86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1.593,67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1.330,70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1.407,51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1.287,20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1.364,00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parede/muro </w:t>
            </w:r>
          </w:p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1.327,13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1.403,93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850,00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797,82 </w:t>
            </w:r>
          </w:p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Calçada/Ramal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841,40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1.361,58 </w:t>
            </w:r>
          </w:p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1.309,39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1.352,97 </w:t>
            </w:r>
          </w:p>
        </w:tc>
      </w:tr>
    </w:tbl>
    <w:p>
      <w:pPr>
        <w:autoSpaceDN w:val="0"/>
        <w:tabs>
          <w:tab w:pos="12476" w:val="left"/>
        </w:tabs>
        <w:autoSpaceDE w:val="0"/>
        <w:widowControl/>
        <w:spacing w:line="194" w:lineRule="auto" w:before="442" w:after="0"/>
        <w:ind w:left="7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6838" w:h="11906"/>
          <w:pgMar w:top="282" w:right="144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1296670</wp:posOffset>
            </wp:positionH>
            <wp:positionV relativeFrom="page">
              <wp:posOffset>6701790</wp:posOffset>
            </wp:positionV>
            <wp:extent cx="7739380" cy="98614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358140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0"/>
        </w:trPr>
        <w:tc>
          <w:tcPr>
            <w:tcW w:type="dxa" w:w="1342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PREÇOS PÚBLICOS DOS DEMAIS SERVIÇOS - REGULADOS</w:t>
            </w:r>
          </w:p>
        </w:tc>
      </w:tr>
      <w:tr>
        <w:trPr>
          <w:trHeight w:hRule="exact" w:val="310"/>
        </w:trPr>
        <w:tc>
          <w:tcPr>
            <w:tcW w:type="dxa" w:w="224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LOCAL/TIPO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VISITA </w:t>
            </w:r>
          </w:p>
        </w:tc>
        <w:tc>
          <w:tcPr>
            <w:tcW w:type="dxa" w:w="1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PADRÃO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MEDIÇÃO </w:t>
            </w:r>
          </w:p>
        </w:tc>
        <w:tc>
          <w:tcPr>
            <w:tcW w:type="dxa" w:w="16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CALÇADA </w:t>
            </w:r>
          </w:p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07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DIÂMETROS DOS RAMAIS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¾"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1½"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100 MM </w:t>
            </w:r>
          </w:p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1.085,36 </w:t>
            </w:r>
          </w:p>
        </w:tc>
      </w:tr>
      <w:tr>
        <w:trPr>
          <w:trHeight w:hRule="exact" w:val="574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1.017,34 </w:t>
            </w:r>
          </w:p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pavimentos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1.060,91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955,66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903,49 </w:t>
            </w:r>
          </w:p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947,06 </w:t>
            </w:r>
          </w:p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703,95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711,50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536,42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543,97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 tipo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694,91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702,45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173,36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veículo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leve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192,95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2476" w:val="left"/>
        </w:tabs>
        <w:autoSpaceDE w:val="0"/>
        <w:widowControl/>
        <w:spacing w:line="194" w:lineRule="auto" w:before="1596" w:after="0"/>
        <w:ind w:left="7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6838" w:h="11906"/>
          <w:pgMar w:top="282" w:right="144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PÚBLICOS DOS DEMAIS SERVIÇOS - PUBLICADOS </w:t>
            </w:r>
          </w:p>
        </w:tc>
      </w:tr>
      <w:tr>
        <w:trPr>
          <w:trHeight w:hRule="exact" w:val="59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Desobstrução de Ramal de Esgoto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Desobstrução ramal esgoto - hidro jato/sucção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175,57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Desobstrução ramal esgoto - vareta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68,06 </w:t>
            </w:r>
          </w:p>
        </w:tc>
      </w:tr>
      <w:tr>
        <w:trPr>
          <w:trHeight w:hRule="exact" w:val="306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Viabilidade técnica e Aprovação de Projeto e Fiscalização de Obra </w:t>
            </w:r>
          </w:p>
        </w:tc>
      </w:tr>
      <w:tr>
        <w:trPr>
          <w:trHeight w:hRule="exact" w:val="888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técnica - Exame de viabilidade técnica para infraestrutura de rede de abastecimento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água, esgotamento sanitário e gestão de resíduos sólidos, quando da implantação de novos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2.1. Viabilidade técnica para Edificação Residencial, Comercial e Industrial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 Com área construída igual ou inferior a 750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344,00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 Com área construída superior a 750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508,00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Renovação com alteração de parâmetros/características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153,00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Renovação sem alteração de parâmetros/características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109,00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2.2. Viabilidade técnica para Loteamento ou Condomínio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Com até 500 lotes ou unidades habitacionais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1.684,00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500 lotes ou unidades habitacionais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2.394,00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Renovação com alteração de parâmetros e/ou características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809,00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Renovação sem alteração de parâmetros e/ou características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372,00 </w:t>
            </w:r>
          </w:p>
        </w:tc>
      </w:tr>
      <w:tr>
        <w:trPr>
          <w:trHeight w:hRule="exact" w:val="596"/>
        </w:trPr>
        <w:tc>
          <w:tcPr>
            <w:tcW w:type="dxa" w:w="934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2.3. Aprovação de projeto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 infraestrutura de rede de abastecimento de água, esgotamento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e gestão de resíduos sólidos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Loteamento = área total dos lotes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0,20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Condomínio vertical e/ou horizontal = área total construída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</w:tr>
      <w:tr>
        <w:trPr>
          <w:trHeight w:hRule="exact" w:val="598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2.4. Fiscalização de obra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infraestrutura de rede de abastecimento de água, esgotamento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e gestão de resíduos sólidos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Loteamento = área total dos lotes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Condomínio vertical e/ou horizontal = área total construída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Serviços Técnicos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3.1. Aprovação de Laudo Técnico (LTCGA - LTCGE)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ou esgotos → com vistoria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231,40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ou esgotos → sem vistoria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148,65 </w:t>
            </w:r>
          </w:p>
        </w:tc>
      </w:tr>
      <w:tr>
        <w:trPr>
          <w:trHeight w:hRule="exact" w:val="30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e esgotos → com vistoria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305,72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Água e esgotos → sem vistoria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222,97 </w:t>
            </w:r>
          </w:p>
        </w:tc>
      </w:tr>
      <w:tr>
        <w:trPr>
          <w:trHeight w:hRule="exact" w:val="594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Entidade Filantrópica, declarada de acordo com a legislação vigente, fica dispensada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da taxa de aprovação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3.2. Atestado de Capacidade Técnica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388,00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3.3. Certidão de Existência de Redes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Com redes existentes (sem estudo e custos p/ execução)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164,00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Sem redes existentes (com estudo e custos p/ execução)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8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Redes de água e esgoto, quando executadas diretamente pelo DAAE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redes de água e esgotos com fornecimento de todo material, mão de 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máquinas, equipamentos, ferramentas, EPI's, EPC's necessários, sem recomposição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pavimento. </w:t>
            </w:r>
          </w:p>
        </w:tc>
      </w:tr>
      <w:tr>
        <w:trPr>
          <w:trHeight w:hRule="exact" w:val="30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4.1. Redes de Água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PVC PBA JEI, classe 15, DN 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65,98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PVC DeFoFo JEI, classe 1 Mpa, DN 100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158,38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PVC DeFoFo JEI, classe 1 Mpa, DN 150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302,81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PVC DeFoFo JEI, classe 1 Mpa, DN 200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493,45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PVC DeFoFo JEI, classe 1 Mpa, DN 250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729,62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PVC DeFoFo JEI, classe 1 Mpa, DN 300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1.035,74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Rede em tubo PEAD, SDR 17, PE 100, PN 10, DE 63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41,12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Rede em tubo PEAD, SDR 17, PE 100, PN 10, DE 110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105,52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Rede em tubo PEAD, SDR 17, PE 100, PN 10, DE 125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128,49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j) Rede em tubo PEAD, SDR 17, PE 100, PN 10, DE 160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200,66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k) Rede em tubo PEAD, SDR 17, PE 100, PN 10, DE 180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245,73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l) Rede em tubo PEAD, SDR 17, PE 100, PN 10, DE 200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295,39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m) Rede em tubo PEAD, SDR 17, PE 100, PN 10, DE 225 mm </w:t>
            </w:r>
          </w:p>
        </w:tc>
        <w:tc>
          <w:tcPr>
            <w:tcW w:type="dxa" w:w="12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381,93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n) Rede em tubo PEAD, SDR 17, PE 100, PN 10, DE 250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460,56 </w:t>
            </w:r>
          </w:p>
        </w:tc>
      </w:tr>
      <w:tr>
        <w:trPr>
          <w:trHeight w:hRule="exact" w:val="30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4.2. Redes de Esgoto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PVC/PEAD Corrugado, DN 100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63,80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PVC/PEAD Corrugado, DN 150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109,67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PVC/PEAD Corrugado, DN 200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156,11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PVC/PEAD Corrugado, DN 250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249,82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PVC/PEAD Corrugado, DN 300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363,78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PVC/PEAD Corrugado, DN 400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603,48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Rede em tubo PVC/PEAD Corrugado, DN 500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563,30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Rede em tubo PVC/PEAD Corrugado, DN 600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885,88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Rede em tubo PVC/PEAD Corrugado, DN 800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1.394,72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4.3. Recomposição de pavimento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142,27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6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Caixa de Inspeção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caixa de inspeção de alvenaria, com fornecimento de todo material, mão de 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escavação, reaterro compactado, máquinas, equipamentos, ferramentas, EPI's, EPC's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necessários, excluso tampão de FºFº e recomposição de pavimento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Dimensão média de 0,60 x 0,60 x 0,60 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1.228,36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5.1. Recomposição de pavimento </w:t>
            </w:r>
          </w:p>
        </w:tc>
      </w:tr>
      <w:tr>
        <w:trPr>
          <w:trHeight w:hRule="exact" w:val="30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142,27 </w:t>
            </w:r>
          </w:p>
        </w:tc>
      </w:tr>
      <w:tr>
        <w:trPr>
          <w:trHeight w:hRule="exact" w:val="30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5.2. Tampão de ferro fundido DN 600 mm - T.80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Tampão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717,10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Assentamento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155,99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8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Poços de Visita Pré-Moldados de Concreto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pré-moldado de concreto, dn 1.000mm, com tampão de ferro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fundido dn 600mm, T80, com fornecimento de todo material, mão de obra, máquinas,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equipamentos, ferramentas, EPI's, EPC's necessários, sem recomposição de pavimento.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profundidade de 1,50 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2.906,35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profundidade de 2,00 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3.438,46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profundidade de 2,60 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3.970,56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profundidade de 3,00 m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4.502,67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profundidade acima de 3,00 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5.034,78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6.1. Recomposição de pavimento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142,27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Cruzetamento para Interligação de Rede Executada pelo Requerente à Rede Pública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cruzetamento de rede com fornecimento de mão de obra, máquinas,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equipamentos, ferramentas, EPI's, EPC's necessários, sem material e sem recomposição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pavimento.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7.1. Diâmetro nominal da rede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DN 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714,38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DN 100 mm a 150 mm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1.428,75 </w:t>
            </w:r>
          </w:p>
        </w:tc>
      </w:tr>
      <w:tr>
        <w:trPr>
          <w:trHeight w:hRule="exact" w:val="30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DN 200 mm ou superior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2.857,50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7.2. Recomposição de pavimento </w:t>
            </w:r>
          </w:p>
        </w:tc>
      </w:tr>
      <w:tr>
        <w:trPr>
          <w:trHeight w:hRule="exact" w:val="30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142,27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02"/>
        </w:trPr>
        <w:tc>
          <w:tcPr>
            <w:tcW w:type="dxa" w:w="934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Ligação morta de água e esgoto decorrente do desdobro de lotes e áreas urbanas </w:t>
            </w:r>
          </w:p>
        </w:tc>
      </w:tr>
      <w:tr>
        <w:trPr>
          <w:trHeight w:hRule="exact" w:val="30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Rua e calçada pavimentadas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1.424,04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Rua pavimentada e calçada sem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1.346,38 </w:t>
            </w:r>
          </w:p>
        </w:tc>
      </w:tr>
      <w:tr>
        <w:trPr>
          <w:trHeight w:hRule="exact" w:val="304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Rua e calçada sem pavimento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861,34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48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9. Análises Laboratoriais </w:t>
            </w:r>
          </w:p>
        </w:tc>
      </w:tr>
      <w:tr>
        <w:trPr>
          <w:trHeight w:hRule="exact" w:val="59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(Coliformes, Cloro, Turbidez, pH, Condutividade, Cor,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Fluoreto) </w:t>
            </w:r>
          </w:p>
        </w:tc>
        <w:tc>
          <w:tcPr>
            <w:tcW w:type="dxa" w:w="12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958,28 </w:t>
            </w:r>
          </w:p>
        </w:tc>
      </w:tr>
      <w:tr>
        <w:trPr>
          <w:trHeight w:hRule="exact" w:val="890"/>
        </w:trPr>
        <w:tc>
          <w:tcPr>
            <w:tcW w:type="dxa" w:w="687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" w:firstLine="48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Esgoto (Coliformes, Turbidez, pH, Condutividade, Cor, Nitrato,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Nitrito, Nitrogênio Amoniacal, Fósforo Total, DBO, DQO, Oxigênio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Dissolvido, Série de Sólidos, Cloreto) </w:t>
            </w:r>
          </w:p>
        </w:tc>
        <w:tc>
          <w:tcPr>
            <w:tcW w:type="dxa" w:w="122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1.084,45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543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