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547,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revisão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Indaiatuba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58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8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6.428, de 25/03/2015,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 - SP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e através do Ofício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GS. nº 139 de 23/11/2023, foi aberto processo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a Revisão dos valores dos Preços Públicos dos Demais Serviços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Indaiatuba,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Indaiatuba; </w:t>
      </w:r>
    </w:p>
    <w:p>
      <w:pPr>
        <w:autoSpaceDN w:val="0"/>
        <w:autoSpaceDE w:val="0"/>
        <w:widowControl/>
        <w:spacing w:line="245" w:lineRule="auto" w:before="32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06/2024-DFB,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reajuste tarifário e revisão dos preços públicos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12.582, de 20/10/2015 e seus membros nomeados pelo Decreto nº 15.119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15/02/2024, reunido em 29 de fevereiro de 2024,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06/2024-DFB, inclusive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a revisão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– SAAE Indaiatuba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tarifária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no dia 01 de março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Indaiatuba, em 0,72% (setenta e dois centésimos por cento)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Indaiatuba, a partir de abril de 2024,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Indaiatuba,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Revisar os valores dos Preços Públicos dos Demais Serviços, considerando a relação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conforme apresentado na Tabelas 1, 2, 3 e 4,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Indaiatuba, a partir de abril de 2024.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– SAAE Indaiatuba,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SAAE – Serviço Autônomo de Água e Esgotos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Indaiatuba,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 ou em jornal de circulação no Município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– Serviço Autônomo de Água e Esgotos de Indaiatuba,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12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6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547,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888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(DOMICILIAR); ÓRGÃOS PÚBLICOS; DEPARTAMENTOS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SAÚDE (SESAU); E DEPARTAMENTOS, ESCOLAS E CRECHES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</w:t>
            </w:r>
          </w:p>
        </w:tc>
      </w:tr>
      <w:tr>
        <w:trPr>
          <w:trHeight w:hRule="exact" w:val="302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31,57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1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59,98 </w:t>
            </w:r>
          </w:p>
        </w:tc>
      </w:tr>
      <w:tr>
        <w:trPr>
          <w:trHeight w:hRule="exact" w:val="30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8,03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</w:tr>
      <w:tr>
        <w:trPr>
          <w:trHeight w:hRule="exact" w:val="30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16,49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19,58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2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15,78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29,99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</w:tr>
      <w:tr>
        <w:trPr>
          <w:trHeight w:hRule="exact" w:val="30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16,49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19,58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6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2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56,66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107,64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15,40 </w:t>
            </w:r>
          </w:p>
        </w:tc>
      </w:tr>
      <w:tr>
        <w:trPr>
          <w:trHeight w:hRule="exact" w:val="30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10,78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20,46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22,75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16,89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15,21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32,10 </w:t>
            </w:r>
          </w:p>
        </w:tc>
      </w:tr>
      <w:tr>
        <w:trPr>
          <w:trHeight w:hRule="exact" w:val="30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22,69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20,43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43,12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30,25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57,48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57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ÓRGÃOS PÚBLICOS MUNICIPAIS, DA ESFERA DA PREFEITURA, EXCETO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SECRETARIA MUNICIPAL DE EDUCAÇÃO – SEME E SECRETARIA MUNICIPAL DA SAÚDE – SESAU </w:t>
            </w:r>
          </w:p>
        </w:tc>
      </w:tr>
      <w:tr>
        <w:trPr>
          <w:trHeight w:hRule="exact" w:val="304"/>
        </w:trPr>
        <w:tc>
          <w:tcPr>
            <w:tcW w:type="dxa" w:w="2898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2"/>
        </w:trPr>
        <w:tc>
          <w:tcPr>
            <w:tcW w:type="dxa" w:w="1878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8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a média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últimos 6 meses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59,98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</w:tr>
      <w:tr>
        <w:trPr>
          <w:trHeight w:hRule="exact" w:val="30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8,03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</w:tr>
      <w:tr>
        <w:trPr>
          <w:trHeight w:hRule="exact" w:val="308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16,49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19,58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</w:tbl>
    <w:p>
      <w:pPr>
        <w:autoSpaceDN w:val="0"/>
        <w:autoSpaceDE w:val="0"/>
        <w:widowControl/>
        <w:spacing w:line="5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6"/>
        </w:trPr>
        <w:tc>
          <w:tcPr>
            <w:tcW w:type="dxa" w:w="93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300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4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Mensal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59,98 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REÚSO </w:t>
            </w:r>
          </w:p>
        </w:tc>
      </w:tr>
      <w:tr>
        <w:trPr>
          <w:trHeight w:hRule="exact" w:val="304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na EPAR - ETE MAC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1 (PADRÃO) </w:t>
            </w:r>
          </w:p>
        </w:tc>
      </w:tr>
      <w:tr>
        <w:trPr>
          <w:trHeight w:hRule="exact" w:val="302"/>
        </w:trPr>
        <w:tc>
          <w:tcPr>
            <w:tcW w:type="dxa" w:w="289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63,29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56,97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120,26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29,53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32,81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37,19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22,74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48,01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28,74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60,66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5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2 (-12,5%) </w:t>
            </w:r>
          </w:p>
        </w:tc>
      </w:tr>
      <w:tr>
        <w:trPr>
          <w:trHeight w:hRule="exact" w:val="300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63,29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49,85 </w:t>
            </w:r>
          </w:p>
        </w:tc>
        <w:tc>
          <w:tcPr>
            <w:tcW w:type="dxa" w:w="1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113,14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1,61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20,43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27,78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13,60 </w:t>
            </w:r>
          </w:p>
        </w:tc>
        <w:tc>
          <w:tcPr>
            <w:tcW w:type="dxa" w:w="1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30,87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34,98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45,16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25,15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57,07 </w:t>
            </w:r>
          </w:p>
        </w:tc>
      </w:tr>
    </w:tbl>
    <w:p>
      <w:pPr>
        <w:autoSpaceDN w:val="0"/>
        <w:autoSpaceDE w:val="0"/>
        <w:widowControl/>
        <w:spacing w:line="5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00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3 (-25%) </w:t>
            </w:r>
          </w:p>
        </w:tc>
      </w:tr>
      <w:tr>
        <w:trPr>
          <w:trHeight w:hRule="exact" w:val="304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63,29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42,72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106,01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</w:tr>
      <w:tr>
        <w:trPr>
          <w:trHeight w:hRule="exact" w:val="30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19,15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10,48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26,02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28,93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32,77 </w:t>
            </w:r>
          </w:p>
        </w:tc>
      </w:tr>
      <w:tr>
        <w:trPr>
          <w:trHeight w:hRule="exact" w:val="30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17,05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42,32 </w:t>
            </w:r>
          </w:p>
        </w:tc>
      </w:tr>
      <w:tr>
        <w:trPr>
          <w:trHeight w:hRule="exact" w:val="302"/>
        </w:trPr>
        <w:tc>
          <w:tcPr>
            <w:tcW w:type="dxa" w:w="28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31,92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21,54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53,46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6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4 (-35%) </w:t>
            </w:r>
          </w:p>
        </w:tc>
      </w:tr>
      <w:tr>
        <w:trPr>
          <w:trHeight w:hRule="exact" w:val="356"/>
        </w:trPr>
        <w:tc>
          <w:tcPr>
            <w:tcW w:type="dxa" w:w="28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63,29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37,02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100,31 </w:t>
            </w:r>
          </w:p>
        </w:tc>
      </w:tr>
      <w:tr>
        <w:trPr>
          <w:trHeight w:hRule="exact" w:val="35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1,43 </w:t>
            </w:r>
          </w:p>
        </w:tc>
      </w:tr>
      <w:tr>
        <w:trPr>
          <w:trHeight w:hRule="exact" w:val="35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18,12 </w:t>
            </w:r>
          </w:p>
        </w:tc>
      </w:tr>
      <w:tr>
        <w:trPr>
          <w:trHeight w:hRule="exact" w:val="35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9,10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24,64 </w:t>
            </w:r>
          </w:p>
        </w:tc>
      </w:tr>
      <w:tr>
        <w:trPr>
          <w:trHeight w:hRule="exact" w:val="35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10,11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27,38 </w:t>
            </w:r>
          </w:p>
        </w:tc>
      </w:tr>
      <w:tr>
        <w:trPr>
          <w:trHeight w:hRule="exact" w:val="35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31,02 </w:t>
            </w:r>
          </w:p>
        </w:tc>
      </w:tr>
      <w:tr>
        <w:trPr>
          <w:trHeight w:hRule="exact" w:val="35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40,06 </w:t>
            </w:r>
          </w:p>
        </w:tc>
      </w:tr>
      <w:tr>
        <w:trPr>
          <w:trHeight w:hRule="exact" w:val="354"/>
        </w:trPr>
        <w:tc>
          <w:tcPr>
            <w:tcW w:type="dxa" w:w="28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31,92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50,59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1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6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5 (-50%) </w:t>
            </w:r>
          </w:p>
        </w:tc>
      </w:tr>
      <w:tr>
        <w:trPr>
          <w:trHeight w:hRule="exact" w:val="354"/>
        </w:trPr>
        <w:tc>
          <w:tcPr>
            <w:tcW w:type="dxa" w:w="2898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58"/>
            <w:gridSpan w:val="3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8"/>
        </w:trPr>
        <w:tc>
          <w:tcPr>
            <w:tcW w:type="dxa" w:w="1878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63,29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28,47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91,76 </w:t>
            </w:r>
          </w:p>
        </w:tc>
      </w:tr>
      <w:tr>
        <w:trPr>
          <w:trHeight w:hRule="exact" w:val="358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0,40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1,30 </w:t>
            </w:r>
          </w:p>
        </w:tc>
      </w:tr>
      <w:tr>
        <w:trPr>
          <w:trHeight w:hRule="exact" w:val="35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16,58 </w:t>
            </w:r>
          </w:p>
        </w:tc>
      </w:tr>
      <w:tr>
        <w:trPr>
          <w:trHeight w:hRule="exact" w:val="35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22,53 </w:t>
            </w:r>
          </w:p>
        </w:tc>
      </w:tr>
      <w:tr>
        <w:trPr>
          <w:trHeight w:hRule="exact" w:val="35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25,06 </w:t>
            </w:r>
          </w:p>
        </w:tc>
      </w:tr>
      <w:tr>
        <w:trPr>
          <w:trHeight w:hRule="exact" w:val="356"/>
        </w:trPr>
        <w:tc>
          <w:tcPr>
            <w:tcW w:type="dxa" w:w="28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28,36 </w:t>
            </w:r>
          </w:p>
        </w:tc>
      </w:tr>
      <w:tr>
        <w:trPr>
          <w:trHeight w:hRule="exact" w:val="356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11,36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36,63 </w:t>
            </w:r>
          </w:p>
        </w:tc>
      </w:tr>
      <w:tr>
        <w:trPr>
          <w:trHeight w:hRule="exact" w:val="354"/>
        </w:trPr>
        <w:tc>
          <w:tcPr>
            <w:tcW w:type="dxa" w:w="2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14,36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46,28 </w:t>
            </w:r>
          </w:p>
        </w:tc>
      </w:tr>
    </w:tbl>
    <w:p>
      <w:pPr>
        <w:autoSpaceDN w:val="0"/>
        <w:autoSpaceDE w:val="0"/>
        <w:widowControl/>
        <w:spacing w:line="245" w:lineRule="auto" w:before="212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Nota1: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90%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todas as categorias.</w:t>
      </w:r>
    </w:p>
    <w:p>
      <w:pPr>
        <w:autoSpaceDN w:val="0"/>
        <w:autoSpaceDE w:val="0"/>
        <w:widowControl/>
        <w:spacing w:line="197" w:lineRule="auto" w:before="52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</w:t>
      </w:r>
      <w:r>
        <w:rPr>
          <w:rFonts w:ascii="Calibri" w:hAnsi="Calibri" w:eastAsia="Calibri"/>
          <w:b w:val="0"/>
          <w:i w:val="0"/>
          <w:color w:val="000000"/>
          <w:sz w:val="24"/>
        </w:rPr>
        <w:t>: Categorias Industriais:</w:t>
      </w:r>
    </w:p>
    <w:p>
      <w:pPr>
        <w:autoSpaceDN w:val="0"/>
        <w:autoSpaceDE w:val="0"/>
        <w:widowControl/>
        <w:spacing w:line="245" w:lineRule="auto" w:before="130" w:after="0"/>
        <w:ind w:left="76" w:right="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 </w:t>
      </w:r>
      <w:r>
        <w:rPr>
          <w:rFonts w:ascii="Calibri" w:hAnsi="Calibri" w:eastAsia="Calibri"/>
          <w:b/>
          <w:i w:val="0"/>
          <w:color w:val="000000"/>
          <w:sz w:val="24"/>
        </w:rPr>
        <w:t>Industrial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Esta categoria engloba as indústrias com potencial poluidor igual ou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do esgoto doméstico. Toda e qualquer indústria que produzir efluentes com carga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 Química de Oxigênio (DQO) superior a 841 mg/L. </w:t>
      </w:r>
    </w:p>
    <w:p>
      <w:pPr>
        <w:autoSpaceDN w:val="0"/>
        <w:autoSpaceDE w:val="0"/>
        <w:widowControl/>
        <w:spacing w:line="245" w:lineRule="auto" w:before="130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Industrial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666 mg/L e inferior a 840 mg/L. </w:t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</w:rPr>
        <w:t>Industrial 3: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501 mg/L e inferior a 665 mg/L.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</w:rPr>
        <w:t>Industrial 4: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351 mg/L e inferior a 500 mg/L. </w:t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/>
          <w:i w:val="0"/>
          <w:color w:val="000000"/>
          <w:sz w:val="24"/>
        </w:rPr>
        <w:t>Industrial 5: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inferior a 350 mg/L.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2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5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5 m³) = R$ 31,57)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R$ 31,57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(5 m³) = R$ 31,57) + (2ª Faixa = 5 m³ x R$ 0,47/m³)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10 m³ x R$ 4,23/m³) + (4ª Faixa = 5 m³ x R$ 5,54)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R$ 31,57 + R$ 2,35 + R$ 42,30 + R$ 27,70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R$ 103,92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46" w:after="0"/>
        <w:ind w:left="568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(até 5 m³) = R$ 28,41)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R$ 28,41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(5 m³) = R$ 28,41) + (2ª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R$ 0,42/m³) + (3ª Faixa = 10 m³ x R$ 3,80/m³) + (4ª Faixa = 5 m³ x R$ 4,98)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R$ 28,41 + R$ 2,10 + R$ 38,00 + R$ 24,90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R$ 93,41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84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R$ 31,57) + (Tarifa de Esgoto = R$ 28,41)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R$ 31,57 + R$ 28,41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R$ 59,98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84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R$ 103,92) + (Tarifa de Esgoto = R$ 93,41)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R$ 103,92 + R$ 93,41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R$ 197,33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547,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“1” - VALORES DOS PREÇOS PÚBLICOS DOS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594"/>
        </w:trPr>
        <w:tc>
          <w:tcPr>
            <w:tcW w:type="dxa" w:w="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não pavimentada, material e mão-de-obra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pavimentada, material e mão-de-obra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963,00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 ou de terra, material e mão-de-obra,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 aprovados a partir de 1998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no cavalete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72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na calçada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pavimentada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516,00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não pavimentada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1.8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por débito ou corte provisório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1.9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calçada ou CAP por débito ou corte provisório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1.10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calçada ou OB por débito ou corte provisório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1.11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e calçada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1.12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sem a autorização da autarquia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água clandestina ou hidrômetro violado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1.15 </w:t>
            </w:r>
          </w:p>
        </w:tc>
        <w:tc>
          <w:tcPr>
            <w:tcW w:type="dxa" w:w="72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1.16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497,00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1.17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1.18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1.100,00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1.19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microbiológica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1.20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e microbiológica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1.340,00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1.21 </w:t>
            </w:r>
          </w:p>
        </w:tc>
        <w:tc>
          <w:tcPr>
            <w:tcW w:type="dxa" w:w="7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microbiológica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1.22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606,00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e microbiológica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782,00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físico-química e microbiológica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769,00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1.25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com geofone digital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1.26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hidrômetros de 1,5 m³/h x ¾” e de 3m³/h x ¾” em domicílio realizada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bancada portátil – SAAE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1.27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hidrômetro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1.28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ou substituição de hidrômetro para instalação em cavaletes, CPUM’s,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poços ou fontes alternativas, com ou sem RF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1.29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hidrômetro para instalação em cavaletes, CPUM´s, poços ou fontes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alternativas, com ou sem RF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1.30 </w:t>
            </w:r>
          </w:p>
        </w:tc>
        <w:tc>
          <w:tcPr>
            <w:tcW w:type="dxa" w:w="72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para relacração de hidrômetro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1.31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fornecido pelo usuário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1.32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do departamento de obras ou do departamento de hidrometria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não executado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poço ou de fonte alternativa de água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1.35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1.36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registro de cavalete em PVC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28,00 </w:t>
            </w:r>
          </w:p>
        </w:tc>
      </w:tr>
      <w:tr>
        <w:trPr>
          <w:trHeight w:hRule="exact" w:val="814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1.37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do Departamento de Hidrometria incluindo a verificação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hidrômetro, visita técnica do Departamento de Perdas, ou visita técnica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Departamento de Obras para verificação de vazamento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1.38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redutora de ar (ventosa) e de válvula de retenção de água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1.39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não pavimentada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451,00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1.40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pavimentada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1.030,00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81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1.41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pavimentada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602,00 </w:t>
            </w:r>
          </w:p>
        </w:tc>
      </w:tr>
      <w:tr>
        <w:trPr>
          <w:trHeight w:hRule="exact" w:val="8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1.42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1.181,00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de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concretada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499,00 </w:t>
            </w:r>
          </w:p>
        </w:tc>
      </w:tr>
      <w:tr>
        <w:trPr>
          <w:trHeight w:hRule="exact" w:val="818"/>
        </w:trPr>
        <w:tc>
          <w:tcPr>
            <w:tcW w:type="dxa" w:w="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1.45 </w:t>
            </w:r>
          </w:p>
        </w:tc>
        <w:tc>
          <w:tcPr>
            <w:tcW w:type="dxa" w:w="7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terra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444,00 </w:t>
            </w:r>
          </w:p>
        </w:tc>
      </w:tr>
      <w:tr>
        <w:trPr>
          <w:trHeight w:hRule="exact" w:val="816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1.46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652,00 </w:t>
            </w:r>
          </w:p>
        </w:tc>
      </w:tr>
      <w:tr>
        <w:trPr>
          <w:trHeight w:hRule="exact" w:val="8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1.47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510,00 </w:t>
            </w:r>
          </w:p>
        </w:tc>
      </w:tr>
      <w:tr>
        <w:trPr>
          <w:trHeight w:hRule="exact" w:val="816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1.48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concretada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773,00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1.49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concretada (até 2m)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1.50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de terra (até 2m)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1.51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água em rua não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1.52 </w:t>
            </w:r>
          </w:p>
        </w:tc>
        <w:tc>
          <w:tcPr>
            <w:tcW w:type="dxa" w:w="72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rua pavimentada, material e mão-de-obra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1.014,00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1,5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45 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B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relojoaria 45 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1.55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B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relojoaria 45 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209,00 </w:t>
            </w:r>
          </w:p>
        </w:tc>
      </w:tr>
      <w:tr>
        <w:trPr>
          <w:trHeight w:hRule="exact" w:val="81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1.56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7 m³/h diâmetro 1 polegada classe B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relojoaria pré-equipada para sensor de leitura por rádio frequência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493,00 </w:t>
            </w:r>
          </w:p>
        </w:tc>
      </w:tr>
      <w:tr>
        <w:trPr>
          <w:trHeight w:hRule="exact" w:val="814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1.57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10 m³/h diâmetro 1 polegada classe B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relojoaria pré-equipada para sensor de leitura por rádio frequência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559,00 </w:t>
            </w:r>
          </w:p>
        </w:tc>
      </w:tr>
      <w:tr>
        <w:trPr>
          <w:trHeight w:hRule="exact" w:val="81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1.58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20 m³/h diâmetro 1,5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806,00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1.59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1.59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1.60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concretada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555,00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1.61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331,00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1.62 </w:t>
            </w:r>
          </w:p>
        </w:tc>
        <w:tc>
          <w:tcPr>
            <w:tcW w:type="dxa" w:w="7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concretada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555,00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concretada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609,00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1.65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1.66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concretada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609,00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1.67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de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1.68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concretada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588,00 </w:t>
            </w:r>
          </w:p>
        </w:tc>
      </w:tr>
      <w:tr>
        <w:trPr>
          <w:trHeight w:hRule="exact" w:val="608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1.69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passeio, sem hidrômetro, incluindo interligação em calçada terra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1.70 </w:t>
            </w:r>
          </w:p>
        </w:tc>
        <w:tc>
          <w:tcPr>
            <w:tcW w:type="dxa" w:w="7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passeio, sem hidrômetro, incluindo interligação em calçada concretada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619,00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1.71 </w:t>
            </w:r>
          </w:p>
        </w:tc>
        <w:tc>
          <w:tcPr>
            <w:tcW w:type="dxa" w:w="72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de piscina físico-química e microbiológica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675,00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1.72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C –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volumétrico com relojoaria 45 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1.73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B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woltmann com relojoaria plana sem RF 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1.654,00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1.74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80 m³/h diâmetro 3 polegadas classe B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woltmann com relojoaria plana sem RF 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2.289,00 </w:t>
            </w:r>
          </w:p>
        </w:tc>
      </w:tr>
      <w:tr>
        <w:trPr>
          <w:trHeight w:hRule="exact" w:val="610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1.75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120 m³/h diâmetro 4 polegadas classe B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woltmann com relojoaria plana sem RF (incluindo conexões para sua instalação)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2.127,00 </w:t>
            </w:r>
          </w:p>
        </w:tc>
      </w:tr>
      <w:tr>
        <w:trPr>
          <w:trHeight w:hRule="exact" w:val="612"/>
        </w:trPr>
        <w:tc>
          <w:tcPr>
            <w:tcW w:type="dxa" w:w="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1.76 </w:t>
            </w:r>
          </w:p>
        </w:tc>
        <w:tc>
          <w:tcPr>
            <w:tcW w:type="dxa" w:w="7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caminhão de água de reuso (por viagem até o limite de 7.000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litros)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5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82" w:right="110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“2” - VALORES DOS PREÇOS PÚBLICOS DOS SERVIÇOS DE ESGOTOS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37"/>
        <w:gridCol w:w="3137"/>
        <w:gridCol w:w="3137"/>
      </w:tblGrid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72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não pavimentada, material e mão-de-obra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pavimentada, material e mão-de-obra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1.036,00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pavimentada, com Ø 150mm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1.166,00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não pavimentada, com Ø 150mm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em ligação predial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Descarga de caminhão de esgoto em ETE (por m³)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2.7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curva na rede de esgoto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669,00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2.8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inspeção de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421,00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2.9 </w:t>
            </w:r>
          </w:p>
        </w:tc>
        <w:tc>
          <w:tcPr>
            <w:tcW w:type="dxa" w:w="7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até 1,50 m (em terra)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1.410,00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2.10 </w:t>
            </w:r>
          </w:p>
        </w:tc>
        <w:tc>
          <w:tcPr>
            <w:tcW w:type="dxa" w:w="7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até 1,50 m (em alfalto)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1.689,00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2.11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esgoto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2.12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esgoto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2.13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esgoto em rua não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386,00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2.14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rua pavimentada, material e mão-de-obra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1.036,00 </w:t>
            </w:r>
          </w:p>
        </w:tc>
      </w:tr>
      <w:tr>
        <w:trPr>
          <w:trHeight w:hRule="exact" w:val="614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2.15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hidrômetro em rede de esgoto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2.16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2.17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606,00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2.18 </w:t>
            </w:r>
          </w:p>
        </w:tc>
        <w:tc>
          <w:tcPr>
            <w:tcW w:type="dxa" w:w="7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2.19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606,00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2.20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435,00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82" w:right="107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37"/>
        <w:gridCol w:w="3137"/>
        <w:gridCol w:w="3137"/>
      </w:tblGrid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2.21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2.22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491,00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2.23 </w:t>
            </w:r>
          </w:p>
        </w:tc>
        <w:tc>
          <w:tcPr>
            <w:tcW w:type="dxa" w:w="72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769,00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2.24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 ou de terra, material e mão-de-obra,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 aprovados a partir de 1998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2.25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1,51 m até 3,00 m (em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1.849,00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2.26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1,51 m até 3,00 m (em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2.184,00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2.27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3,01 m até 5,00 m (em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2.593,00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2.28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3,01 m até 5,00 m (em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2.960,00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2.29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5,01 m até 7,00 m (em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3.431,00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2.30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5,01 m até 7,00 m (em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3.818,00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2.31 </w:t>
            </w:r>
          </w:p>
        </w:tc>
        <w:tc>
          <w:tcPr>
            <w:tcW w:type="dxa" w:w="7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2 polegadas DN50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(incluindo conexões para sua instalação)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10.532,00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2.32 </w:t>
            </w:r>
          </w:p>
        </w:tc>
        <w:tc>
          <w:tcPr>
            <w:tcW w:type="dxa" w:w="7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3 polegadas DN80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(incluindo conexões para sua instalação)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10.046,00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2.33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4 polegadas DN100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11.081,00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2.34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6 polegadas DN150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12.865,00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2.35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8 polegadas DN200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14.804,00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2.36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de retenção de esgoto DN 100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518,00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1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82" w:right="107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“3” - VALORES DOS PREÇOS PÚBLICOS DOS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41"/>
        <w:gridCol w:w="3141"/>
        <w:gridCol w:w="3141"/>
      </w:tblGrid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72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não pavimentada, material e mão-de-obra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604,00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pavimentada, material e mão-de-obra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1.213,00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 ou de terra, material e mão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obra, em loteamentos aprovados a partir de 1998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e esgoto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e esgoto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3.6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não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mão-de-obra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604,00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água e esgoto em rua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de-obra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1.213,00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3.8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528,00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3.9 </w:t>
            </w:r>
          </w:p>
        </w:tc>
        <w:tc>
          <w:tcPr>
            <w:tcW w:type="dxa" w:w="7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852,00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3.10 </w:t>
            </w:r>
          </w:p>
        </w:tc>
        <w:tc>
          <w:tcPr>
            <w:tcW w:type="dxa" w:w="7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528,00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3.11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852,00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3.12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553,00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3.13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829,00 </w:t>
            </w:r>
          </w:p>
        </w:tc>
      </w:tr>
      <w:tr>
        <w:trPr>
          <w:trHeight w:hRule="exact" w:val="610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3.14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terra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581,00 </w:t>
            </w:r>
          </w:p>
        </w:tc>
      </w:tr>
      <w:tr>
        <w:trPr>
          <w:trHeight w:hRule="exact" w:val="614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3.15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concretada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858,00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34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“4” - VALORES DOS PREÇOS PÚBLICOS DOS SERVIÇOS ADMINISTRATIVOS E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41"/>
        <w:gridCol w:w="3141"/>
        <w:gridCol w:w="3141"/>
      </w:tblGrid>
      <w:tr>
        <w:trPr>
          <w:trHeight w:hRule="exact" w:val="614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608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certidão negativa e certidões em geral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40,00 </w:t>
            </w:r>
          </w:p>
        </w:tc>
      </w:tr>
      <w:tr>
        <w:trPr>
          <w:trHeight w:hRule="exact" w:val="612"/>
        </w:trPr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(por página)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547 – 01/03/2024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sectPr w:rsidR="00FC693F" w:rsidRPr="0006063C" w:rsidSect="00034616">
      <w:pgSz w:w="11906" w:h="16838"/>
      <w:pgMar w:top="282" w:right="1066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