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576, DE 08 DE AGOSTO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ordinária do Contrato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Concessão da Gestão dos Sistemas e Serviços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Saneamento Básico de Água e Esgotos Sanitários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Limeira – SP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5.157, de 26 de agosto de 2013, pela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Município de Limeira delegou o exercício das competências municipais de regulação econômica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 Concorrência nº 07/1994, o Município de Limeira firmou 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da Gestão dos Sistemas e Serviços de Saneamento Básico de Água 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Sanitários, tendo por Concessionária a empresa BRK Ambiental Limeira S/A;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BRK Ambiental Limeira S/A, através do Ofício OF-ADC-201-23-DC,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formalizou pedido de revisão ordinária do 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51 do Decreto Federal nº 7.217, de 21 de junho de 2010, que regulamenta 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11.445/2007 (Diretrizes Nacionais para o Saneamento Básico) e a Seção IV da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303/2019 preveem a revisão ordinária do contrato como condição básica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equilíbrio econômico-financeiro;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Processo Administrativo ARES-PCJ nº 141/2023, a Agência Reguladora PCJ,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força do disposto na Lei federal nº 11.445/2007, avaliou o pleito de revisão 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e emitiu o Parecer Consolidado nº 18/2024-CRO;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Parecer Consolidado nº 18/2024-CRO indicou variação da Taxa Interna de Retorno (TIR)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contratada de 10,00% para 9,88%, em desfavor da concessionária (0,12% inferior à rentabilidade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pactuada em contrato), compensável a partir de um reajuste tarifário de 2,15% (dois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quinze centésimos por cento) a partir do mês de setembro de 2024;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576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5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face do disposto no §1º do Art. 1º da Resolução ARES-PCJ nº 287/2019 (que dispôs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reajuste da Tarifa Referencial de Água (TRA) e da Tarifa Referencial de Esgoto (TRE) no ano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2019) Poder Concedente e Concessionária firmaram acordo de parcelamento do reajuste,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de aplicação da parcela restante de 4% por ocasião do próximo procedimento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Ordinária do Contrato;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Aviso (Edital) de Consulta Pública nº 01/2024, foi realizada Consulta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Revisão Ordinária do Contrato de Concessão entre os dias 15/07/2024 e 05/08/2024,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abertura de espaço para opiniões e participação da sociedade, referente à revisão ordinária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Aviso (Edital) de Audiência Pública nº 01/2024, foi realizada Audiência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Revisão Ordinária do Contrato de Concessão no dia 08/08/2024, no Auditório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Edifício Prada (Paço Municipal), com objetivo de ouvir a opinião da sociedade e recolher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interessados as contribuições e sugestões pertinentes;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Limeira,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5.210/2013, e seus membros nomeados pelo Decreto nº 139/2024,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do dia 08 de agosto de 2024, apreciou 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18/2024-CRO, contendo as análises e conclusões acerca da Revisão Ordinária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e o índice proposto para o reequilíbrio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empresa concessionária BRK Ambiental Limeira S/A, e;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da Gestão dos Sistemas e Serviços de Saneamento Básico de Água 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 do município de Limeira – SP, conforme rito definido pela Resolução ARES-PCJ nº 303,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08/08/2019, a Diretoria Executiva da ARES-PCJ, reunida na tarde de 08 de agosto de 2024;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 em 2,15% (dois inteiros e quinze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Aplicar a última parcela do Reajuste Tarifário definido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287/2019, de 4,00% (quatro por cento) sobre os valores da Tarifa Referencial de Água (TRA)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Referencial de Esgoto (TRE).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índice de reposicionamento tarifário correspondente à aplicação acumulada dos índices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dispostos nos Artigos 1º e 2º é de 6,24% (seis inteiros e vinte e quatro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valores da Tarifa Referencial de Água (TRA) e da Tarifa Referencial de Esgoto (TRE),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empresa BRK Ambiental Limeira S/A passarão dos atuais R$ 7,02 (sete reais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centavos), para R$ 7,46 (sete reais e quarenta e seis centavos).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576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5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Fixar, em função do reajuste da Tarifa Referencial de Água (TRA) e da Tarifa Referencial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(TRE), os novos valores para as Tarifas de Água e Esgoto, em todas as faixas e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conforme Tabela 1,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relativa ao Grau Poluente do Efluente, conforme Tabela 2,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Atualizar o Fluxo de Caixa de Referência do Contrato de Concessão em alinhamento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resultados da Revisão Ordinária, conforme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Atualizar o Cronograma Financeiro de Investimentos do Contrato de Concessão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alinhamento aos resultados da Revisão Ordinária, conforme Anexo III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por esta Resolução somente serão praticados pela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Limeira S/A após 30 (trinta) dias da publicação desta Resolução, na íntegra,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Limeira,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BRK Ambiental Limeira S/A somente realizará as leituras/medições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6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576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5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18" w:after="30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576, DE 08 DE AGOSTO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0"/>
        </w:trPr>
        <w:tc>
          <w:tcPr>
            <w:tcW w:type="dxa" w:w="3094"/>
            <w:vMerge w:val="restart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CATEGORIAS DE USO </w:t>
            </w:r>
          </w:p>
        </w:tc>
        <w:tc>
          <w:tcPr>
            <w:tcW w:type="dxa" w:w="3330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CLASSES DE CONSUMO </w:t>
            </w:r>
          </w:p>
        </w:tc>
        <w:tc>
          <w:tcPr>
            <w:tcW w:type="dxa" w:w="292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TARIFAS </w:t>
            </w:r>
          </w:p>
        </w:tc>
      </w:tr>
      <w:tr>
        <w:trPr>
          <w:trHeight w:hRule="exact" w:val="610"/>
        </w:trPr>
        <w:tc>
          <w:tcPr>
            <w:tcW w:type="dxa" w:w="1875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CÓDIGO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(m3/mês.econ)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(R$/m³)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(R$/m³) </w:t>
            </w:r>
          </w:p>
        </w:tc>
      </w:tr>
      <w:tr>
        <w:trPr>
          <w:trHeight w:hRule="exact" w:val="310"/>
        </w:trPr>
        <w:tc>
          <w:tcPr>
            <w:tcW w:type="dxa" w:w="309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RESIDENCIAL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R1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</w:tr>
      <w:tr>
        <w:trPr>
          <w:trHeight w:hRule="exact" w:val="31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R2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4,63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4,63 </w:t>
            </w:r>
          </w:p>
        </w:tc>
      </w:tr>
      <w:tr>
        <w:trPr>
          <w:trHeight w:hRule="exact" w:val="32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R3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9,18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9,18 </w:t>
            </w:r>
          </w:p>
        </w:tc>
      </w:tr>
      <w:tr>
        <w:trPr>
          <w:trHeight w:hRule="exact" w:val="32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R4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11,94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11,94 </w:t>
            </w:r>
          </w:p>
        </w:tc>
      </w:tr>
      <w:tr>
        <w:trPr>
          <w:trHeight w:hRule="exact" w:val="32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R5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14,92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14,92 </w:t>
            </w:r>
          </w:p>
        </w:tc>
      </w:tr>
      <w:tr>
        <w:trPr>
          <w:trHeight w:hRule="exact" w:val="32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R6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18,65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18,65 </w:t>
            </w:r>
          </w:p>
        </w:tc>
      </w:tr>
      <w:tr>
        <w:trPr>
          <w:trHeight w:hRule="exact" w:val="326"/>
        </w:trPr>
        <w:tc>
          <w:tcPr>
            <w:tcW w:type="dxa" w:w="309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RESIDENCIAL POPULAR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RP1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</w:tr>
      <w:tr>
        <w:trPr>
          <w:trHeight w:hRule="exact" w:val="32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RP2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</w:tr>
      <w:tr>
        <w:trPr>
          <w:trHeight w:hRule="exact" w:val="32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RP3 </w:t>
            </w:r>
          </w:p>
        </w:tc>
        <w:tc>
          <w:tcPr>
            <w:tcW w:type="dxa" w:w="20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3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6,34 </w:t>
            </w:r>
          </w:p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6,34 </w:t>
            </w:r>
          </w:p>
        </w:tc>
      </w:tr>
      <w:tr>
        <w:trPr>
          <w:trHeight w:hRule="exact" w:val="32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RP4 </w:t>
            </w:r>
          </w:p>
        </w:tc>
        <w:tc>
          <w:tcPr>
            <w:tcW w:type="dxa" w:w="20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3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11,19 </w:t>
            </w:r>
          </w:p>
        </w:tc>
        <w:tc>
          <w:tcPr>
            <w:tcW w:type="dxa" w:w="15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11,19 </w:t>
            </w:r>
          </w:p>
        </w:tc>
      </w:tr>
      <w:tr>
        <w:trPr>
          <w:trHeight w:hRule="exact" w:val="32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RP5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14,92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14,92 </w:t>
            </w:r>
          </w:p>
        </w:tc>
      </w:tr>
      <w:tr>
        <w:trPr>
          <w:trHeight w:hRule="exact" w:val="32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RP6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18,65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18,65 </w:t>
            </w:r>
          </w:p>
        </w:tc>
      </w:tr>
      <w:tr>
        <w:trPr>
          <w:trHeight w:hRule="exact" w:val="326"/>
        </w:trPr>
        <w:tc>
          <w:tcPr>
            <w:tcW w:type="dxa" w:w="309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COMERCIAL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C1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7,46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7,46 </w:t>
            </w:r>
          </w:p>
        </w:tc>
      </w:tr>
      <w:tr>
        <w:trPr>
          <w:trHeight w:hRule="exact" w:val="32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C2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11,19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11,19 </w:t>
            </w:r>
          </w:p>
        </w:tc>
      </w:tr>
      <w:tr>
        <w:trPr>
          <w:trHeight w:hRule="exact" w:val="32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C3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11,19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11,19 </w:t>
            </w:r>
          </w:p>
        </w:tc>
      </w:tr>
      <w:tr>
        <w:trPr>
          <w:trHeight w:hRule="exact" w:val="32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C4 </w:t>
            </w:r>
          </w:p>
        </w:tc>
        <w:tc>
          <w:tcPr>
            <w:tcW w:type="dxa" w:w="20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3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18,65 </w:t>
            </w:r>
          </w:p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18,65 </w:t>
            </w:r>
          </w:p>
        </w:tc>
      </w:tr>
      <w:tr>
        <w:trPr>
          <w:trHeight w:hRule="exact" w:val="32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C5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26,11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26,11 </w:t>
            </w:r>
          </w:p>
        </w:tc>
      </w:tr>
      <w:tr>
        <w:trPr>
          <w:trHeight w:hRule="exact" w:val="32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C6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33,57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33,57 </w:t>
            </w:r>
          </w:p>
        </w:tc>
      </w:tr>
      <w:tr>
        <w:trPr>
          <w:trHeight w:hRule="exact" w:val="322"/>
        </w:trPr>
        <w:tc>
          <w:tcPr>
            <w:tcW w:type="dxa" w:w="309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INDUSTRIAL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I1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7,46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7,46 </w:t>
            </w:r>
          </w:p>
        </w:tc>
      </w:tr>
      <w:tr>
        <w:trPr>
          <w:trHeight w:hRule="exact" w:val="32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I2 </w:t>
            </w:r>
          </w:p>
        </w:tc>
        <w:tc>
          <w:tcPr>
            <w:tcW w:type="dxa" w:w="20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3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7,46 </w:t>
            </w:r>
          </w:p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7,46 </w:t>
            </w:r>
          </w:p>
        </w:tc>
      </w:tr>
      <w:tr>
        <w:trPr>
          <w:trHeight w:hRule="exact" w:val="32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I3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11,94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11,94 </w:t>
            </w:r>
          </w:p>
        </w:tc>
      </w:tr>
      <w:tr>
        <w:trPr>
          <w:trHeight w:hRule="exact" w:val="32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I4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19,40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19,40 </w:t>
            </w:r>
          </w:p>
        </w:tc>
      </w:tr>
      <w:tr>
        <w:trPr>
          <w:trHeight w:hRule="exact" w:val="32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I5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26,86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26,86 </w:t>
            </w:r>
          </w:p>
        </w:tc>
      </w:tr>
      <w:tr>
        <w:trPr>
          <w:trHeight w:hRule="exact" w:val="32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I6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34,32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34,32 </w:t>
            </w:r>
          </w:p>
        </w:tc>
      </w:tr>
      <w:tr>
        <w:trPr>
          <w:trHeight w:hRule="exact" w:val="328"/>
        </w:trPr>
        <w:tc>
          <w:tcPr>
            <w:tcW w:type="dxa" w:w="309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PÚBLICA </w:t>
            </w:r>
          </w:p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P1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4,48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4,48 </w:t>
            </w:r>
          </w:p>
        </w:tc>
      </w:tr>
      <w:tr>
        <w:trPr>
          <w:trHeight w:hRule="exact" w:val="32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P2 </w:t>
            </w:r>
          </w:p>
        </w:tc>
        <w:tc>
          <w:tcPr>
            <w:tcW w:type="dxa" w:w="20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3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  <w:tc>
          <w:tcPr>
            <w:tcW w:type="dxa" w:w="155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</w:tr>
      <w:tr>
        <w:trPr>
          <w:trHeight w:hRule="exact" w:val="32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P3 </w:t>
            </w:r>
          </w:p>
        </w:tc>
        <w:tc>
          <w:tcPr>
            <w:tcW w:type="dxa" w:w="20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3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</w:tr>
      <w:tr>
        <w:trPr>
          <w:trHeight w:hRule="exact" w:val="32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P4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11,94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11,94 </w:t>
            </w:r>
          </w:p>
        </w:tc>
      </w:tr>
      <w:tr>
        <w:trPr>
          <w:trHeight w:hRule="exact" w:val="32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P5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18,65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18,65 </w:t>
            </w:r>
          </w:p>
        </w:tc>
      </w:tr>
      <w:tr>
        <w:trPr>
          <w:trHeight w:hRule="exact" w:val="32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P6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22,38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576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52" w:right="111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8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638" w:after="0"/>
        <w:ind w:left="568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3,36 = R$ 33,60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642" w:after="0"/>
        <w:ind w:left="568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3,36 = R$ 33,60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640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R$ 33,60) + (Tarifa de Esgoto = R$ 33,60)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R$ 33,60 + R$ 33,60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R$ 67,20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7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576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52" w:right="1140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18" w:after="300"/>
        <w:ind w:left="720" w:right="57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576, DE 08 DE AGOSTO DE 2024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TABELA 2 - PARCELA RELATIVA AO GRAU POLUENTE DO EFLUENTE, EM R$/KG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240"/>
      </w:tblGrid>
      <w:tr>
        <w:trPr>
          <w:trHeight w:hRule="exact" w:val="348"/>
        </w:trPr>
        <w:tc>
          <w:tcPr>
            <w:tcW w:type="dxa" w:w="90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2d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EQUAÇÃO TARIFÁRIA GERAL </w:t>
            </w:r>
          </w:p>
        </w:tc>
      </w:tr>
      <w:tr>
        <w:trPr>
          <w:trHeight w:hRule="exact" w:val="1910"/>
        </w:trPr>
        <w:tc>
          <w:tcPr>
            <w:tcW w:type="dxa" w:w="90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6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(A + B + 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ETG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Equação Tarifária Geral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  <w:p>
            <w:pPr>
              <w:autoSpaceDN w:val="0"/>
              <w:autoSpaceDE w:val="0"/>
              <w:widowControl/>
              <w:spacing w:line="197" w:lineRule="auto" w:before="9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  <w:p>
            <w:pPr>
              <w:autoSpaceDN w:val="0"/>
              <w:autoSpaceDE w:val="0"/>
              <w:widowControl/>
              <w:spacing w:line="197" w:lineRule="auto" w:before="10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100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TRE</w:t>
            </w:r>
          </w:p>
        </w:tc>
      </w:tr>
      <w:tr>
        <w:trPr>
          <w:trHeight w:hRule="exact" w:val="89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Concentração média mensal excedente nos dias trabalhados,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relação ao previsto na presente norma, em Kgl/m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a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 /3</w:t>
            </w:r>
          </w:p>
        </w:tc>
      </w:tr>
      <w:tr>
        <w:trPr>
          <w:trHeight w:hRule="exact" w:val="886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 (Sólidos Suspensos Totais):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Concentração média mensal excedente nos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trabalhados, em relação ao previsto na presente norma, em 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de Sólidos Suspensos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92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6" w:right="4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 (Substâncias Inibidoras e Tóxicas ao Processo de Tratamento):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mensal (Kg/m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excedente nos dias trabalhados, em relação ao previsto para cada um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parâmetros constantes nas normas internas do concessionário.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12" w:right="43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Legenda: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TRE: Taxa Referencial de Esgoto dada em R$/kg. </w:t>
      </w:r>
    </w:p>
    <w:p>
      <w:pPr>
        <w:autoSpaceDN w:val="0"/>
        <w:autoSpaceDE w:val="0"/>
        <w:widowControl/>
        <w:spacing w:line="245" w:lineRule="auto" w:before="34" w:after="0"/>
        <w:ind w:left="112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>: Demanda Bioquímica de Oxigênio, durante 5 dias, a 20</w:t>
      </w:r>
      <w:r>
        <w:rPr>
          <w:rFonts w:ascii="Calibri" w:hAnsi="Calibri" w:eastAsia="Calibri"/>
          <w:b w:val="0"/>
          <w:i w:val="0"/>
          <w:color w:val="000000"/>
          <w:sz w:val="16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DQO: Demanda Química de Oxigênio.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6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576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52" w:right="124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18" w:after="0"/>
        <w:ind w:left="2160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576, DE 08 DE AGOSTO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FLUXO DE CAIXA DE REFERÊNCIA </w:t>
      </w:r>
    </w:p>
    <w:p>
      <w:pPr>
        <w:autoSpaceDN w:val="0"/>
        <w:autoSpaceDE w:val="0"/>
        <w:widowControl/>
        <w:spacing w:line="240" w:lineRule="auto" w:before="226" w:after="0"/>
        <w:ind w:left="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360680</wp:posOffset>
            </wp:positionH>
            <wp:positionV relativeFrom="page">
              <wp:posOffset>2181860</wp:posOffset>
            </wp:positionV>
            <wp:extent cx="44450" cy="4571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57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43" w:type="dxa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>
        <w:trPr>
          <w:trHeight w:hRule="exact" w:val="400"/>
        </w:trPr>
        <w:tc>
          <w:tcPr>
            <w:tcW w:type="dxa" w:w="452"/>
            <w:gridSpan w:val="2"/>
            <w:vMerge w:val="restart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7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Ano</w:t>
            </w:r>
          </w:p>
        </w:tc>
        <w:tc>
          <w:tcPr>
            <w:tcW w:type="dxa" w:w="1618"/>
            <w:gridSpan w:val="3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bdbdb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Receita</w:t>
            </w:r>
          </w:p>
        </w:tc>
        <w:tc>
          <w:tcPr>
            <w:tcW w:type="dxa" w:w="664"/>
            <w:vMerge w:val="restart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8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Despesa </w:t>
            </w:r>
            <w:r>
              <w:br/>
            </w: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Operacional</w:t>
            </w:r>
          </w:p>
        </w:tc>
        <w:tc>
          <w:tcPr>
            <w:tcW w:type="dxa" w:w="688"/>
            <w:vMerge w:val="restart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8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Cobrança do </w:t>
            </w: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uso do solo</w:t>
            </w:r>
          </w:p>
        </w:tc>
        <w:tc>
          <w:tcPr>
            <w:tcW w:type="dxa" w:w="568"/>
            <w:vMerge w:val="restart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8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Outras </w:t>
            </w:r>
            <w:r>
              <w:br/>
            </w: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Rec./Desp.</w:t>
            </w:r>
          </w:p>
        </w:tc>
        <w:tc>
          <w:tcPr>
            <w:tcW w:type="dxa" w:w="498"/>
            <w:vMerge w:val="restart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7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Deprec.</w:t>
            </w:r>
          </w:p>
        </w:tc>
        <w:tc>
          <w:tcPr>
            <w:tcW w:type="dxa" w:w="978"/>
            <w:gridSpan w:val="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bdbdb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Outorga </w:t>
            </w:r>
            <w:r>
              <w:br/>
            </w: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SAAE / ARES-PCJ</w:t>
            </w:r>
          </w:p>
        </w:tc>
        <w:tc>
          <w:tcPr>
            <w:tcW w:type="dxa" w:w="622"/>
            <w:vMerge w:val="restart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Result.</w:t>
            </w:r>
          </w:p>
          <w:p>
            <w:pPr>
              <w:autoSpaceDN w:val="0"/>
              <w:autoSpaceDE w:val="0"/>
              <w:widowControl/>
              <w:spacing w:line="134" w:lineRule="exact" w:before="18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Antes do IR</w:t>
            </w:r>
          </w:p>
        </w:tc>
        <w:tc>
          <w:tcPr>
            <w:tcW w:type="dxa" w:w="978"/>
            <w:gridSpan w:val="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bdbdb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IR</w:t>
            </w:r>
          </w:p>
        </w:tc>
        <w:tc>
          <w:tcPr>
            <w:tcW w:type="dxa" w:w="666"/>
            <w:vMerge w:val="restart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8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Result. após </w:t>
            </w: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IR</w:t>
            </w:r>
          </w:p>
        </w:tc>
        <w:tc>
          <w:tcPr>
            <w:tcW w:type="dxa" w:w="1994"/>
            <w:gridSpan w:val="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bdbdb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Investimentos</w:t>
            </w:r>
          </w:p>
        </w:tc>
        <w:tc>
          <w:tcPr>
            <w:tcW w:type="dxa" w:w="1220"/>
            <w:gridSpan w:val="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bdbdb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Caixa</w:t>
            </w:r>
          </w:p>
        </w:tc>
      </w:tr>
      <w:tr>
        <w:trPr>
          <w:trHeight w:hRule="exact" w:val="303"/>
        </w:trPr>
        <w:tc>
          <w:tcPr>
            <w:tcW w:type="dxa" w:w="1046"/>
            <w:gridSpan w:val="2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</w:tcPr>
          <w:p/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Bruta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Impostos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Líquida</w:t>
            </w:r>
          </w:p>
        </w:tc>
        <w:tc>
          <w:tcPr>
            <w:tcW w:type="dxa" w:w="52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</w:tcPr>
          <w:p/>
        </w:tc>
        <w:tc>
          <w:tcPr>
            <w:tcW w:type="dxa" w:w="52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</w:tcPr>
          <w:p/>
        </w:tc>
        <w:tc>
          <w:tcPr>
            <w:tcW w:type="dxa" w:w="52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</w:tcPr>
          <w:p/>
        </w:tc>
        <w:tc>
          <w:tcPr>
            <w:tcW w:type="dxa" w:w="52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</w:tcPr>
          <w:p/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Alíquota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Total</w:t>
            </w:r>
          </w:p>
        </w:tc>
        <w:tc>
          <w:tcPr>
            <w:tcW w:type="dxa" w:w="52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</w:tcPr>
          <w:p/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Alíquota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Total</w:t>
            </w:r>
          </w:p>
        </w:tc>
        <w:tc>
          <w:tcPr>
            <w:tcW w:type="dxa" w:w="52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</w:tcPr>
          <w:p/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Água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Esgoto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Outros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Total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Líquido </w:t>
            </w:r>
            <w:r>
              <w:br/>
            </w: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(s/ Deprec.)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Acumulado</w:t>
            </w:r>
          </w:p>
        </w:tc>
      </w:tr>
      <w:tr>
        <w:trPr>
          <w:trHeight w:hRule="exact" w:val="151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1995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9.103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-5,68%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4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8.586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8.860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571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8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0,00%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-             853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-10,90%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93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    946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4.598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27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626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5.250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6.188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6.188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1996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16.239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-6,14%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15.241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13.493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616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1.098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0,00%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35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114,57%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40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        5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2.261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934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3.195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2.102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8.291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1997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16.963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-5,44%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16.041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12.903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815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1.294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0,00%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1.030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14,94%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154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876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1.303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631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582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2.517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 347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8.638 </w:t>
            </w:r>
          </w:p>
        </w:tc>
      </w:tr>
      <w:tr>
        <w:trPr>
          <w:trHeight w:hRule="exact" w:val="151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1998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16.551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-4,48%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15.809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12.476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1.646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1.531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0,00%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157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14,62%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23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134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2.011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295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176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2.481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 816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9.454 </w:t>
            </w:r>
          </w:p>
        </w:tc>
      </w:tr>
      <w:tr>
        <w:trPr>
          <w:trHeight w:hRule="exact" w:val="151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1999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15.387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-5,63%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14.521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10.202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5.298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1.582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0,00%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-          2.561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6,68%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171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 2.390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638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246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308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1.192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2.000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11.454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2000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14.260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-5,66%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13.453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9.743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1.623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1.563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0,00%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524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17,72%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93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431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812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182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110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1.104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890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10.565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2001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17.580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-5,53%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16.608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9.742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2.916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1.399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8,60%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1.428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1.123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-30,29%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340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1.463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2.291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515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125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2.932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   70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10.634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2002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19.728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-5,54%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18.634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10.956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5.090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1.462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9,19%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1.713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  587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59,55%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349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    237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1.891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3.138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161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5.190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3.966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14.600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2003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22.627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-5,86%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21.302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13.617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211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1.614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9,08%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1.935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4.347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36,93%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1.605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2.742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2.240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2.556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281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5.077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 721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15.321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2004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22.438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-5,77%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21.143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13.643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938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1.813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9,06%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1.916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2.834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36,28%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1.028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1.806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841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3.822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199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4.862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1.244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16.565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10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2005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23.607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-5,90%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22.215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14.789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881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2.370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9,11%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2.024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2.151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33,94%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730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1.421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564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2.186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105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2.854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937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15.628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11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2006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24.832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-5,94%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23.358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14.927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-  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973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2.285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9,26%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2.162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3.010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23,98%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722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2.288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862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1.042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130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2.034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2.540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13.089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12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2007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27.578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-6,57%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25.765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15.965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227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274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2.141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9,50%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2.447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4.711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33,63%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1.584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3.127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815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3.371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420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4.606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662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12.427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13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2008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27.913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-7,84%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25.725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16.458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43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728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2.323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9,51%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2.446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3.727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32,89%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1.226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2.501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1.551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2.534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1.986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6.071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1.247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13.674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2009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27.887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-10,57%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24.938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15.723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167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102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2.345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9,60%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2.393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4.208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41,69%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1.755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2.454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2.457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518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1.491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4.467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331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13.343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2010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29.835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-10,62%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26.665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17.341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262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    9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2.450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9,50%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2.533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4.089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26,71%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1.092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2.997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164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3.292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1.224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4.680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766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12.576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2011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30.597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-9,36%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27.734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16.042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288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598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3.264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9,50%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2.635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4.908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20,20%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991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3.916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1.917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2.067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860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4.844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2.336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10.241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2012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31.500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-9,35%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28.556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17.771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293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393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3.044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9,50%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2.713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4.343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30,43%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1.321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3.021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2.169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1.366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864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4.398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1.667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8.574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18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2013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31.499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-9,34%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28.557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18.747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299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500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2.681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9,50%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2.713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3.618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25,88%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936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2.681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1.372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2.824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739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4.935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428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8.146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19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2014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29.119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-9,52%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26.346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22.311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280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612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2.256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9,90%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2.503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1.615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18,59%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300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  1.315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897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3.879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546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5.322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4.381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12.527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2015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30.520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-10,85%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27.209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19.778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  74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492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1.979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9,80%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2.610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2.276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30,85%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702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1.574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249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1.425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817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2.492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1.061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11.466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21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2016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34.348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31.171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18.170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314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396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1.714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9,80%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3.523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7.054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2.398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4.655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1.263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2.298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637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4.198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2.171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9.295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22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2017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41.789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37.924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18.725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317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410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2.464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9,80%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3.717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12.292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4.179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8.112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4.241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4.030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667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8.938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1.638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7.657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23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2018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43.043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39.061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19.364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320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424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3.363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9,80%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3.828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11.762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3.999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7.763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9.450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14.788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614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24.852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13.726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21.383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24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2019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43.205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39.208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23.408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324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438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3.555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9,80%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3.842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7.642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2.598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5.044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2.895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70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718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3.683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4.916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16.467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25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2020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45.221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41.038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24.143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327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451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3.755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9,80%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4.022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8.340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2.835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5.504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1.485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1.226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743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3.454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5.805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10.662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26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2021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48.213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43.754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24.864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330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465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3.908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9,80%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4.288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9.899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3.366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6.534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2.080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539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2.619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7.823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-          2.839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27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2022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52.877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47.986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25.569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333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478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4.021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9,80%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4.703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12.883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4.380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8.503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1.177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667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1.844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10.679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7.840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28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2023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55.776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50.617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26.258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337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491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4.092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9,80%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4.960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14.479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4.923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9.556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572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1.226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591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2.389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11.259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19.099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29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2024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58.407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53.004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26.930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340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503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4.205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4.956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16.070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5.464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10.606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1.061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625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1.686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13.125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32.224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30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2025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62.331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56.565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27.585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343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515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4.430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5.289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18.402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6.257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12.146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2.679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511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3.190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13.386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45.610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31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2026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63.766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57.868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28.222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347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527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4.551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5.411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18.810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6.395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12.415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1.018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61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554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1.632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15.334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60.943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32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2027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65.161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59.134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28.841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350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539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4.684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5.529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19.191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6.525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12.666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1.013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583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1.595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15.755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76.698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2028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66.515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60.363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29.442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354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550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4.778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5.644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19.595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6.662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12.933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435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554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989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16.722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93.420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2029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67.829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61.554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30.024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357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561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4.878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5.755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19.978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6.792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13.185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428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574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1.002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17.062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110.482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35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2030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69.101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62.709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30.589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361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571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5.009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5.863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20.315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6.907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13.408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645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2.782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542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3.969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14.448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124.931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36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2031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70.332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63.826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31.136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365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582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5.131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5.968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20.646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7.020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13.626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428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968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554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1.950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16.807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141.738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37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2032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71.535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64.918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31.669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368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592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5.213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6.070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21.006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7.142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13.864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574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574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18.503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160.241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38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2033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72.673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65.951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32.174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372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601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5.314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6.166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21.323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7.250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14.073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603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603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18.784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179.025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39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2034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73.783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66.958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32.667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376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610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5.425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6.261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21.620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7.351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14.269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554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554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19.140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198.165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40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2035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74.854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67.930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33.142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379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619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5.622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6.351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21.816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7.418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14.399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257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531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788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19.232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217.398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41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2036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75.886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68.867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33.600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383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628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5.806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6.439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22.010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7.484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14.527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554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554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19.779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237.177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42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2037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76.880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69.769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34.041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387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636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6.084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6.523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22.098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7.513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14.584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555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555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20.113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257.290 </w:t>
            </w:r>
          </w:p>
        </w:tc>
      </w:tr>
      <w:tr>
        <w:trPr>
          <w:trHeight w:hRule="exact" w:val="150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43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2038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77.837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70.637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34.466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391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644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6.980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6.605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21.552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7.328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14.224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107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789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896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20.308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277.598 </w:t>
            </w:r>
          </w:p>
        </w:tc>
      </w:tr>
      <w:tr>
        <w:trPr>
          <w:trHeight w:hRule="exact" w:val="152"/>
        </w:trPr>
        <w:tc>
          <w:tcPr>
            <w:tcW w:type="dxa" w:w="1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44</w:t>
            </w:r>
          </w:p>
        </w:tc>
        <w:tc>
          <w:tcPr>
            <w:tcW w:type="dxa" w:w="2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2039</w:t>
            </w:r>
          </w:p>
        </w:tc>
        <w:tc>
          <w:tcPr>
            <w:tcW w:type="dxa" w:w="55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32.774 </w:t>
            </w:r>
          </w:p>
        </w:tc>
        <w:tc>
          <w:tcPr>
            <w:tcW w:type="dxa" w:w="51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-9,25%</w:t>
            </w:r>
          </w:p>
        </w:tc>
        <w:tc>
          <w:tcPr>
            <w:tcW w:type="dxa" w:w="5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29.742 </w:t>
            </w:r>
          </w:p>
        </w:tc>
        <w:tc>
          <w:tcPr>
            <w:tcW w:type="dxa" w:w="664"/>
            <w:tcBorders>
              <w:start w:sz="6.0" w:val="single" w:color="#000000"/>
              <w:top w:sz="6.0" w:val="single" w:color="#000000"/>
              <w:end w:sz="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14.486 </w:t>
            </w:r>
          </w:p>
        </w:tc>
        <w:tc>
          <w:tcPr>
            <w:tcW w:type="dxa" w:w="688"/>
            <w:tcBorders>
              <w:start w:sz="6.0" w:val="single" w:color="#000000"/>
              <w:top w:sz="6.0" w:val="single" w:color="#000000"/>
              <w:end w:sz="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   164 </w:t>
            </w:r>
          </w:p>
        </w:tc>
        <w:tc>
          <w:tcPr>
            <w:tcW w:type="dxa" w:w="568"/>
            <w:tcBorders>
              <w:start w:sz="6.0" w:val="single" w:color="#000000"/>
              <w:top w:sz="6.0" w:val="single" w:color="#000000"/>
              <w:end w:sz="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271 </w:t>
            </w:r>
          </w:p>
        </w:tc>
        <w:tc>
          <w:tcPr>
            <w:tcW w:type="dxa" w:w="498"/>
            <w:tcBorders>
              <w:start w:sz="6.0" w:val="single" w:color="#000000"/>
              <w:top w:sz="6.0" w:val="single" w:color="#000000"/>
              <w:end w:sz="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8.185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9,35%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2.781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3.854 </w:t>
            </w:r>
          </w:p>
        </w:tc>
        <w:tc>
          <w:tcPr>
            <w:tcW w:type="dxa" w:w="48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34,00%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1.311 </w:t>
            </w:r>
          </w:p>
        </w:tc>
        <w:tc>
          <w:tcPr>
            <w:tcW w:type="dxa" w:w="666"/>
            <w:tcBorders>
              <w:start w:sz="6.0" w:val="single" w:color="#000000"/>
              <w:top w:sz="6.0" w:val="single" w:color="#000000"/>
              <w:end w:sz="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2.544 </w:t>
            </w:r>
          </w:p>
        </w:tc>
        <w:tc>
          <w:tcPr>
            <w:tcW w:type="dxa" w:w="50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646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- </w:t>
            </w:r>
          </w:p>
        </w:tc>
        <w:tc>
          <w:tcPr>
            <w:tcW w:type="dxa" w:w="5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  - </w:t>
            </w:r>
          </w:p>
        </w:tc>
        <w:tc>
          <w:tcPr>
            <w:tcW w:type="dxa" w:w="49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    646 </w:t>
            </w:r>
          </w:p>
        </w:tc>
        <w:tc>
          <w:tcPr>
            <w:tcW w:type="dxa" w:w="598"/>
            <w:tcBorders>
              <w:start w:sz="6.0" w:val="single" w:color="#000000"/>
              <w:top w:sz="6.0" w:val="single" w:color="#000000"/>
              <w:end w:sz="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 10.083 </w:t>
            </w:r>
          </w:p>
        </w:tc>
        <w:tc>
          <w:tcPr>
            <w:tcW w:type="dxa" w:w="622"/>
            <w:tcBorders>
              <w:start w:sz="6.0" w:val="single" w:color="#000000"/>
              <w:top w:sz="6.0" w:val="single" w:color="#000000"/>
              <w:end w:sz="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6.24138673146567"/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      287.681 </w:t>
            </w:r>
          </w:p>
        </w:tc>
      </w:tr>
      <w:tr>
        <w:trPr>
          <w:trHeight w:hRule="exact" w:val="150"/>
        </w:trPr>
        <w:tc>
          <w:tcPr>
            <w:tcW w:type="dxa" w:w="452"/>
            <w:gridSpan w:val="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Total</w:t>
            </w:r>
          </w:p>
        </w:tc>
        <w:tc>
          <w:tcPr>
            <w:tcW w:type="dxa" w:w="1618"/>
            <w:gridSpan w:val="3"/>
            <w:tcBorders>
              <w:start w:sz="6.0" w:val="single" w:color="#000000"/>
              <w:top w:sz="6.0" w:val="single" w:color="#000000"/>
              <w:end w:sz="7.2000000000000455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18" w:val="left"/>
              </w:tabs>
              <w:autoSpaceDE w:val="0"/>
              <w:widowControl/>
              <w:spacing w:line="132" w:lineRule="exact" w:before="2" w:after="0"/>
              <w:ind w:left="50" w:right="0" w:firstLine="0"/>
              <w:jc w:val="left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1.929.899 </w:t>
            </w:r>
            <w:r>
              <w:tab/>
            </w: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1.758.960 </w:t>
            </w:r>
          </w:p>
        </w:tc>
        <w:tc>
          <w:tcPr>
            <w:tcW w:type="dxa" w:w="664"/>
            <w:tcBorders>
              <w:start w:sz="7.2000000000000455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965.002 </w:t>
            </w:r>
          </w:p>
        </w:tc>
        <w:tc>
          <w:tcPr>
            <w:tcW w:type="dxa" w:w="688"/>
            <w:tcBorders>
              <w:start w:sz="7.199999999999818" w:val="single" w:color="#000000"/>
              <w:top w:sz="4.0" w:val="single" w:color="#000000"/>
              <w:end w:sz="7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10.170 </w:t>
            </w:r>
          </w:p>
        </w:tc>
        <w:tc>
          <w:tcPr>
            <w:tcW w:type="dxa" w:w="568"/>
            <w:tcBorders>
              <w:start w:sz="7.2000000000000455" w:val="single" w:color="#000000"/>
              <w:top w:sz="4.0" w:val="single" w:color="#000000"/>
              <w:end w:sz="7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37.347 </w:t>
            </w:r>
          </w:p>
        </w:tc>
        <w:tc>
          <w:tcPr>
            <w:tcW w:type="dxa" w:w="498"/>
            <w:tcBorders>
              <w:start w:sz="7.2000000000000455" w:val="single" w:color="#000000"/>
              <w:top w:sz="4.0" w:val="single" w:color="#000000"/>
              <w:end w:sz="7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153.665 </w:t>
            </w:r>
          </w:p>
        </w:tc>
        <w:tc>
          <w:tcPr>
            <w:tcW w:type="dxa" w:w="978"/>
            <w:gridSpan w:val="2"/>
            <w:tcBorders>
              <w:start w:sz="7.2000000000000455" w:val="single" w:color="#000000"/>
              <w:top w:sz="6.0" w:val="single" w:color="#000000"/>
              <w:end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" w:after="0"/>
              <w:ind w:left="0" w:right="2" w:firstLine="0"/>
              <w:jc w:val="right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158.664 </w:t>
            </w:r>
          </w:p>
        </w:tc>
        <w:tc>
          <w:tcPr>
            <w:tcW w:type="dxa" w:w="622"/>
            <w:tcBorders>
              <w:start w:sz="7.199999999999818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434.112 </w:t>
            </w:r>
          </w:p>
        </w:tc>
        <w:tc>
          <w:tcPr>
            <w:tcW w:type="dxa" w:w="978"/>
            <w:gridSpan w:val="2"/>
            <w:tcBorders>
              <w:start w:sz="7.199999999999818" w:val="single" w:color="#000000"/>
              <w:top w:sz="6.0" w:val="single" w:color="#000000"/>
              <w:end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" w:after="0"/>
              <w:ind w:left="0" w:right="4" w:firstLine="0"/>
              <w:jc w:val="right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146.431 </w:t>
            </w:r>
          </w:p>
        </w:tc>
        <w:tc>
          <w:tcPr>
            <w:tcW w:type="dxa" w:w="666"/>
            <w:tcBorders>
              <w:start w:sz="6.400000000000091" w:val="single" w:color="#000000"/>
              <w:top w:sz="4.0" w:val="single" w:color="#000000"/>
              <w:end w:sz="7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287.681 </w:t>
            </w:r>
          </w:p>
        </w:tc>
        <w:tc>
          <w:tcPr>
            <w:tcW w:type="dxa" w:w="1994"/>
            <w:gridSpan w:val="4"/>
            <w:tcBorders>
              <w:start w:sz="7.200000000000273" w:val="single" w:color="#000000"/>
              <w:top w:sz="6.0" w:val="single" w:color="#000000"/>
              <w:end w:sz="7.20000000000072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63.785      64.296      25.584    153.665 </w:t>
            </w:r>
          </w:p>
        </w:tc>
        <w:tc>
          <w:tcPr>
            <w:tcW w:type="dxa" w:w="1220"/>
            <w:gridSpan w:val="2"/>
            <w:tcBorders>
              <w:start w:sz="7.200000000000728" w:val="single" w:color="#000000"/>
              <w:top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" w:after="0"/>
              <w:ind w:left="32" w:right="0" w:firstLine="0"/>
              <w:jc w:val="left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287.681 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43" w:type="dxa"/>
      </w:tblPr>
      <w:tblGrid>
        <w:gridCol w:w="5491"/>
        <w:gridCol w:w="5491"/>
      </w:tblGrid>
      <w:tr>
        <w:trPr>
          <w:trHeight w:hRule="exact" w:val="178"/>
        </w:trPr>
        <w:tc>
          <w:tcPr>
            <w:tcW w:type="dxa" w:w="452"/>
            <w:tcBorders>
              <w:start w:sz="6.0" w:val="single" w:color="#3E3E3E"/>
              <w:top w:sz="6.0" w:val="single" w:color="#3E3E3E"/>
              <w:end w:sz="6.0" w:val="single" w:color="#3E3E3E"/>
              <w:bottom w:sz="6.0" w:val="single" w:color="#3E3E3E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" w:after="0"/>
              <w:ind w:left="0" w:right="0" w:firstLine="0"/>
              <w:jc w:val="center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000000"/>
                <w:sz w:val="12"/>
              </w:rPr>
              <w:t>TIR</w:t>
            </w:r>
          </w:p>
        </w:tc>
        <w:tc>
          <w:tcPr>
            <w:tcW w:type="dxa" w:w="552"/>
            <w:tcBorders>
              <w:start w:sz="6.0" w:val="single" w:color="#3E3E3E"/>
              <w:top w:sz="6.0" w:val="single" w:color="#3E3E3E"/>
              <w:end w:sz="6.0" w:val="single" w:color="#3E3E3E"/>
              <w:bottom w:sz="6.0" w:val="single" w:color="#3E3E3E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" w:after="0"/>
              <w:ind w:left="0" w:right="10" w:firstLine="0"/>
              <w:jc w:val="right"/>
            </w:pPr>
            <w:r>
              <w:rPr>
                <w:w w:val="96.24138673146567"/>
                <w:rFonts w:ascii="Arial" w:hAnsi="Arial" w:eastAsia="Arial"/>
                <w:b/>
                <w:i w:val="0"/>
                <w:color w:val="FFFFFF"/>
                <w:sz w:val="12"/>
              </w:rPr>
              <w:t>10,0%</w:t>
            </w:r>
          </w:p>
        </w:tc>
      </w:tr>
    </w:tbl>
    <w:p>
      <w:pPr>
        <w:autoSpaceDN w:val="0"/>
        <w:tabs>
          <w:tab w:pos="9928" w:val="left"/>
        </w:tabs>
        <w:autoSpaceDE w:val="0"/>
        <w:widowControl/>
        <w:spacing w:line="194" w:lineRule="auto" w:before="4094" w:after="0"/>
        <w:ind w:left="8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576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52" w:right="360" w:bottom="520" w:left="5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8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2" w:val="left"/>
          <w:tab w:pos="1686" w:val="left"/>
          <w:tab w:pos="4410" w:val="left"/>
        </w:tabs>
        <w:autoSpaceDE w:val="0"/>
        <w:widowControl/>
        <w:spacing w:line="544" w:lineRule="exact" w:before="254" w:after="188"/>
        <w:ind w:left="26" w:right="201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576, DE 08 DE AGOSTO DE 2024 </w:t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CRONOGRAMA FINANCEIRO DE INVESTIMENTOS (2017 – 2039) </w:t>
      </w:r>
      <w:r>
        <w:rPr>
          <w:rFonts w:ascii="Arial" w:hAnsi="Arial" w:eastAsia="Arial"/>
          <w:b/>
          <w:i w:val="0"/>
          <w:color w:val="000000"/>
          <w:sz w:val="12"/>
        </w:rPr>
        <w:t>1995 R$ mil reais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ITEM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2017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2018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2019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2020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2021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2022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ABASTECIMENTO DE ÁGUA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4.241,13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9.450,43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2.894,97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1.484,93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2.079,76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1.176,82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Captação e Adução de Água Bruta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1.719,12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3.249,64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1.356,55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1.420,74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64,19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64,19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Produção de Água Tratada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849,23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3.266,63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383,00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556,31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5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Distribuição de Água - Adutoras, Redes, Reservatórios e Elevatórias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1.672,78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2.934,16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1.155,42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64,19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1.459,26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1.112,63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ESGOTOS SANITÁRIOS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4.030,04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14.787,76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70,31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1.226,25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BACIA ETE TATU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1.380,93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14.767,58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ETE Tatu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Sub-Bacia Barroca Funda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Sub- Bacia Margem Direita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Sub- Bacia Margem Esquerda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2.1.5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Bacia Pires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2.1.6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Bacia Lagoa Nova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2.1.7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Bacia Duas Barras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BACIA ETE GRAMINHA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2.282,90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2.2.1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Emissários e Coletores Troncos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2.2.2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Nova ETE Graminha e Emissário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BACIA ETE ÁGUA DA SERRA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206,38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2.3.1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Coletores Troncos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2.3.2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ETE Água da Serra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2.3.3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Elevatória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AMPLIAÇÕES E MELHORIAS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159,83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20,18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70,31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1.226,25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2.4.1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De ETEs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2.4.2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De Elevatórias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OUTROS INVESTIMENTOS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666,89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613,70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717,77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743,18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538,97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667,37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Abastecimento de Água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272,11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210,94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188,89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169,78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Combate a Perdas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45,52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3,69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Produção de Água e Laboratórios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15,24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17,70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</w:tr>
      <w:tr>
        <w:trPr>
          <w:trHeight w:hRule="exact" w:val="178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de Monitoramento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Manutenção de Redes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19,80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1,60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3.1.5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Adequações aos Requisito Legais Atuais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16,84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19,58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18,21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3.1.6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Substituição Redes Antigas e Deterioradas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81,05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94,19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3.1.7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Obras Complementares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12,97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15,07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13,12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3.1.8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Ampliação de Redes e Ligações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80,69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59,11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Esgotos Sanitários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162,43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188,75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175,59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Tratamento e Laboratórios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35,98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41,82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38,90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Substituição Redes Antigas e Deterioradas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48,63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56,51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</w:tr>
      <w:tr>
        <w:trPr>
          <w:trHeight w:hRule="exact" w:val="178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Obras Complementares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12,97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15,07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Ampliação de Redes e Ligações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64,84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75,36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Diversos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232,36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214,00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353,29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418,99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215,68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343,18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Substituição de Hidrômetros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200,93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169,32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152,55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</w:tr>
      <w:tr>
        <w:trPr>
          <w:trHeight w:hRule="exact" w:val="152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Sofware e Hardware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31,42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36,52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Veículos e Máquinas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8,17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28,68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Programa de Renovação de Equipamentos da Operação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166,77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231,52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156,18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3.3.5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Passarela e Ponte sobre Ribeirão Tatu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3.5.6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Interferência em Galerias - Bacia do Tatu e Barroca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TOTAL GERAL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8.938,06 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24.851,89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3.683,05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3.454,36 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2.618,73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1.844,19 </w:t>
            </w:r>
          </w:p>
        </w:tc>
      </w:tr>
    </w:tbl>
    <w:p>
      <w:pPr>
        <w:autoSpaceDN w:val="0"/>
        <w:tabs>
          <w:tab w:pos="9288" w:val="left"/>
        </w:tabs>
        <w:autoSpaceDE w:val="0"/>
        <w:widowControl/>
        <w:spacing w:line="194" w:lineRule="auto" w:before="3468" w:after="0"/>
        <w:ind w:left="2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576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52" w:right="274" w:bottom="520" w:left="12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40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52" w:val="left"/>
          <w:tab w:pos="4200" w:val="left"/>
        </w:tabs>
        <w:autoSpaceDE w:val="0"/>
        <w:widowControl/>
        <w:spacing w:line="374" w:lineRule="auto" w:before="518" w:after="0"/>
        <w:ind w:left="850" w:right="1872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576, DE 08 DE AGOSTO DE 2024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CRONOGRAMA FINANCEIRO DE INVESTIMENTOS (2017-2039) - </w:t>
      </w:r>
      <w:r>
        <w:rPr>
          <w:rFonts w:ascii="Calibri" w:hAnsi="Calibri" w:eastAsia="Calibri"/>
          <w:b/>
          <w:i/>
          <w:color w:val="000000"/>
          <w:sz w:val="24"/>
        </w:rPr>
        <w:t xml:space="preserve">continuação </w:t>
      </w:r>
    </w:p>
    <w:p>
      <w:pPr>
        <w:autoSpaceDN w:val="0"/>
        <w:autoSpaceDE w:val="0"/>
        <w:widowControl/>
        <w:spacing w:line="138" w:lineRule="exact" w:before="504" w:after="188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2"/>
        </w:rPr>
        <w:t>1995 R$ mil reais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ITEM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2023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2024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2025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2026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2027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2028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ABASTECIMENTO DE ÁGUA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571,63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1.061,15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2.679,18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1.017,67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1.012,51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434,72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Captação e Adução de Água Bruta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64,19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160,17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1.399,34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495,59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584,58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434,72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Produção de Água Tratada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213,97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676,14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Distribuição de Água - Adutoras, Redes, Reservatórios e Elevatórias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293,47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900,98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603,70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522,08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4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427,93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ESGOTOS SANITÁRIOS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1.226,25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60,55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BACIA ETE TATU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ETE Tatu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Sub-Bacia Barroca Funda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Sub- Bacia Margem Direita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Sub- Bacia Margem Esquerda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2.1.5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Bacia Pires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2.1.6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Bacia Lagoa Nova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2.1.7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Bacia Duas Barras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BACIA ETE GRAMINHA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2.2.1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Emissários e Coletores Troncos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2.2.2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Nova ETE Graminha e Emissário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BACIA ETE ÁGUA DA SERRA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2.3.1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Coletores Troncos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5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2.3.2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ETE Água da Serra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2.3.3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Elevatória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AMPLIAÇÕES E MELHORIAS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1.226,25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60,55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2.4.1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De ETEs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2.4.2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De Elevatórias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OUTROS INVESTIMENTOS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591,18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624,73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511,19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553,98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582,66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553,98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Abastecimento de Água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Combate a Perdas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Produção de Água e Laboratórios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de Monitoramento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Manutenção de Redes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3.1.5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Adequações aos Requisito Legais Atuais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3.1.6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Substituição Redes Antigas e Deterioradas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3.1.7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Obras Complementares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3.1.8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Ampliação de Redes e Ligações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Esgotos Sanitários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Tratamento e Laboratórios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Substituição Redes Antigas e Deterioradas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Obras Complementares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Ampliação de Redes e Ligações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Diversos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266,99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300,54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187,00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229,79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258,47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229,79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Substituição de Hidrômetros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</w:tr>
      <w:tr>
        <w:trPr>
          <w:trHeight w:hRule="exact" w:val="152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Sofware e Hardware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Veículos e Máquinas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28,68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28,68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Programa de Renovação de Equipamentos da Operação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79,99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84,86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42,79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42,79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42,79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3.3.5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Passarela e Ponte sobre Ribeirão Tatu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3.5.6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Interferência em Galerias - Bacia do Tatu e Barroca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TOTAL GERAL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2.389,06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1.685,88 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3.190,37 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1.632,20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1.595,17 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   988,70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328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576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252" w:right="62" w:bottom="520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40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52" w:val="left"/>
          <w:tab w:pos="4200" w:val="left"/>
        </w:tabs>
        <w:autoSpaceDE w:val="0"/>
        <w:widowControl/>
        <w:spacing w:line="374" w:lineRule="auto" w:before="518" w:after="0"/>
        <w:ind w:left="850" w:right="1872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576, DE 08 DE AGOSTO DE 2024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CRONOGRAMA FINANCEIRO DE INVESTIMENTOS (2017-2039) - </w:t>
      </w:r>
      <w:r>
        <w:rPr>
          <w:rFonts w:ascii="Calibri" w:hAnsi="Calibri" w:eastAsia="Calibri"/>
          <w:b/>
          <w:i/>
          <w:color w:val="000000"/>
          <w:sz w:val="24"/>
        </w:rPr>
        <w:t xml:space="preserve">continuação </w:t>
      </w:r>
    </w:p>
    <w:p>
      <w:pPr>
        <w:autoSpaceDN w:val="0"/>
        <w:autoSpaceDE w:val="0"/>
        <w:widowControl/>
        <w:spacing w:line="138" w:lineRule="exact" w:before="504" w:after="188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2"/>
        </w:rPr>
        <w:t>1995 R$ mil reais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ITEM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2029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2030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2031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2032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2033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2034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ABASTECIMENTO DE ÁGUA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427,93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645,35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427,93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Captação e Adução de Água Bruta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427,93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427,93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427,93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Produção de Água Tratada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Distribuição de Água - Adutoras, Redes, Reservatórios e Elevatórias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217,42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ESGOTOS SANITÁRIOS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2.781,59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968,11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1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BACIA ETE TATU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ETE Tatu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Sub-Bacia Barroca Funda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Sub- Bacia Margem Direita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Sub- Bacia Margem Esquerda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2.1.5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Bacia Pires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2.1.6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 Bacia Lagoa Nova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2.1.7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Bacia Duas Barras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BACIA ETE GRAMINHA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2.2.1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Emissários e Coletores Troncos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2.2.2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Nova ETE Graminha e Emissário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BACIA ETE ÁGUA DA SERRA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2.761,41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968,11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2.3.1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Coletores Troncos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5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2.3.2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ETE Água da Serra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2.3.3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Elevatória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AMPLIAÇÕES E MELHORIAS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20,18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2.4.1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De ETEs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2.4.2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De Elevatórias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OUTROS INVESTIMENTOS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574,11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541,89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553,98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574,11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602,79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553,98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Abastecimento de Água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170,68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Combate a Perdas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Produção de Água e Laboratórios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16,47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de Monitoramento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Manutenção de Redes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3.1.5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Adequações aos Requisito Legais Atuais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3.1.6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Substituição Redes Antigas e Deterioradas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87,62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3.1.7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Obras Complementares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3.1.8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Ampliação de Redes e Ligações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Sistema de Esgotos Sanitários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153,51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Equipamentos para Tratamento e Laboratórios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16,82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Substituição Redes Antigas e Deterioradas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52,57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Obras Complementares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14,02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3.2.4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Ampliação de Redes e Ligações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70,10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Diversos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249,92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217,70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229,79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249,92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278,60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229,79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3.3.1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Substituição de Hidrômetros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153,03</w:t>
            </w:r>
          </w:p>
        </w:tc>
      </w:tr>
      <w:tr>
        <w:trPr>
          <w:trHeight w:hRule="exact" w:val="152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3.3.2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Sofware e Hardware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33,97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3.3.3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Veículos e Máquinas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30,70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28,68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3.3.4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 xml:space="preserve">Programa de Renovação de Equipamentos da Operação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62,92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42,79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62,92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62,92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42,79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3.3.5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Passarela e Ponte sobre Ribeirão Tatu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6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3.5.6</w:t>
            </w:r>
          </w:p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Interferência em Galerias - Bacia do Tatu e Barroca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6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2"/>
              </w:rPr>
              <w:t>-</w:t>
            </w:r>
          </w:p>
        </w:tc>
      </w:tr>
      <w:tr>
        <w:trPr>
          <w:trHeight w:hRule="exact" w:val="177"/>
        </w:trPr>
        <w:tc>
          <w:tcPr>
            <w:tcW w:type="dxa" w:w="113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8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TOTAL GERAL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1.002,04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3.968,83 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1.950,02 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   574,11 </w:t>
            </w:r>
          </w:p>
        </w:tc>
        <w:tc>
          <w:tcPr>
            <w:tcW w:type="dxa" w:w="77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   602,79 </w:t>
            </w:r>
          </w:p>
        </w:tc>
        <w:tc>
          <w:tcPr>
            <w:tcW w:type="dxa" w:w="7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                553,98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328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576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52" w:right="62" w:bottom="520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52" w:val="left"/>
          <w:tab w:pos="4200" w:val="left"/>
        </w:tabs>
        <w:autoSpaceDE w:val="0"/>
        <w:widowControl/>
        <w:spacing w:line="374" w:lineRule="auto" w:before="518" w:after="0"/>
        <w:ind w:left="850" w:right="1152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576, DE 08 DE AGOSTO DE 2024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CRONOGRAMA FINANCEIRO DE INVESTIMENTOS (2017-2039) - </w:t>
      </w:r>
      <w:r>
        <w:rPr>
          <w:rFonts w:ascii="Calibri" w:hAnsi="Calibri" w:eastAsia="Calibri"/>
          <w:b/>
          <w:i/>
          <w:color w:val="000000"/>
          <w:sz w:val="24"/>
        </w:rPr>
        <w:t xml:space="preserve">continuação </w:t>
      </w:r>
    </w:p>
    <w:p>
      <w:pPr>
        <w:autoSpaceDN w:val="0"/>
        <w:autoSpaceDE w:val="0"/>
        <w:widowControl/>
        <w:spacing w:line="150" w:lineRule="exact" w:before="506" w:after="204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3"/>
        </w:rPr>
        <w:t>1995 R$ mil reais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1381"/>
        <w:gridCol w:w="1381"/>
        <w:gridCol w:w="1381"/>
        <w:gridCol w:w="1381"/>
        <w:gridCol w:w="1381"/>
        <w:gridCol w:w="1381"/>
        <w:gridCol w:w="1381"/>
      </w:tblGrid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ITEM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2035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2036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2037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2038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2039</w:t>
            </w:r>
          </w:p>
        </w:tc>
      </w:tr>
      <w:tr>
        <w:trPr>
          <w:trHeight w:hRule="exact" w:val="191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SISTEMA DE ABASTECIMENTO DE ÁGUA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256,76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106,98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646,18</w:t>
            </w:r>
          </w:p>
        </w:tc>
      </w:tr>
      <w:tr>
        <w:trPr>
          <w:trHeight w:hRule="exact" w:val="193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1.1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Captação e Adução de Água Bruta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42,79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320,95</w:t>
            </w:r>
          </w:p>
        </w:tc>
      </w:tr>
      <w:tr>
        <w:trPr>
          <w:trHeight w:hRule="exact" w:val="190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1.2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Produção de Água Tratada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196,85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1.3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Distribuição de Água - Adutoras, Redes, Reservatórios e Elevatórias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256,76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64,19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128,38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SISTEMA DE ESGOTOS SANITÁRIOS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1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1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1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0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2.1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BACIA ETE TATU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2.1.1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ETE Tatu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0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2.1.2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Sub-Bacia Barroca Funda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2.1.3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Sub- Bacia Margem Direita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2.1.4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Sub- Bacia Margem Esquerda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2.1.5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Bacia Pires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0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2.1.6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 xml:space="preserve"> Bacia Lagoa Nova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3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2.1.7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Bacia Duas Barras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1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2.2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BACIA ETE GRAMINHA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2.2.1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Emissários e Coletores Troncos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2.2.2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Nova ETE Graminha e Emissário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2.3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BACIA ETE ÁGUA DA SERRA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0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2.3.1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 xml:space="preserve">Coletores Troncos 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2.3.2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ETE Água da Serra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2.3.3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Elevatória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0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2.4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AMPLIAÇÕES E MELHORIAS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2.4.1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De ETEs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2.4.2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De Elevatórias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OUTROS INVESTIMENTOS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531,32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554,33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554,68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789,11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1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1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3.1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Sistema de Abastecimento de Água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170,68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170,68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170,68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171,57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3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3.1.1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Equipamentos para Combate a Perdas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0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3.1.2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Equipamentos para Produção de Água e Laboratórios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16,47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16,47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16,47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16,47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3.1.3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Equipamentos de Monitoramento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1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3.1.4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Equipamentos para Manutenção de Redes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3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3.1.5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Adequações aos Requisito Legais Atuais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0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3.1.6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Substituição Redes Antigas e Deterioradas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87,62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87,62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87,62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87,62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3.1.7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Obras Complementares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14,02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14,02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14,02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14,91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3.1.8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Ampliação de Redes e Ligações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52,57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52,57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52,57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52,57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1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3.2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Sistema de Esgotos Sanitários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153,51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153,51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153,51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153,51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3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3.2.1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Equipamentos para Tratamento e Laboratórios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16,82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16,82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16,82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16,82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1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3.2.2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Substituição Redes Antigas e Deterioradas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52,57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52,57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52,57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52,57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1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3.2.3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Obras Complementares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14,02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14,02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14,02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14,02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3.2.4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Ampliação de Redes e Ligações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70,10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70,10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70,10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70,10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3.3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Diversos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207,13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230,14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230,49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464,03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0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3.3.1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Substituição de Hidrômetros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153,03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153,03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153,03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153,03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66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3.3.2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Sofware e Hardware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33,97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34,32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34,67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36,06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3.3.3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Veículos e Máquinas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3.3.4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 xml:space="preserve">Programa de Renovação de Equipamentos da Operação 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20,13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42,79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42,79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274,94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0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3.3.5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Passarela e Ponte sobre Ribeirão Tatu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3.5.6</w:t>
            </w:r>
          </w:p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Interferência em Galerias - Bacia do Tatu e Barroca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6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2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70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3"/>
              </w:rPr>
              <w:t>-</w:t>
            </w:r>
          </w:p>
        </w:tc>
      </w:tr>
      <w:tr>
        <w:trPr>
          <w:trHeight w:hRule="exact" w:val="192"/>
        </w:trPr>
        <w:tc>
          <w:tcPr>
            <w:tcW w:type="dxa" w:w="122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22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TOTAL GERAL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 788,08 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                554,33 </w:t>
            </w:r>
          </w:p>
        </w:tc>
        <w:tc>
          <w:tcPr>
            <w:tcW w:type="dxa" w:w="8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                554,68 </w:t>
            </w:r>
          </w:p>
        </w:tc>
        <w:tc>
          <w:tcPr>
            <w:tcW w:type="dxa" w:w="83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                896,09 </w:t>
            </w:r>
          </w:p>
        </w:tc>
        <w:tc>
          <w:tcPr>
            <w:tcW w:type="dxa" w:w="8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                646,18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253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576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sectPr w:rsidR="00FC693F" w:rsidRPr="0006063C" w:rsidSect="00034616">
      <w:pgSz w:w="11906" w:h="16838"/>
      <w:pgMar w:top="252" w:right="828" w:bottom="520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