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4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39340" cy="53974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8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589, DE 18 DE NOVEMBRO DE 2024 </w:t>
      </w:r>
    </w:p>
    <w:p>
      <w:pPr>
        <w:autoSpaceDN w:val="0"/>
        <w:autoSpaceDE w:val="0"/>
        <w:widowControl/>
        <w:spacing w:line="245" w:lineRule="auto" w:before="640" w:after="0"/>
        <w:ind w:left="4254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alíquota, metodologias de cálculos 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valores e formas de cobrança e repasse da Taxa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Regulação e Fiscalização (AE) - Exercício de 2025, 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 cobrada dos prestadores de serviços de água 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esgoto dos municípios consorciados e conveniados à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ARES-PCJ, e dá outras providências.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COLEGIADA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>BACIAS DOS RIOS PIRACICABA, CAPIVARI E JUNDIAÍ (AGÊNCIA REGULADORA 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no uso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suas atribuições e na forma da Cláusula 32ª, incisos I, II e III, do Protocolo de Intenções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ARES-PCJ, convertido em Contrato de Consórcio Público, e o Artigo 29, incisos I, II e III, do Estatuto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Agência Reguladora ARES-PCJ e; </w:t>
      </w:r>
    </w:p>
    <w:p>
      <w:pPr>
        <w:autoSpaceDN w:val="0"/>
        <w:autoSpaceDE w:val="0"/>
        <w:widowControl/>
        <w:spacing w:line="197" w:lineRule="auto" w:before="6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Que, em conformidade com o Inciso XV, da Cláusula 20ª, do Protocolo de Intenções da 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>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convertido em Contrato de Consórcio Público, compete à Assembleia Geral da ARES-PCJ deliberar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sobre a fixação, revisão e reajustes dos valores das taxas e tarifas e outros preços públicos,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referentes aos serviços prestados pela Agência Reguladora PCJ;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Cláusula 68ª do Protocolo de Intenções da ARES-PCJ define que a Taxa de Regulação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tem como fato gerador o desempenho das atividades de regulação e fiscalização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dos serviços públicos de saneamento básico, delegadas pelos municípios associados,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tendo como sujeitos passivos os prestadores desses serviços;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§ 2º da Cláusula 69ª, do Protocolo de Intenções da ARES-PCJ, prevê que a alíquota da Taxa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Regulação e Fiscalização poderá ser revista, observados critérios técnicos de cálculo do valor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Agência Reguladora ARES-PCJ, com aprovação da Assembleia Geral;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§ 4º do Art. 67, do Estatuto da ARES-PCJ, recém alterado, define que a alíquota,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metodologia de apuração e forma de repasse do valor referente à Taxa de Regulação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>Fiscalização serão definidas em Resolução específica da Agência Reguladora ARES-PCJ;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nos municípios associados à ARES-PCJ há prestadores de serviços públicos de saneamento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básico que utilizam a Contabilidade Pública (prefeituras e autarquias municipais), e prestadores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utilizam a Contabilidade Comercial (empresas privadas e de economia mista);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13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589 – 18/11/2024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350" w:right="1058" w:bottom="48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39340" cy="53974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82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nos municípios associados à ARES-PCJ há prestadores de serviços públicos de saneamento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básico que atuam através de contratos de concessão plena ou de parceria público-privada,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cláusulas específicas que definem a alíquota da Taxa de Regulação e Fiscalização;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na 27ª Assembleia Geral Ordinária da ARES-PCJ, realizada no dia 07 de novembro de 2024,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foi aprovada a manutenção da alíquota de 0,25% (vinte centésimos por cento) para a Taxa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Regulação e Fiscalização (AE) - Exercício de 2025, a ser cobrada dos prestadores dos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esgoto, no âmbito dos municípios associados à ARES-PCJ, tendo sido mantida, também,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base de cálculo, a receita dos prestadores desses serviços apurada no Exercício de 2023; e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baseada na proposta aprovada na 27ª Assembleia Geral Ordinária da ARES-PCJ e, a fim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fixar a alíquota e definir as metodologias de cálculo dos valores e formas de cobrança 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repasse da Taxa de Regulação e Fiscalização (AE) - Exercício 2025, a Diretoria Colegiada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Agência Reguladora ARES-PCJ, reunida em 18 de novembro de 2024,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0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Fixar a alíquota e definir metodologias de cálculos dos valores e formas de cobrança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repasse da Taxa de Regulação e Fiscalização (AE) - Exercício de 2025, a ser cobrada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prestadores dos serviços de água e esgoto dos municípios associados à ARES-PCJ.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A alíquota da Taxa de Regulação e Fiscalização (AE) - Exercício de 2025, será de 0,25%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(vinte e cinco centésimos por cento), das receitas apuradas pelos prestadores desses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referentes ao Exercício de 2023, sendo essa alíquota aplicada a todos os prestadores públicos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(prefeituras, autarquias, empresas de economia mista), ou prestadores com contratos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concessão desses serviços, mesmo que esses contratos prevejam alíquotas diferenciadas.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A metodologia de cálculo do valor da Taxa de Regulação e Fiscalização (AE) dar-se-á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função da natureza jurídica do prestador, se público ou privado, dividida em: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Contabilidade Pública; e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II - Contabilidade Comercial.</w:t>
      </w:r>
    </w:p>
    <w:p>
      <w:pPr>
        <w:autoSpaceDN w:val="0"/>
        <w:autoSpaceDE w:val="0"/>
        <w:widowControl/>
        <w:spacing w:line="245" w:lineRule="auto" w:before="348" w:after="0"/>
        <w:ind w:left="3456" w:right="360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Contabilidade Pública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Para prestador dos serviços de água e esgoto que utiliza Contabilidade Pública, o valor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apurado da Taxa de Regulação e Fiscalização - 2025 terá como base o total das Receitas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Correntes Arrecadadas do Exercício de 2023, subtraído o total das Receitas Patrimoniais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Arrecadadas, apurado no mesmo período, e será calculado pela seguinte expressão matemática: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109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589 – 18/11/2024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38"/>
          <w:pgMar w:top="352" w:right="1056" w:bottom="48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434"/>
        <w:ind w:left="0" w:right="30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39340" cy="53974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9432"/>
      </w:tblGrid>
      <w:tr>
        <w:trPr>
          <w:trHeight w:hRule="exact" w:val="304"/>
        </w:trPr>
        <w:tc>
          <w:tcPr>
            <w:tcW w:type="dxa" w:w="255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TR = (RC - RP) x Alíquota </w:t>
            </w:r>
          </w:p>
        </w:tc>
      </w:tr>
    </w:tbl>
    <w:p>
      <w:pPr>
        <w:autoSpaceDN w:val="0"/>
        <w:autoSpaceDE w:val="0"/>
        <w:widowControl/>
        <w:spacing w:line="245" w:lineRule="auto" w:before="342" w:after="0"/>
        <w:ind w:left="0" w:right="360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Onde: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 = Taxa de Regulação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RC = Receita Corrente Arrecadada do Exercício de 2023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RP = Receita Patrimonial Arrecadada do Exercício de 2023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Alíquota = 0,25% </w:t>
      </w:r>
      <w:r>
        <w:rPr>
          <w:rFonts w:ascii="Wingdings" w:hAnsi="Wingdings" w:eastAsia="Wingdings"/>
          <w:b w:val="0"/>
          <w:i w:val="0"/>
          <w:color w:val="000000"/>
          <w:sz w:val="24"/>
        </w:rPr>
        <w:t>→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igual a 0,0025 </w:t>
      </w:r>
    </w:p>
    <w:p>
      <w:pPr>
        <w:autoSpaceDN w:val="0"/>
        <w:autoSpaceDE w:val="0"/>
        <w:widowControl/>
        <w:spacing w:line="245" w:lineRule="auto" w:before="346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Contabilidade Comercial </w:t>
      </w:r>
    </w:p>
    <w:p>
      <w:pPr>
        <w:autoSpaceDN w:val="0"/>
        <w:autoSpaceDE w:val="0"/>
        <w:widowControl/>
        <w:spacing w:line="245" w:lineRule="auto" w:before="346" w:after="298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prestador dos serviços de água e esgoto que utiliza Contabilidade Comercial, o valor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ser apurado da Taxa de Regulação e Fiscalização - 2025 terá como base o total da Receita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Operacional Líquida do Exercício de 2023 e será calculado pela seguinte expressão matemática: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9432"/>
      </w:tblGrid>
      <w:tr>
        <w:trPr>
          <w:trHeight w:hRule="exact" w:val="304"/>
        </w:trPr>
        <w:tc>
          <w:tcPr>
            <w:tcW w:type="dxa" w:w="21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TR = ROL x Alíquota </w:t>
            </w:r>
          </w:p>
        </w:tc>
      </w:tr>
    </w:tbl>
    <w:p>
      <w:pPr>
        <w:autoSpaceDN w:val="0"/>
        <w:autoSpaceDE w:val="0"/>
        <w:widowControl/>
        <w:spacing w:line="245" w:lineRule="auto" w:before="342" w:after="0"/>
        <w:ind w:left="0" w:right="388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Onde: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 = Taxa de Regulação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ROL = Receita Operacional Líquida do Exercício de 2023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Alíquota = 0,25% </w:t>
      </w:r>
      <w:r>
        <w:rPr>
          <w:rFonts w:ascii="Wingdings" w:hAnsi="Wingdings" w:eastAsia="Wingdings"/>
          <w:b w:val="0"/>
          <w:i w:val="0"/>
          <w:color w:val="000000"/>
          <w:sz w:val="24"/>
        </w:rPr>
        <w:t>→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igual a 0,0025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Para prestador dos serviços de água e esgoto com Contrato de Concessão, a metodologia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cálculo para pagamento da Taxa de Regulação e Fiscalização - 2025 será a mesma apresentada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>, devendo ser deduzidas, da Receita Operacional Liquida, as Receitas de Construção.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Caso a prestação de serviço ocorrer através de Contrato de Concessão novo, sem histórico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Receita Operacional Líquida do Exercício de 2023, até que a concessionária complete um ciclo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anual da Receita Operacional Líquida (de janeiro a dezembro), o valor total apurado a ser pago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prestador, referente à Taxa de Regulação e Fiscalização – 2025, será calculado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fórmula matemática apresentada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porém com base na Receita Operacional Líquida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obtida mensalmente. </w:t>
      </w:r>
    </w:p>
    <w:p>
      <w:pPr>
        <w:autoSpaceDN w:val="0"/>
        <w:autoSpaceDE w:val="0"/>
        <w:widowControl/>
        <w:spacing w:line="245" w:lineRule="auto" w:before="344" w:after="0"/>
        <w:ind w:left="3744" w:right="374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Disposições Gerais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repasses referentes à Taxa de Regulação e Fiscalização (AE) - Exercício 2025,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efetuados através de depósitos bancários realizados pelos prestadores dos serviços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em favor da ARES-PCJ, ou através de boletos bancários, a critério da Diretoria Colegiada.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O valor total apurado da Taxa de Regulação e Fiscalização (AE) - 2025, a ser pago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 dos serviços à ARES-PCJ, será dividido em 10 (dez) parcelas mensais iguais, com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vencimento todo dia 10 (dez) de cada mês, entre os meses de fevereiro a novembro de 2025.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10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589 – 18/11/2024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6" w:h="16838"/>
          <w:pgMar w:top="350" w:right="1056" w:bottom="48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39340" cy="53974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8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Caso as datas dos vencimentos coincidam com sábado, domingo ou feriado,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esse vencimento ficará prorrogado automaticamente para o primeiro dia útil subsequente.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8º - Se a prestação de serviços por meio de Contrato de Concessão não contar com o ciclo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anual da Receita Operacional Líquida completo (de janeiro a dezembro), o valor da Taxa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Regulação será repassado todo dia 20 (vinte) do mês subsequente ao da apuração dessa receita.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Caso as datas dos vencimentos coincidam com sábado, domingo ou feriado,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esse vencimento ficará prorrogado automaticamente para o primeiro dia útil subsequente.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9º - Para fins de comprovação do valor correspondente à Taxa de Regulação e Fiscalização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(AE) - Exercício 2025, os prestadores de serviços públicos de água e esgoto deverão encaminhar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 ARES-PCJ, até o dia 31 de janeiro de 2025, seus respectivos balanços contábeis, referentes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Exercício 2023, devidamente validados e publicados.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10 - Os casos omissos quanto à aplicação desta Resolução serão apreciados e resolvidos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âmbito da Diretoria Executiva da ARES-PCJ.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8" w:after="0"/>
        <w:ind w:left="3312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 da ARES-PCJ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63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589 – 18/11/2024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sectPr w:rsidR="00FC693F" w:rsidRPr="0006063C" w:rsidSect="00034616">
      <w:pgSz w:w="11906" w:h="16838"/>
      <w:pgMar w:top="352" w:right="1056" w:bottom="484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