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9810750</wp:posOffset>
            </wp:positionV>
            <wp:extent cx="7739380" cy="90325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2640330</wp:posOffset>
            </wp:positionH>
            <wp:positionV relativeFrom="page">
              <wp:posOffset>474980</wp:posOffset>
            </wp:positionV>
            <wp:extent cx="2368549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54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40" w:after="0"/>
        <w:ind w:left="125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674, DE 17 DE DEZEMBRO DE 2025 </w:t>
      </w:r>
    </w:p>
    <w:p>
      <w:pPr>
        <w:autoSpaceDN w:val="0"/>
        <w:autoSpaceDE w:val="0"/>
        <w:widowControl/>
        <w:spacing w:line="245" w:lineRule="auto" w:before="640" w:after="0"/>
        <w:ind w:left="4252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Paraibuna e dá outras providências. </w:t>
      </w:r>
    </w:p>
    <w:p>
      <w:pPr>
        <w:autoSpaceDN w:val="0"/>
        <w:autoSpaceDE w:val="0"/>
        <w:widowControl/>
        <w:spacing w:line="245" w:lineRule="auto" w:before="346" w:after="4"/>
        <w:ind w:left="0" w:right="6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art. 29, inc. IV, do Estatuto da ARES-PCJ 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6"/>
        <w:gridCol w:w="2556"/>
        <w:gridCol w:w="2556"/>
        <w:gridCol w:w="2556"/>
      </w:tblGrid>
      <w:tr>
        <w:trPr>
          <w:trHeight w:hRule="exact" w:val="1192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https://stip-arespcj.1doc.com.br/verificacao/173F-D73B-28C3-9009 e informe o código 173F-D73B-28C3-9009</w:t>
            </w:r>
          </w:p>
        </w:tc>
      </w:tr>
      <w:tr>
        <w:trPr>
          <w:trHeight w:hRule="exact" w:val="56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 Concorrência Pública nº 002/2014, o Município de Paraibuna firmou Contrato de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Concessão com a Companhia de Água e Esgoto de Paraibuna S/A – CAEPA, para a concessão dos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 de abastecimento de água e esgotamento sanitário no Município de Paraibuna;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Federal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7.217, de 21/06/2010 e no Convênio de Cooperação nº 05/2020 firmado entre o Município de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Paraibuna e a Agência Reguladora ARES-PCJ foram delegadas as competências municipais de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regulação econômica e de fiscalização da qualidade da prestação dos serviços públicos de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básico à esta Agência Reguladora;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Companhia de Água e Esgoto de Paraibuna S/A – CAEPA, concessionária responsável pelos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 de abastecimento de água tratada e esgotamento sanitário do Município de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Paraibuna, solicitou reajuste ordinário dos valores das Tarifas de Água e Esgoto, nos termos do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Contrato de Concessão;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56/2025-CRO,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reajuste tarifário, por vislumbrar plena regularidade do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pelas normas do Contrato de Concessão;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– Conselho de Regulação e Controle Social de Paraibuna, instituído pelo Decreto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Municipal nº 2.991, de 27/08/2015 e os atuais membros do CRCS de Paraibuna nomeados através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Decreto nº 4.348, de 01/12/2025, reunidos no dia 16 de dezembro de 2025, analisou e aprovou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conteúdo do Parecer Consolidado ARES-PCJ nº 56/2025 – CRO; e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das etapas do processo de reajuste tarifário do Município de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Paraibuna, a Diretoria Colegiada da ARES-PCJ, reunida em 17 de dezembro de 2025;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83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674 – 17/12/2025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2" w:after="0"/>
              <w:ind w:left="0" w:right="5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2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9810750</wp:posOffset>
            </wp:positionV>
            <wp:extent cx="7739380" cy="90325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2640330</wp:posOffset>
            </wp:positionH>
            <wp:positionV relativeFrom="page">
              <wp:posOffset>474980</wp:posOffset>
            </wp:positionV>
            <wp:extent cx="2368549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54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Companhia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Paraibuna S/A – CAEPA, em 5,17% (cinco inteiros e dezessete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298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Companhia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Paraibuna S/A – CAEPA, a partir do mês de fevereiro de 2026 em todas 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faixas de consumo em todas as faixas e categorias de consumo. </w:t>
      </w:r>
    </w:p>
    <w:p>
      <w:pPr>
        <w:autoSpaceDN w:val="0"/>
        <w:autoSpaceDE w:val="0"/>
        <w:widowControl/>
        <w:spacing w:line="197" w:lineRule="auto" w:before="348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Companhia de Água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6"/>
        <w:gridCol w:w="2556"/>
        <w:gridCol w:w="2556"/>
        <w:gridCol w:w="2556"/>
      </w:tblGrid>
      <w:tr>
        <w:trPr>
          <w:trHeight w:hRule="exact" w:val="438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Esgoto de Paraibuna S/A - CAEPA, conforme apresentado nas tabelas do Anexo I desta Resolução.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https://stip-arespcj.1doc.com.br/verificacao/173F-D73B-28C3-9009 e informe o código 173F-D73B-28C3-9009</w:t>
            </w:r>
          </w:p>
        </w:tc>
      </w:tr>
      <w:tr>
        <w:trPr>
          <w:trHeight w:hRule="exact" w:val="40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pela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Companhia de Água e Esgoto de Paraibuna S/A – CAEPA, em 5,17% (cinco inteiros e dezessete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centésimos por cento).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pela Companhia de Água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Esgoto de Paraibuna S/A - CAEPA a partir do mês de fevereiro de 2026.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pela Companhia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 de Paraibuna S/A – CAEPA, conforme apresentado nas tabelas do Anexo II, desta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Resolução.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 deste reajuste a Companhia de Água e Esgoto de Paraibuna S/A –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CAEPA, afixará as tabelas com os novos valores das Tarifas de Água e Esgoto e dos Preços Públicos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Demais Serviços, estabelecidos nesta Resolução, em local de fácil acesso e em seu sítio na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Internet.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pela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Companhia de Água e Esgoto de Paraibuna S/A – CAEPA após 30 (trinta) dias da publicação, na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íntegra, desta Resolução na imprensa oficial ou em jornal de circulação no Município de Paraibuna,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determina o art. 39, da Lei Federal nº 11.445/2007, respeitando o período mínimo de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(doze) meses do último reajuste tarifário.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A Companhia de Água e Esgoto de Paraibuna S/A – CAEPA, somente realizará as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leituras/medições e as emissões das respectivas Contas/Faturas com os novos valores das Tarifas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Esgoto, ora 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4" w:after="0"/>
              <w:ind w:left="0" w:right="367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35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57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674 – 17/12/2025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5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2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9810750</wp:posOffset>
            </wp:positionV>
            <wp:extent cx="7739380" cy="90325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2640330</wp:posOffset>
            </wp:positionH>
            <wp:positionV relativeFrom="page">
              <wp:posOffset>474980</wp:posOffset>
            </wp:positionV>
            <wp:extent cx="2368549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54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40" w:after="0"/>
        <w:ind w:left="125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674, DE 17 DE DEZEMBRO DE 2025 </w:t>
      </w:r>
    </w:p>
    <w:p>
      <w:pPr>
        <w:autoSpaceDN w:val="0"/>
        <w:autoSpaceDE w:val="0"/>
        <w:widowControl/>
        <w:spacing w:line="197" w:lineRule="auto" w:before="348" w:after="0"/>
        <w:ind w:left="0" w:right="50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58"/>
        <w:ind w:left="19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TABELAS DE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6"/>
        <w:gridCol w:w="2556"/>
        <w:gridCol w:w="2556"/>
        <w:gridCol w:w="2556"/>
      </w:tblGrid>
      <w:tr>
        <w:trPr>
          <w:trHeight w:hRule="exact" w:val="301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9147" w:type="dxa"/>
            </w:tblPr>
            <w:tblGrid>
              <w:gridCol w:w="1912"/>
              <w:gridCol w:w="1912"/>
              <w:gridCol w:w="1912"/>
              <w:gridCol w:w="1912"/>
              <w:gridCol w:w="1912"/>
            </w:tblGrid>
            <w:tr>
              <w:trPr>
                <w:trHeight w:hRule="exact" w:val="348"/>
              </w:trPr>
              <w:tc>
                <w:tcPr>
                  <w:tcW w:type="dxa" w:w="9356"/>
                  <w:gridSpan w:val="5"/>
                  <w:tcBorders>
                    <w:start w:sz="3.1999999999999886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264"/>
                  <w:vMerge w:val="restart"/>
                  <w:tcBorders>
                    <w:start w:sz="3.1999999999999886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138"/>
                  <w:vMerge w:val="restart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954"/>
                  <w:gridSpan w:val="3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912"/>
                  <w:vMerge/>
                  <w:tcBorders>
                    <w:start w:sz="3.1999999999999886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12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98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264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3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20,26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3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20,26 </w:t>
                  </w:r>
                </w:p>
              </w:tc>
              <w:tc>
                <w:tcPr>
                  <w:tcW w:type="dxa" w:w="198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3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40,52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264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3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2,83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3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2,83 </w:t>
                  </w:r>
                </w:p>
              </w:tc>
              <w:tc>
                <w:tcPr>
                  <w:tcW w:type="dxa" w:w="198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3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264"/>
                  <w:tcBorders>
                    <w:start w:sz="3.1999999999999886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3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4,24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3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4,24 </w:t>
                  </w:r>
                </w:p>
              </w:tc>
              <w:tc>
                <w:tcPr>
                  <w:tcW w:type="dxa" w:w="1980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3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8,48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2264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50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3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8,70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3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8,70 </w:t>
                  </w:r>
                </w:p>
              </w:tc>
              <w:tc>
                <w:tcPr>
                  <w:tcW w:type="dxa" w:w="198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23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17,40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264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3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10,40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3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10,40 </w:t>
                  </w:r>
                </w:p>
              </w:tc>
              <w:tc>
                <w:tcPr>
                  <w:tcW w:type="dxa" w:w="198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3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20,80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https://stip-arespcj.1doc.com.br/verificacao/173F-D73B-28C3-9009 e informe o código 173F-D73B-28C3-9009</w:t>
            </w:r>
          </w:p>
        </w:tc>
      </w:tr>
      <w:tr>
        <w:trPr>
          <w:trHeight w:hRule="exact" w:val="274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9147" w:type="dxa"/>
            </w:tblPr>
            <w:tblGrid>
              <w:gridCol w:w="1912"/>
              <w:gridCol w:w="1912"/>
              <w:gridCol w:w="1912"/>
              <w:gridCol w:w="1912"/>
              <w:gridCol w:w="1912"/>
            </w:tblGrid>
            <w:tr>
              <w:trPr>
                <w:trHeight w:hRule="exact" w:val="350"/>
              </w:trPr>
              <w:tc>
                <w:tcPr>
                  <w:tcW w:type="dxa" w:w="9352"/>
                  <w:gridSpan w:val="5"/>
                  <w:tcBorders>
                    <w:start w:sz="3.1999999999999886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NORMAL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262"/>
                  <w:vMerge w:val="restart"/>
                  <w:tcBorders>
                    <w:start w:sz="3.1999999999999886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138"/>
                  <w:vMerge w:val="restart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952"/>
                  <w:gridSpan w:val="3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912"/>
                  <w:vMerge/>
                  <w:tcBorders>
                    <w:start w:sz="3.1999999999999886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12"/>
                  <w:vMerge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1986"/>
                  </w:tblGrid>
                  <w:tr>
                    <w:trPr>
                      <w:trHeight w:hRule="exact" w:val="320"/>
                    </w:trPr>
                    <w:tc>
                      <w:tcPr>
                        <w:tcW w:type="dxa" w:w="1976"/>
                        <w:tcBorders/>
                        <w:shd w:fill="9bc2e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ÁGUA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1984"/>
                  </w:tblGrid>
                  <w:tr>
                    <w:trPr>
                      <w:trHeight w:hRule="exact" w:val="320"/>
                    </w:trPr>
                    <w:tc>
                      <w:tcPr>
                        <w:tcW w:type="dxa" w:w="1976"/>
                        <w:tcBorders/>
                        <w:shd w:fill="9bc2e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ESGOTO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1982"/>
                  </w:tblGrid>
                  <w:tr>
                    <w:trPr>
                      <w:trHeight w:hRule="exact" w:val="320"/>
                    </w:trPr>
                    <w:tc>
                      <w:tcPr>
                        <w:tcW w:type="dxa" w:w="1972"/>
                        <w:tcBorders/>
                        <w:shd w:fill="9bc2e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TOTAL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262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40,51 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3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40,51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81,02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262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5,65 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3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5,65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11,30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262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50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8,70 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3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8,70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17,40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2262"/>
                  <w:tcBorders>
                    <w:start w:sz="3.1999999999999886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10,40 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3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10,40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3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20,80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276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9147" w:type="dxa"/>
            </w:tblPr>
            <w:tblGrid>
              <w:gridCol w:w="1912"/>
              <w:gridCol w:w="1912"/>
              <w:gridCol w:w="1912"/>
              <w:gridCol w:w="1912"/>
              <w:gridCol w:w="1912"/>
            </w:tblGrid>
            <w:tr>
              <w:trPr>
                <w:trHeight w:hRule="exact" w:val="350"/>
              </w:trPr>
              <w:tc>
                <w:tcPr>
                  <w:tcW w:type="dxa" w:w="9352"/>
                  <w:gridSpan w:val="5"/>
                  <w:tcBorders>
                    <w:start w:sz="3.1999999999999886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262"/>
                  <w:vMerge w:val="restart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13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952"/>
                  <w:gridSpan w:val="3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1912"/>
                  <w:vMerge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</w:tcPr>
                <w:p/>
              </w:tc>
              <w:tc>
                <w:tcPr>
                  <w:tcW w:type="dxa" w:w="1912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</w:tcPr>
                <w:p/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7276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262"/>
                  <w:tcBorders>
                    <w:start w:sz="3.1999999999999886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De 0 a 10 (mínimo)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Mês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81,36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81,36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3.2000000000007276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162,72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262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De 11 a 20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m³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9,61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9,61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19,22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262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De 21 a 50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m³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16,06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16,06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32,12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262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Acima de 50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m³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20,33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20,33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40,66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304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9147" w:type="dxa"/>
            </w:tblPr>
            <w:tblGrid>
              <w:gridCol w:w="1912"/>
              <w:gridCol w:w="1912"/>
              <w:gridCol w:w="1912"/>
              <w:gridCol w:w="1912"/>
              <w:gridCol w:w="1912"/>
            </w:tblGrid>
            <w:tr>
              <w:trPr>
                <w:trHeight w:hRule="exact" w:val="348"/>
              </w:trPr>
              <w:tc>
                <w:tcPr>
                  <w:tcW w:type="dxa" w:w="9352"/>
                  <w:gridSpan w:val="5"/>
                  <w:tcBorders>
                    <w:start w:sz="3.1999999999999886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262"/>
                  <w:vMerge w:val="restart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138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952"/>
                  <w:gridSpan w:val="3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912"/>
                  <w:vMerge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12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262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De 0 a 10 (mínimo)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Mês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81,36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81,36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162,72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262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De 11 a 20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m³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9,61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9,61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19,22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262"/>
                  <w:tcBorders>
                    <w:start w:sz="3.1999999999999886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De 21 a 50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m³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16,06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16,06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32,12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2262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Acima de 50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m³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20,33</w:t>
                  </w:r>
                </w:p>
              </w:tc>
              <w:tc>
                <w:tcPr>
                  <w:tcW w:type="dxa" w:w="19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20,33</w:t>
                  </w:r>
                </w:p>
              </w:tc>
              <w:tc>
                <w:tcPr>
                  <w:tcW w:type="dxa" w:w="19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2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40,66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85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674 – 17/12/2025 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2" w:after="0"/>
              <w:ind w:left="0" w:right="4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2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9810750</wp:posOffset>
            </wp:positionV>
            <wp:extent cx="7739380" cy="90325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36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2640330</wp:posOffset>
            </wp:positionH>
            <wp:positionV relativeFrom="page">
              <wp:posOffset>474980</wp:posOffset>
            </wp:positionV>
            <wp:extent cx="2368549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54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2045"/>
        <w:gridCol w:w="2045"/>
        <w:gridCol w:w="2045"/>
        <w:gridCol w:w="2045"/>
        <w:gridCol w:w="2045"/>
      </w:tblGrid>
      <w:tr>
        <w:trPr>
          <w:trHeight w:hRule="exact" w:val="350"/>
        </w:trPr>
        <w:tc>
          <w:tcPr>
            <w:tcW w:type="dxa" w:w="9352"/>
            <w:gridSpan w:val="5"/>
            <w:tcBorders>
              <w:start w:sz="3.199999999999988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/ SEM CONTRATO </w:t>
            </w:r>
          </w:p>
        </w:tc>
      </w:tr>
      <w:tr>
        <w:trPr>
          <w:trHeight w:hRule="exact" w:val="348"/>
        </w:trPr>
        <w:tc>
          <w:tcPr>
            <w:tcW w:type="dxa" w:w="2262"/>
            <w:vMerge w:val="restart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952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52"/>
        </w:trPr>
        <w:tc>
          <w:tcPr>
            <w:tcW w:type="dxa" w:w="2045"/>
            <w:vMerge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 a 10 (mínimo)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Mês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81,36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81,36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162,72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20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9,61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9,61</w:t>
            </w:r>
          </w:p>
        </w:tc>
        <w:tc>
          <w:tcPr>
            <w:tcW w:type="dxa" w:w="19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19,22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50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16,06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16,06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32,12</w:t>
            </w:r>
          </w:p>
        </w:tc>
      </w:tr>
      <w:tr>
        <w:trPr>
          <w:trHeight w:hRule="exact" w:val="350"/>
        </w:trPr>
        <w:tc>
          <w:tcPr>
            <w:tcW w:type="dxa" w:w="22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50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m³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20,33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20,33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40,66</w:t>
            </w:r>
          </w:p>
        </w:tc>
      </w:tr>
    </w:tbl>
    <w:p>
      <w:pPr>
        <w:autoSpaceDN w:val="0"/>
        <w:autoSpaceDE w:val="0"/>
        <w:widowControl/>
        <w:spacing w:line="10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6"/>
        <w:gridCol w:w="2556"/>
        <w:gridCol w:w="2556"/>
        <w:gridCol w:w="2556"/>
      </w:tblGrid>
      <w:tr>
        <w:trPr>
          <w:trHeight w:hRule="exact" w:val="10660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2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674 – 17/12/2025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78" w:after="0"/>
              <w:ind w:left="0" w:right="3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3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https://stip-arespcj.1doc.com.br/verificacao/173F-D73B-28C3-9009 e informe o código 173F-D73B-28C3-9009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2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9810750</wp:posOffset>
            </wp:positionV>
            <wp:extent cx="7739380" cy="903253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2640330</wp:posOffset>
            </wp:positionH>
            <wp:positionV relativeFrom="page">
              <wp:posOffset>474980</wp:posOffset>
            </wp:positionV>
            <wp:extent cx="2368549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54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32" w:after="0"/>
        <w:ind w:left="187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RESIDENCIAL) </w:t>
      </w:r>
    </w:p>
    <w:p>
      <w:pPr>
        <w:autoSpaceDN w:val="0"/>
        <w:autoSpaceDE w:val="0"/>
        <w:widowControl/>
        <w:spacing w:line="245" w:lineRule="auto" w:before="638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20 m³ da Categoria Residencial Normal: </w:t>
      </w:r>
    </w:p>
    <w:p>
      <w:pPr>
        <w:autoSpaceDN w:val="0"/>
        <w:tabs>
          <w:tab w:pos="566" w:val="left"/>
        </w:tabs>
        <w:autoSpaceDE w:val="0"/>
        <w:widowControl/>
        <w:spacing w:line="245" w:lineRule="auto" w:before="344" w:after="0"/>
        <w:ind w:left="282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Água = (1ª Faixa = De 0 a 10 m³ = R$ 40,51) = R$ 40,51</w:t>
      </w:r>
    </w:p>
    <w:p>
      <w:pPr>
        <w:autoSpaceDN w:val="0"/>
        <w:autoSpaceDE w:val="0"/>
        <w:widowControl/>
        <w:spacing w:line="197" w:lineRule="auto" w:before="348" w:after="26"/>
        <w:ind w:left="28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6"/>
        <w:gridCol w:w="2556"/>
        <w:gridCol w:w="2556"/>
        <w:gridCol w:w="2556"/>
      </w:tblGrid>
      <w:tr>
        <w:trPr>
          <w:trHeight w:hRule="exact" w:val="278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(1ª Faixa = 10 m³ = R$ 40,51) + (2ª Faixa = 10 m³ x R$ 5,65 = R$ 56,50)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https://stip-arespcj.1doc.com.br/verificacao/173F-D73B-28C3-9009 e informe o código 173F-D73B-28C3-9009</w:t>
            </w:r>
          </w:p>
        </w:tc>
      </w:tr>
      <w:tr>
        <w:trPr>
          <w:trHeight w:hRule="exact" w:val="60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(R$ 40,51 + R$ 56,50) = R$ 97,01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de Esgoto, com tratamento, também é cobrada em forma de cascata, observadas as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mesmas categorias e faixas de consumo.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28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5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Tarifa de Esgoto = (1ª Faixa = De 0 a 10 m³ = R$ 40,51) = R$ 40,51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28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5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= R$ 40,51) + (2ª Faixa = 10 m³ x R$ 5,65 = R$ 56,50)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(R$ 40,51 + R$ 56,50) = R$ 97,01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dos cálculos da Tarifa de Água e Tarifa de Esgoto,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mesmas Categorias e Faixas de Consumo.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28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R$ 40,51) + (Tarifa de Esgoto = R$ 40,51)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(R$ 40,51 + R$ 40,51)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28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R$ 81,02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28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R$ 97,01) + (Tarifa de Esgoto = R$ 97,01)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(R$ 97,01 + R$ 97,01)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1140"/>
        </w:trPr>
        <w:tc>
          <w:tcPr>
            <w:tcW w:type="dxa" w:w="9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8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R$ 194,02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129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674 – 17/12/2025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12" w:after="0"/>
              <w:ind w:left="0" w:right="5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2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9810750</wp:posOffset>
            </wp:positionV>
            <wp:extent cx="7739380" cy="903253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2640330</wp:posOffset>
            </wp:positionH>
            <wp:positionV relativeFrom="page">
              <wp:posOffset>474980</wp:posOffset>
            </wp:positionV>
            <wp:extent cx="2368549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54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40" w:after="0"/>
        <w:ind w:left="125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674, DE 17 DE DEZEMBRO DE 2025 </w:t>
      </w:r>
    </w:p>
    <w:p>
      <w:pPr>
        <w:autoSpaceDN w:val="0"/>
        <w:autoSpaceDE w:val="0"/>
        <w:widowControl/>
        <w:spacing w:line="197" w:lineRule="auto" w:before="348" w:after="0"/>
        <w:ind w:left="0" w:right="497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10"/>
        <w:ind w:left="13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TABELAS DE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6"/>
        <w:gridCol w:w="2556"/>
        <w:gridCol w:w="2556"/>
        <w:gridCol w:w="2556"/>
      </w:tblGrid>
      <w:tr>
        <w:trPr>
          <w:trHeight w:hRule="exact" w:val="11978"/>
        </w:trPr>
        <w:tc>
          <w:tcPr>
            <w:tcW w:type="dxa" w:w="9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97" w:type="dxa"/>
            </w:tblPr>
            <w:tblGrid>
              <w:gridCol w:w="4801"/>
              <w:gridCol w:w="4801"/>
            </w:tblGrid>
            <w:tr>
              <w:trPr>
                <w:trHeight w:hRule="exact" w:val="306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SERVIÇOS DE ÁGUA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1 - Instalação de cavalete múltiplo com hidrômetro: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Cavalete de diâmetro de 32 mm somente para hidrômetros de 1,5m³/h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143,75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Cavalete de diâmetro de 32 mm somente para hidrômetros de 3m³/h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145,66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2 - Inclusão de ligação em cavalete múltiplo e instalação de hidrômetro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Hidrômetro com capacidade até 1,5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 153,33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Hidrômetro com capacidade até 3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157,15 </w:t>
                  </w:r>
                </w:p>
              </w:tc>
            </w:tr>
            <w:tr>
              <w:trPr>
                <w:trHeight w:hRule="exact" w:val="570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3 - Aferição de Hidrômetro com ou sem constatação de variação metrológica,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independente da capacidade - a cada 3 anos (a pedido do usuário)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8" w:after="0"/>
                    <w:ind w:left="22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 Gratuito </w:t>
                  </w:r>
                </w:p>
              </w:tc>
            </w:tr>
            <w:tr>
              <w:trPr>
                <w:trHeight w:hRule="exact" w:val="570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4 - Aferição de Hidrômetro sem constatação de variação metrológica, conforme laudo (a pedido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do usuário)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1,5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15,33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3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 13,40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5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 24,93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2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7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28,74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10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17,24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20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21,09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30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76,66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300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88,16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1100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285,55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1800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207,00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2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4000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258,72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6500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199,33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5 - Troca ou instalação de hidrômetro violado ou danificado ou por motivo de furto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1,5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82,43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3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84,31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5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90,10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7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308,57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10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321,98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20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607,54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30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636,30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300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2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2.936,20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1100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2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3.221,77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1800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2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3.273,49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4000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2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5.588,72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capacidade de 6500 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2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9.061,54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6 - Troca de hidrômetro por desgaste normal, qualquer idade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22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 Gratuito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7 - Substituição de ligação de água diâmetro até 32 mm e hidrômetro até 3 m³/h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Sem reposição de pavimento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205,07 </w:t>
                  </w:r>
                </w:p>
              </w:tc>
            </w:tr>
            <w:tr>
              <w:trPr>
                <w:trHeight w:hRule="exact" w:val="27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reposição de pavimento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404,39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https://stip-arespcj.1doc.com.br/verificacao/173F-D73B-28C3-9009 e informe o código 173F-D73B-28C3-9009</w:t>
            </w:r>
          </w:p>
        </w:tc>
      </w:tr>
      <w:tr>
        <w:trPr>
          <w:trHeight w:hRule="exact" w:val="67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674 – 17/12/2025 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5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2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9810750</wp:posOffset>
            </wp:positionV>
            <wp:extent cx="7739380" cy="90325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42"/>
        <w:ind w:left="0" w:right="36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2640330</wp:posOffset>
            </wp:positionH>
            <wp:positionV relativeFrom="page">
              <wp:posOffset>474980</wp:posOffset>
            </wp:positionV>
            <wp:extent cx="2368549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54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6"/>
        <w:gridCol w:w="2556"/>
        <w:gridCol w:w="2556"/>
        <w:gridCol w:w="2556"/>
      </w:tblGrid>
      <w:tr>
        <w:trPr>
          <w:trHeight w:hRule="exact" w:val="6200"/>
        </w:trPr>
        <w:tc>
          <w:tcPr>
            <w:tcW w:type="dxa" w:w="9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97" w:type="dxa"/>
            </w:tblPr>
            <w:tblGrid>
              <w:gridCol w:w="4801"/>
              <w:gridCol w:w="4801"/>
            </w:tblGrid>
            <w:tr>
              <w:trPr>
                <w:trHeight w:hRule="exact" w:val="294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8 - Ligação de água e instalação de hidrômetro até 32 mm e hidrômetro até 3 m³/h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Sem reposição de pavimento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191,67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Com reposição de pavimento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389,07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9 - Regularização de cavalete até 32mm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65,16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22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10 - Registro de cavalete (troca por motivo de quebra ou vazamento)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22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 Gratuito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11 - Corte do fornecimento no cavalete: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Corte por inadimplemento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22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 Gratuito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Violação de dispositivo de lacre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30,67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12 - Supressão da ligação: </w:t>
                  </w:r>
                </w:p>
              </w:tc>
            </w:tr>
            <w:tr>
              <w:trPr>
                <w:trHeight w:hRule="exact" w:val="574"/>
              </w:trPr>
              <w:tc>
                <w:tcPr>
                  <w:tcW w:type="dxa" w:w="822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Por motivo de inadimplemento do pagamento das tarifas ou definitiva (por unificação,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demolição e substituição)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0" w:after="0"/>
                    <w:ind w:left="22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 Gratuito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Por solicitação do usuário (imóvel vago ou desocupado)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78,57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13 - Restabelecimento do fornecimento no cavalete (referente ao corte)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13.1 - Por solicitação do usuário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Religação no Cavalete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61,56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Religação no Ramal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 190,86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13.2 - Por imóvel vago ou por débito de tarifa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Religação no Cavalete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61,56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Religação no Ramal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190,86 </w:t>
                  </w:r>
                </w:p>
              </w:tc>
            </w:tr>
            <w:tr>
              <w:trPr>
                <w:trHeight w:hRule="exact" w:val="274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3"/>
                    </w:rPr>
                    <w:t xml:space="preserve">14 - Religação (referente a supressão)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3"/>
                    </w:rPr>
                    <w:t xml:space="preserve">76,66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https://stip-arespcj.1doc.com.br/verificacao/173F-D73B-28C3-9009 e informe o código 173F-D73B-28C3-9009</w:t>
            </w:r>
          </w:p>
        </w:tc>
      </w:tr>
      <w:tr>
        <w:trPr>
          <w:trHeight w:hRule="exact" w:val="2920"/>
        </w:trPr>
        <w:tc>
          <w:tcPr>
            <w:tcW w:type="dxa" w:w="9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97" w:type="dxa"/>
            </w:tblPr>
            <w:tblGrid>
              <w:gridCol w:w="4801"/>
              <w:gridCol w:w="4801"/>
            </w:tblGrid>
            <w:tr>
              <w:trPr>
                <w:trHeight w:hRule="exact" w:val="304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SERVIÇOS DE ESGOTO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822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15 - Substituição de ligação de esgoto com reposição do pavimento de diâmetro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150mm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475,31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Substituição de ligação de esgoto sem reposição do pavimento de 150mm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283,65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16 - Desobstrução de esgoto - desentupimento de esgoto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80,49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17 - Ligação de esgoto: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Diâmetro 150mm sem reposição de pavimento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283,65 </w:t>
                  </w:r>
                </w:p>
              </w:tc>
            </w:tr>
            <w:tr>
              <w:trPr>
                <w:trHeight w:hRule="exact" w:val="270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Diâmetro 150mm com reposição de pavimento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475,31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4200"/>
        </w:trPr>
        <w:tc>
          <w:tcPr>
            <w:tcW w:type="dxa" w:w="9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97" w:type="dxa"/>
            </w:tblPr>
            <w:tblGrid>
              <w:gridCol w:w="4801"/>
              <w:gridCol w:w="4801"/>
            </w:tblGrid>
            <w:tr>
              <w:trPr>
                <w:trHeight w:hRule="exact" w:val="302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SERVIÇOS DE ÁGUA E ESGOTO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18 - Estudos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Prolongamento, duplicação ou remanejamento de rede de água e esgoto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67,08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Levantamento de profundidade de ligação ou ramal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67,08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2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Dimensionamento de ramal predial (água e esgoto)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57,50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19 - Inspeção em pedido de ligação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Primeira inspeção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2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Gratuito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Segunda e demais inspeções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15,33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20 - Substituição ou modificação do ramal predial e restauração de muros e passeios,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causados pelo prestador de serviço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2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Gratuito </w:t>
                  </w:r>
                </w:p>
              </w:tc>
            </w:tr>
            <w:tr>
              <w:trPr>
                <w:trHeight w:hRule="exact" w:val="530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21 - Restabelecimento (referente ao corte) e/ou ligações (referente a supressão), por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suspensão indevida do abastecimento de água ou a interrupção da coleta de esgoto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2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Gratuito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  <w:tr>
        <w:trPr>
          <w:trHeight w:hRule="exact" w:val="89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674 – 17/12/2025 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2" w:after="0"/>
              <w:ind w:left="0" w:right="5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2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9810750</wp:posOffset>
            </wp:positionV>
            <wp:extent cx="7739380" cy="903253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42"/>
        <w:ind w:left="0" w:right="36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2640330</wp:posOffset>
            </wp:positionH>
            <wp:positionV relativeFrom="page">
              <wp:posOffset>474980</wp:posOffset>
            </wp:positionV>
            <wp:extent cx="2368549" cy="4762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54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6"/>
        <w:gridCol w:w="2556"/>
        <w:gridCol w:w="2556"/>
        <w:gridCol w:w="2556"/>
      </w:tblGrid>
      <w:tr>
        <w:trPr>
          <w:trHeight w:hRule="exact" w:val="9640"/>
        </w:trPr>
        <w:tc>
          <w:tcPr>
            <w:tcW w:type="dxa" w:w="9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97" w:type="dxa"/>
            </w:tblPr>
            <w:tblGrid>
              <w:gridCol w:w="4801"/>
              <w:gridCol w:w="4801"/>
            </w:tblGrid>
            <w:tr>
              <w:trPr>
                <w:trHeight w:hRule="exact" w:val="304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OUTROS SERVIÇOS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932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22 - Fornecimento especial de água através de carros - tanque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932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125,97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3.199999999999932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23 - Emissão de segunda via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 culpa do prestador de serviço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2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Gratuito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Solicitação e envio via correio ou e-mail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2,73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24 - Atestado/Certidões negativas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Existência de projetos de redes de água e/ou esgoto em vias e/ou logradouros públicos.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15,33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22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Existência de projetos de extensão ou reforço de rede de água e esgoto para projetos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loteamentos e condomínios.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36,42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Existência de redes de água e esgoto em vias, logradouros públicos, loteamentos,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condomínios e empreendimentos imobiliários.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5,73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Entrega de Fatura em local diverso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4,52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Remessa de Fatura por correspondência simples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3,84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Remessa de Fatura por correspondência com AR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10,18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22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Existência de conexão à rede de água e/ou esgoto no imóvel.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36,42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82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Recibo de quitação ou extensão de existência de débitos pendentes, solicitado pelo usuário,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que também poderá ser enviado por meio eletrônico, desde que autorizado pelo usuário.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17,24 </w:t>
                  </w:r>
                </w:p>
              </w:tc>
            </w:tr>
            <w:tr>
              <w:trPr>
                <w:trHeight w:hRule="exact" w:val="526"/>
              </w:trPr>
              <w:tc>
                <w:tcPr>
                  <w:tcW w:type="dxa" w:w="822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Recibo de quitação ou atestado de existência de débitos pendentes, que também poderá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 enviado por meio eletrônico desde que autorizado pelo usuário.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25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Gratuito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https://stip-arespcj.1doc.com.br/verificacao/173F-D73B-28C3-9009 e informe o código 173F-D73B-28C3-9009</w:t>
            </w:r>
          </w:p>
        </w:tc>
      </w:tr>
      <w:tr>
        <w:trPr>
          <w:trHeight w:hRule="exact" w:val="457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674 – 17/12/2025 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192" w:after="0"/>
              <w:ind w:left="0" w:right="5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2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8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173F-D73B-28C3-9009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18/12/2025 11:58:12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4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https://stip-arespcj.1doc.com.br/verificacao/173F-D73B-28C3-9009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173F-D73B-28C3-90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