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63200" cy="435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632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632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const newTask = new Task({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"projectId": "0",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"title": "Tarea inicial",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"body": "Esta tarea se debe realizar al principio",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"isCompleted": false,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"createdDate": "30-07-2023",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"updatedDate": "30-07-2023",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"estimatedDate": "02-08-2023",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"assignedTo": "1",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"dependentOf": [],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"comments": {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"user": "1",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"comment": "Esta tarea se debe realizar primero"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});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newTask.save();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const allTasks = Task.find();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const oneTask = Task.find({_id: id});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Task.findByIdAndUpdate(id, { isCompleted: true });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Delete: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Task.findByIdAndDelete(id);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const newProject = new Project({ "_id": "0", "name": "projecto 1", "year": "2023" });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newProject.save();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const allProjects = Project.find();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const oneProject = Project.find({_id: id});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Project.findByIdAndUpdate(id, { year: "2024" });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Project.findByIdAndDelete(id);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const newUser = new User({ "_id": "0", "user": "admin", "password": "admin" });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newUser.save();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const allUsers = User.find();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const oneUser = User.find(id);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User.findByIdAndUpdate(id, { password: "nueva_contraseña" });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User.findByIdAndDelete(id);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