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CF31" w14:textId="77777777" w:rsidR="00C40D7D" w:rsidRDefault="00C40D7D" w:rsidP="00C40D7D">
      <w:bookmarkStart w:id="0" w:name="_Hlk80985506"/>
      <w:bookmarkEnd w:id="0"/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E51808A" wp14:editId="77BD0C2A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2924175" cy="1228725"/>
            <wp:effectExtent l="0" t="0" r="0" b="0"/>
            <wp:wrapNone/>
            <wp:docPr id="161637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A4385" w14:textId="77777777" w:rsidR="00C40D7D" w:rsidRPr="00DC5919" w:rsidRDefault="00C40D7D" w:rsidP="00C40D7D"/>
    <w:p w14:paraId="19DD326A" w14:textId="77777777" w:rsidR="00C40D7D" w:rsidRPr="00DC5919" w:rsidRDefault="00C40D7D" w:rsidP="00C40D7D"/>
    <w:p w14:paraId="55E3D1F7" w14:textId="77777777" w:rsidR="00C40D7D" w:rsidRPr="00DC5919" w:rsidRDefault="00C40D7D" w:rsidP="00C40D7D"/>
    <w:p w14:paraId="1FFAD92F" w14:textId="77777777" w:rsidR="00C40D7D" w:rsidRDefault="00C40D7D" w:rsidP="00C40D7D"/>
    <w:p w14:paraId="756A9B7D" w14:textId="4D4A8FED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 xml:space="preserve">Laboratorio </w:t>
      </w:r>
      <w:r>
        <w:rPr>
          <w:rFonts w:cstheme="minorHAnsi"/>
          <w:sz w:val="24"/>
          <w:szCs w:val="24"/>
        </w:rPr>
        <w:t>5</w:t>
      </w:r>
    </w:p>
    <w:p w14:paraId="15DC0C30" w14:textId="58C8E07F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Introducción a proyectos web</w:t>
      </w:r>
    </w:p>
    <w:p w14:paraId="35CC57FE" w14:textId="2D59475F" w:rsidR="00C40D7D" w:rsidRDefault="00C40D7D" w:rsidP="00C40D7D">
      <w:pPr>
        <w:jc w:val="center"/>
        <w:rPr>
          <w:rFonts w:cstheme="minorHAnsi"/>
          <w:sz w:val="24"/>
          <w:szCs w:val="24"/>
        </w:rPr>
      </w:pPr>
    </w:p>
    <w:p w14:paraId="5513DC2E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7B587AD8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0C6DACEE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 xml:space="preserve">Integrantes: </w:t>
      </w:r>
    </w:p>
    <w:p w14:paraId="668FCEB2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Luisa Fernanda Bermúdez Girón</w:t>
      </w:r>
    </w:p>
    <w:p w14:paraId="35F97142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>Karol Daniela Ladino Ladino</w:t>
      </w:r>
    </w:p>
    <w:p w14:paraId="3D7ACEB6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2B58FEE0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10369A4A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19C9C43B" w14:textId="75F2B44A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>Profesor:</w:t>
      </w:r>
    </w:p>
    <w:p w14:paraId="6C79B983" w14:textId="78CDB8A4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Ivan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Dario</w:t>
      </w:r>
      <w:proofErr w:type="spellEnd"/>
      <w:r>
        <w:rPr>
          <w:rFonts w:cstheme="minorHAnsi"/>
          <w:sz w:val="24"/>
          <w:szCs w:val="24"/>
        </w:rPr>
        <w:t xml:space="preserve"> Viasus Quintero</w:t>
      </w:r>
    </w:p>
    <w:p w14:paraId="14CECBA1" w14:textId="77777777" w:rsidR="00C40D7D" w:rsidRPr="007211B5" w:rsidRDefault="00C40D7D" w:rsidP="00C40D7D">
      <w:pPr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  <w:r w:rsidRPr="007211B5">
        <w:rPr>
          <w:rFonts w:cstheme="minorHAnsi"/>
          <w:sz w:val="24"/>
          <w:szCs w:val="24"/>
        </w:rPr>
        <w:tab/>
      </w:r>
    </w:p>
    <w:p w14:paraId="5C66AED6" w14:textId="77777777" w:rsidR="00C40D7D" w:rsidRPr="007211B5" w:rsidRDefault="00C40D7D" w:rsidP="00C40D7D">
      <w:pPr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ab/>
      </w:r>
    </w:p>
    <w:p w14:paraId="6A4E2F4A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>Curso:</w:t>
      </w:r>
    </w:p>
    <w:p w14:paraId="54792B22" w14:textId="6F58D495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CVDS - 2</w:t>
      </w:r>
    </w:p>
    <w:p w14:paraId="47789DDA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794CA09D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</w:p>
    <w:p w14:paraId="0BBAA0DF" w14:textId="77777777" w:rsidR="00C40D7D" w:rsidRPr="007211B5" w:rsidRDefault="00C40D7D" w:rsidP="00C40D7D">
      <w:pPr>
        <w:jc w:val="center"/>
        <w:rPr>
          <w:rFonts w:cstheme="minorHAnsi"/>
          <w:sz w:val="24"/>
          <w:szCs w:val="24"/>
        </w:rPr>
      </w:pPr>
      <w:r w:rsidRPr="007211B5">
        <w:rPr>
          <w:rFonts w:cstheme="minorHAnsi"/>
          <w:sz w:val="24"/>
          <w:szCs w:val="24"/>
        </w:rPr>
        <w:t xml:space="preserve">Fecha De Entrega: </w:t>
      </w:r>
    </w:p>
    <w:p w14:paraId="790391B8" w14:textId="3366D5E7" w:rsidR="00D6442E" w:rsidRPr="00D6442E" w:rsidRDefault="00C40D7D" w:rsidP="00D6442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08</w:t>
      </w:r>
      <w:r w:rsidRPr="007211B5">
        <w:rPr>
          <w:rFonts w:cstheme="minorHAnsi"/>
          <w:sz w:val="24"/>
          <w:szCs w:val="24"/>
        </w:rPr>
        <w:t>-0</w:t>
      </w:r>
      <w:r>
        <w:rPr>
          <w:rFonts w:cstheme="minorHAnsi"/>
          <w:sz w:val="24"/>
          <w:szCs w:val="24"/>
        </w:rPr>
        <w:t>9</w:t>
      </w:r>
      <w:r w:rsidRPr="007211B5">
        <w:rPr>
          <w:rFonts w:cstheme="minorHAnsi"/>
          <w:sz w:val="24"/>
          <w:szCs w:val="24"/>
        </w:rPr>
        <w:t>-2022</w:t>
      </w:r>
    </w:p>
    <w:p w14:paraId="18FA3FC0" w14:textId="77777777" w:rsidR="00D6442E" w:rsidRDefault="00D6442E" w:rsidP="00D6442E">
      <w:pPr>
        <w:pStyle w:val="Default"/>
      </w:pPr>
    </w:p>
    <w:p w14:paraId="3E31EFB0" w14:textId="536C5E9F" w:rsidR="00D6442E" w:rsidRPr="00D6442E" w:rsidRDefault="00D6442E" w:rsidP="00D6442E">
      <w:pPr>
        <w:rPr>
          <w:sz w:val="44"/>
          <w:szCs w:val="44"/>
        </w:rPr>
      </w:pPr>
      <w:r w:rsidRPr="00D6442E">
        <w:rPr>
          <w:sz w:val="44"/>
          <w:szCs w:val="44"/>
        </w:rPr>
        <w:lastRenderedPageBreak/>
        <w:t>PARTE I. - JUGANDO A SER UN CLIENTE HTTP</w:t>
      </w:r>
    </w:p>
    <w:p w14:paraId="6028E838" w14:textId="2B290E34" w:rsidR="0013416E" w:rsidRPr="00C40D7D" w:rsidRDefault="00BF0DE5" w:rsidP="00D6442E">
      <w:pPr>
        <w:pStyle w:val="Prrafodelista"/>
        <w:numPr>
          <w:ilvl w:val="0"/>
          <w:numId w:val="3"/>
        </w:numPr>
      </w:pPr>
      <w:r w:rsidRPr="00C40D7D">
        <w:t>Abra una terminal Linux o consola de comandos Windows.</w:t>
      </w:r>
    </w:p>
    <w:p w14:paraId="26DC3B47" w14:textId="77777777" w:rsidR="00C40D7D" w:rsidRDefault="00BF0DE5" w:rsidP="00C40D7D">
      <w:pPr>
        <w:pStyle w:val="Prrafodelista"/>
        <w:numPr>
          <w:ilvl w:val="0"/>
          <w:numId w:val="3"/>
        </w:numPr>
      </w:pPr>
      <w:r w:rsidRPr="00C40D7D">
        <w:t>Realice una conexión síncrona TCP/IP a través de Telnet al siguiente servidor:</w:t>
      </w:r>
    </w:p>
    <w:p w14:paraId="7045146E" w14:textId="73C6A606" w:rsidR="00BF0DE5" w:rsidRPr="00C40D7D" w:rsidRDefault="00BF0DE5" w:rsidP="00C40D7D">
      <w:pPr>
        <w:pStyle w:val="Prrafodelista"/>
        <w:numPr>
          <w:ilvl w:val="0"/>
          <w:numId w:val="4"/>
        </w:numPr>
      </w:pPr>
      <w:r w:rsidRPr="00C40D7D">
        <w:t>Host: www.escuelaing.edu.co</w:t>
      </w:r>
    </w:p>
    <w:p w14:paraId="2FA7D440" w14:textId="77777777" w:rsidR="00C40D7D" w:rsidRDefault="00BF0DE5" w:rsidP="00C40D7D">
      <w:pPr>
        <w:pStyle w:val="Prrafodelista"/>
        <w:numPr>
          <w:ilvl w:val="0"/>
          <w:numId w:val="4"/>
        </w:numPr>
      </w:pPr>
      <w:r w:rsidRPr="00C40D7D">
        <w:t>Puerto: 80</w:t>
      </w:r>
    </w:p>
    <w:p w14:paraId="5D6C0791" w14:textId="25AC30D3" w:rsidR="00BF0DE5" w:rsidRDefault="00BF0DE5" w:rsidP="00C40D7D">
      <w:pPr>
        <w:ind w:left="360"/>
      </w:pPr>
      <w:r w:rsidRPr="00C40D7D">
        <w:t>Teniendo en cuenta los parámetros del comando telnet: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C40D7D" w14:paraId="1B3072F1" w14:textId="77777777" w:rsidTr="0013416E">
        <w:tc>
          <w:tcPr>
            <w:tcW w:w="8468" w:type="dxa"/>
          </w:tcPr>
          <w:p w14:paraId="310EADDB" w14:textId="4B0BBE17" w:rsidR="00C40D7D" w:rsidRDefault="00C40D7D" w:rsidP="00C40D7D">
            <w:r w:rsidRPr="00C40D7D">
              <w:t>telnet HOST PORT</w:t>
            </w:r>
          </w:p>
        </w:tc>
      </w:tr>
    </w:tbl>
    <w:p w14:paraId="6618D894" w14:textId="77777777" w:rsidR="0013416E" w:rsidRDefault="0013416E" w:rsidP="0013416E">
      <w:pPr>
        <w:rPr>
          <w:noProof/>
        </w:rPr>
      </w:pPr>
    </w:p>
    <w:p w14:paraId="62399CC0" w14:textId="77777777" w:rsidR="0013416E" w:rsidRDefault="0013416E" w:rsidP="0013416E">
      <w:r>
        <w:rPr>
          <w:noProof/>
        </w:rPr>
        <w:drawing>
          <wp:inline distT="0" distB="0" distL="0" distR="0" wp14:anchorId="20B4B081" wp14:editId="2A2E347A">
            <wp:extent cx="5612130" cy="2506980"/>
            <wp:effectExtent l="0" t="0" r="7620" b="762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5CAC" w14:textId="77777777" w:rsidR="0013416E" w:rsidRDefault="0013416E" w:rsidP="0013416E">
      <w:r>
        <w:rPr>
          <w:noProof/>
        </w:rPr>
        <w:drawing>
          <wp:inline distT="0" distB="0" distL="0" distR="0" wp14:anchorId="200A961C" wp14:editId="01CDF5CC">
            <wp:extent cx="5612130" cy="297370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40B" w14:textId="77777777" w:rsidR="0013416E" w:rsidRDefault="0013416E" w:rsidP="0013416E">
      <w:r>
        <w:rPr>
          <w:noProof/>
        </w:rPr>
        <w:lastRenderedPageBreak/>
        <w:drawing>
          <wp:inline distT="0" distB="0" distL="0" distR="0" wp14:anchorId="565A3D35" wp14:editId="5EEAFC42">
            <wp:extent cx="3962400" cy="35242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E352" w14:textId="243290EA" w:rsidR="00C40D7D" w:rsidRPr="00C40D7D" w:rsidRDefault="00D6442E" w:rsidP="00D6442E">
      <w:r>
        <w:rPr>
          <w:noProof/>
        </w:rPr>
        <w:drawing>
          <wp:inline distT="0" distB="0" distL="0" distR="0" wp14:anchorId="42EE37B3" wp14:editId="47DBADEF">
            <wp:extent cx="5324475" cy="16764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8975" w14:textId="77777777" w:rsidR="00C40D7D" w:rsidRDefault="00BF0DE5" w:rsidP="00C40D7D">
      <w:pPr>
        <w:pStyle w:val="Prrafodelista"/>
        <w:numPr>
          <w:ilvl w:val="0"/>
          <w:numId w:val="3"/>
        </w:numPr>
      </w:pPr>
      <w:r w:rsidRPr="00C40D7D">
        <w:t>Antes de que el servidor cierre la conexión por falta de comunicación:</w:t>
      </w:r>
    </w:p>
    <w:p w14:paraId="3C62BE91" w14:textId="77777777" w:rsidR="00C40D7D" w:rsidRDefault="00BF0DE5" w:rsidP="0013416E">
      <w:pPr>
        <w:pStyle w:val="Prrafodelista"/>
        <w:numPr>
          <w:ilvl w:val="0"/>
          <w:numId w:val="5"/>
        </w:numPr>
      </w:pPr>
      <w:r w:rsidRPr="00C40D7D">
        <w:t>Revise la página 36 del RFC del protocolo HTTP, sobre cómo realizar una petición GET. Con esto, solicite al servidor el recurso ‘</w:t>
      </w:r>
      <w:proofErr w:type="spellStart"/>
      <w:r w:rsidRPr="00C40D7D">
        <w:t>sssss</w:t>
      </w:r>
      <w:proofErr w:type="spellEnd"/>
      <w:r w:rsidRPr="00C40D7D">
        <w:t>/abc.html</w:t>
      </w:r>
      <w:r w:rsidR="00C40D7D" w:rsidRPr="00C40D7D">
        <w:t>’, usando</w:t>
      </w:r>
      <w:r w:rsidRPr="00C40D7D">
        <w:t xml:space="preserve"> la versión 1.0 de HTTP.</w:t>
      </w:r>
    </w:p>
    <w:p w14:paraId="3C1C9CED" w14:textId="77777777" w:rsidR="00C40D7D" w:rsidRDefault="00BF0DE5" w:rsidP="0013416E">
      <w:pPr>
        <w:pStyle w:val="Prrafodelista"/>
        <w:numPr>
          <w:ilvl w:val="0"/>
          <w:numId w:val="5"/>
        </w:numPr>
      </w:pPr>
      <w:r w:rsidRPr="00C40D7D">
        <w:t>Asegúrese de presionar ENTER dos veces después de ingresar el comando.</w:t>
      </w:r>
    </w:p>
    <w:p w14:paraId="393E31EE" w14:textId="77777777" w:rsidR="00C40D7D" w:rsidRDefault="00BF0DE5" w:rsidP="0013416E">
      <w:pPr>
        <w:pStyle w:val="Prrafodelista"/>
        <w:numPr>
          <w:ilvl w:val="0"/>
          <w:numId w:val="5"/>
        </w:numPr>
      </w:pPr>
      <w:r w:rsidRPr="00C40D7D">
        <w:t xml:space="preserve">Revise el resultado obtenido. ¿Qué </w:t>
      </w:r>
      <w:proofErr w:type="spellStart"/>
      <w:r w:rsidRPr="00C40D7D">
        <w:t>codigo</w:t>
      </w:r>
      <w:proofErr w:type="spellEnd"/>
      <w:r w:rsidRPr="00C40D7D">
        <w:t xml:space="preserve"> de error sale?, revise el significado del mismo en la lista de códigos de estado HTTP.</w:t>
      </w:r>
    </w:p>
    <w:p w14:paraId="25B121D8" w14:textId="67E10B07" w:rsidR="00BF0DE5" w:rsidRDefault="00BF0DE5" w:rsidP="00C40D7D">
      <w:pPr>
        <w:pStyle w:val="Prrafodelista"/>
        <w:numPr>
          <w:ilvl w:val="0"/>
          <w:numId w:val="5"/>
        </w:numPr>
      </w:pPr>
      <w:r w:rsidRPr="00C40D7D">
        <w:t>¿Qué otros códigos de error existen?, ¿En qué caso se manejarán?</w:t>
      </w:r>
    </w:p>
    <w:p w14:paraId="1943B02D" w14:textId="77777777" w:rsidR="00274D8D" w:rsidRPr="00274D8D" w:rsidRDefault="00274D8D" w:rsidP="00274D8D">
      <w:pPr>
        <w:pStyle w:val="Prrafodelista"/>
        <w:numPr>
          <w:ilvl w:val="0"/>
          <w:numId w:val="13"/>
        </w:numPr>
      </w:pPr>
      <w:r w:rsidRPr="00274D8D">
        <w:t>100s: Códigos informativos que indican que la solicitud iniciada por el navegador continúa.</w:t>
      </w:r>
    </w:p>
    <w:p w14:paraId="54CA7EBF" w14:textId="77777777" w:rsidR="00274D8D" w:rsidRPr="00274D8D" w:rsidRDefault="00274D8D" w:rsidP="00274D8D">
      <w:pPr>
        <w:pStyle w:val="Prrafodelista"/>
        <w:numPr>
          <w:ilvl w:val="0"/>
          <w:numId w:val="13"/>
        </w:numPr>
      </w:pPr>
      <w:r w:rsidRPr="00274D8D">
        <w:t>200s: Los códigos con éxito regresaron cuando la solicitud del navegador fue recibida, entendida y procesada por el servidor.</w:t>
      </w:r>
    </w:p>
    <w:p w14:paraId="776D3B67" w14:textId="77777777" w:rsidR="00274D8D" w:rsidRPr="00274D8D" w:rsidRDefault="00274D8D" w:rsidP="00274D8D">
      <w:pPr>
        <w:pStyle w:val="Prrafodelista"/>
        <w:numPr>
          <w:ilvl w:val="0"/>
          <w:numId w:val="13"/>
        </w:numPr>
      </w:pPr>
      <w:r w:rsidRPr="00274D8D">
        <w:t>300s: </w:t>
      </w:r>
      <w:hyperlink r:id="rId13" w:history="1">
        <w:r w:rsidRPr="00274D8D">
          <w:rPr>
            <w:rStyle w:val="Hipervnculo"/>
          </w:rPr>
          <w:t>Códigos de redireccionamiento</w:t>
        </w:r>
      </w:hyperlink>
      <w:r w:rsidRPr="00274D8D">
        <w:t> devueltos cuando un nuevo recurso ha sido sustituido por el recurso solicitado.</w:t>
      </w:r>
    </w:p>
    <w:p w14:paraId="348CCC57" w14:textId="77777777" w:rsidR="00274D8D" w:rsidRPr="00274D8D" w:rsidRDefault="00274D8D" w:rsidP="00274D8D">
      <w:pPr>
        <w:pStyle w:val="Prrafodelista"/>
        <w:numPr>
          <w:ilvl w:val="0"/>
          <w:numId w:val="13"/>
        </w:numPr>
      </w:pPr>
      <w:r w:rsidRPr="00274D8D">
        <w:t>400s: Códigos de error del cliente que indican que hubo un </w:t>
      </w:r>
      <w:hyperlink r:id="rId14" w:history="1">
        <w:r w:rsidRPr="00274D8D">
          <w:rPr>
            <w:rStyle w:val="Hipervnculo"/>
          </w:rPr>
          <w:t>problema con la solicitud</w:t>
        </w:r>
      </w:hyperlink>
      <w:r w:rsidRPr="00274D8D">
        <w:t>.</w:t>
      </w:r>
    </w:p>
    <w:p w14:paraId="0EEB6629" w14:textId="77777777" w:rsidR="00274D8D" w:rsidRDefault="00274D8D" w:rsidP="00274D8D">
      <w:pPr>
        <w:pStyle w:val="Prrafodelista"/>
        <w:numPr>
          <w:ilvl w:val="0"/>
          <w:numId w:val="13"/>
        </w:numPr>
      </w:pPr>
      <w:r w:rsidRPr="00274D8D">
        <w:lastRenderedPageBreak/>
        <w:t>500s: Códigos de error del servidor que indican que la solicitud fue aceptada, pero que </w:t>
      </w:r>
      <w:hyperlink r:id="rId15" w:history="1">
        <w:r w:rsidRPr="00274D8D">
          <w:rPr>
            <w:rStyle w:val="Hipervnculo"/>
          </w:rPr>
          <w:t>un error en el servidor impidió que se cumpliera</w:t>
        </w:r>
      </w:hyperlink>
      <w:r w:rsidRPr="00274D8D">
        <w:t>.</w:t>
      </w:r>
    </w:p>
    <w:p w14:paraId="3151AD44" w14:textId="0A3A875F" w:rsidR="00274D8D" w:rsidRDefault="00274D8D" w:rsidP="00274D8D">
      <w:pPr>
        <w:ind w:left="850"/>
      </w:pPr>
      <w:r w:rsidRPr="00274D8D">
        <w:t xml:space="preserve">Dentro de cada </w:t>
      </w:r>
      <w:proofErr w:type="gramStart"/>
      <w:r w:rsidRPr="00274D8D">
        <w:t>una</w:t>
      </w:r>
      <w:proofErr w:type="gramEnd"/>
      <w:r w:rsidRPr="00274D8D">
        <w:t xml:space="preserve"> de estos tipos, existe una variedad de códigos de servidor y pueden ser devueltos por el servidor. Cada código individual tiene un significado específico y único</w:t>
      </w:r>
    </w:p>
    <w:p w14:paraId="269E3AA9" w14:textId="7CBD3FF5" w:rsidR="00274D8D" w:rsidRPr="00274D8D" w:rsidRDefault="00274D8D" w:rsidP="00274D8D">
      <w:pPr>
        <w:ind w:left="850"/>
      </w:pPr>
      <w:r>
        <w:rPr>
          <w:noProof/>
        </w:rPr>
        <w:drawing>
          <wp:inline distT="0" distB="0" distL="0" distR="0" wp14:anchorId="0C9409B5" wp14:editId="1E29C4F3">
            <wp:extent cx="5612130" cy="70612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04ED" w14:textId="77777777" w:rsidR="00274D8D" w:rsidRDefault="00274D8D" w:rsidP="00274D8D">
      <w:pPr>
        <w:pStyle w:val="Prrafodelista"/>
        <w:ind w:left="785"/>
      </w:pPr>
    </w:p>
    <w:p w14:paraId="16ED2AFC" w14:textId="77777777" w:rsidR="0013416E" w:rsidRPr="00C40D7D" w:rsidRDefault="0013416E" w:rsidP="0013416E">
      <w:pPr>
        <w:pStyle w:val="Prrafodelista"/>
        <w:ind w:left="785"/>
      </w:pPr>
    </w:p>
    <w:p w14:paraId="69C05BC7" w14:textId="77777777" w:rsidR="0013416E" w:rsidRDefault="00BF0DE5" w:rsidP="0013416E">
      <w:pPr>
        <w:pStyle w:val="Prrafodelista"/>
        <w:numPr>
          <w:ilvl w:val="0"/>
          <w:numId w:val="3"/>
        </w:numPr>
      </w:pPr>
      <w:r w:rsidRPr="00C40D7D">
        <w:t>Realice una nueva conexión con telnet, esta vez a:</w:t>
      </w:r>
    </w:p>
    <w:p w14:paraId="7181D34D" w14:textId="4403BEF3" w:rsidR="0013416E" w:rsidRPr="0013416E" w:rsidRDefault="00BF0DE5" w:rsidP="0013416E">
      <w:pPr>
        <w:pStyle w:val="Prrafodelista"/>
        <w:numPr>
          <w:ilvl w:val="0"/>
          <w:numId w:val="6"/>
        </w:numPr>
        <w:rPr>
          <w:lang w:val="en-US"/>
        </w:rPr>
      </w:pPr>
      <w:r w:rsidRPr="0013416E">
        <w:rPr>
          <w:lang w:val="en-US"/>
        </w:rPr>
        <w:t xml:space="preserve">Host: </w:t>
      </w:r>
      <w:hyperlink r:id="rId17" w:history="1">
        <w:r w:rsidR="0013416E" w:rsidRPr="0013416E">
          <w:rPr>
            <w:rStyle w:val="Hipervnculo"/>
            <w:lang w:val="en-US"/>
          </w:rPr>
          <w:t>www.httpbin.org</w:t>
        </w:r>
      </w:hyperlink>
    </w:p>
    <w:p w14:paraId="48331E4C" w14:textId="77777777" w:rsidR="0013416E" w:rsidRDefault="00BF0DE5" w:rsidP="0013416E">
      <w:pPr>
        <w:pStyle w:val="Prrafodelista"/>
        <w:numPr>
          <w:ilvl w:val="0"/>
          <w:numId w:val="6"/>
        </w:numPr>
        <w:rPr>
          <w:lang w:val="en-US"/>
        </w:rPr>
      </w:pPr>
      <w:r w:rsidRPr="0013416E">
        <w:rPr>
          <w:lang w:val="en-US"/>
        </w:rPr>
        <w:t>Puerto: 80</w:t>
      </w:r>
    </w:p>
    <w:p w14:paraId="12559FF6" w14:textId="77777777" w:rsidR="0013416E" w:rsidRPr="0013416E" w:rsidRDefault="00BF0DE5" w:rsidP="00C40D7D">
      <w:pPr>
        <w:pStyle w:val="Prrafodelista"/>
        <w:numPr>
          <w:ilvl w:val="0"/>
          <w:numId w:val="6"/>
        </w:numPr>
        <w:rPr>
          <w:lang w:val="en-US"/>
        </w:rPr>
      </w:pPr>
      <w:r w:rsidRPr="00C40D7D">
        <w:t>Versión HTTP: 1.1</w:t>
      </w:r>
    </w:p>
    <w:p w14:paraId="583A314E" w14:textId="43B70E46" w:rsidR="00BF0DE5" w:rsidRPr="0013416E" w:rsidRDefault="00BF0DE5" w:rsidP="0013416E">
      <w:pPr>
        <w:ind w:left="425"/>
        <w:rPr>
          <w:lang w:val="en-US"/>
        </w:rPr>
      </w:pPr>
      <w:r w:rsidRPr="00C40D7D">
        <w:t>Ahora, solicite (GET) el recurso /</w:t>
      </w:r>
      <w:proofErr w:type="spellStart"/>
      <w:r w:rsidRPr="00C40D7D">
        <w:t>html</w:t>
      </w:r>
      <w:proofErr w:type="spellEnd"/>
      <w:r w:rsidRPr="00C40D7D">
        <w:t>. ¿Qué se obtiene como resultado?</w:t>
      </w:r>
    </w:p>
    <w:p w14:paraId="64106734" w14:textId="35B385F8" w:rsidR="00BF0DE5" w:rsidRPr="00C40D7D" w:rsidRDefault="00BF0DE5" w:rsidP="00C40D7D">
      <w:r w:rsidRPr="00C40D7D">
        <w:t xml:space="preserve">¡Muy bien!, ¡Acaba de usar del protocolo HTTP sin un navegador Web!. Cada vez que se usa un navegador, éste se conecta a un servidor HTTP, envía </w:t>
      </w:r>
      <w:r w:rsidR="00274D8D" w:rsidRPr="00C40D7D">
        <w:t>peticiones (</w:t>
      </w:r>
      <w:r w:rsidRPr="00C40D7D">
        <w:t xml:space="preserve">del protocolo HTTP), espera el resultado de </w:t>
      </w:r>
      <w:proofErr w:type="gramStart"/>
      <w:r w:rsidRPr="00C40D7D">
        <w:t>las mismas</w:t>
      </w:r>
      <w:proofErr w:type="gramEnd"/>
      <w:r w:rsidRPr="00C40D7D">
        <w:t>, y -si se trata de contenido HTML- lo interpreta y dibuja.</w:t>
      </w:r>
    </w:p>
    <w:p w14:paraId="6454265B" w14:textId="4DF1BF54" w:rsidR="00BF0DE5" w:rsidRDefault="00BF0DE5" w:rsidP="0013416E">
      <w:pPr>
        <w:pStyle w:val="Prrafodelista"/>
        <w:numPr>
          <w:ilvl w:val="0"/>
          <w:numId w:val="3"/>
        </w:numPr>
      </w:pPr>
      <w:r w:rsidRPr="00C40D7D">
        <w:t xml:space="preserve">Seleccione el contenido HTML de la respuesta y </w:t>
      </w:r>
      <w:r w:rsidR="00274D8D" w:rsidRPr="00C40D7D">
        <w:t>cópielo</w:t>
      </w:r>
      <w:r w:rsidRPr="00C40D7D">
        <w:t xml:space="preserve"> al cortapapeles CTRL-SHIFT-C. Ejecute el comando </w:t>
      </w:r>
      <w:proofErr w:type="spellStart"/>
      <w:r w:rsidRPr="00C40D7D">
        <w:t>wc</w:t>
      </w:r>
      <w:proofErr w:type="spellEnd"/>
      <w:r w:rsidRPr="00C40D7D">
        <w:t xml:space="preserve"> (</w:t>
      </w:r>
      <w:proofErr w:type="spellStart"/>
      <w:r w:rsidRPr="00C40D7D">
        <w:t>word</w:t>
      </w:r>
      <w:proofErr w:type="spellEnd"/>
      <w:r w:rsidRPr="00C40D7D">
        <w:t xml:space="preserve"> </w:t>
      </w:r>
      <w:proofErr w:type="spellStart"/>
      <w:r w:rsidRPr="00C40D7D">
        <w:t>count</w:t>
      </w:r>
      <w:proofErr w:type="spellEnd"/>
      <w:r w:rsidRPr="00C40D7D">
        <w:t xml:space="preserve">) para contar palabras con </w:t>
      </w:r>
      <w:r w:rsidR="00274D8D" w:rsidRPr="00C40D7D">
        <w:t>la opción</w:t>
      </w:r>
      <w:r w:rsidRPr="00C40D7D">
        <w:t xml:space="preserve"> -c para contar el número de caracteres: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13416E" w14:paraId="02BB01C7" w14:textId="77777777" w:rsidTr="0013416E">
        <w:tc>
          <w:tcPr>
            <w:tcW w:w="8828" w:type="dxa"/>
          </w:tcPr>
          <w:p w14:paraId="64AE0321" w14:textId="395E465B" w:rsidR="0013416E" w:rsidRDefault="0013416E" w:rsidP="0013416E">
            <w:proofErr w:type="spellStart"/>
            <w:r w:rsidRPr="00C40D7D">
              <w:t>wc</w:t>
            </w:r>
            <w:proofErr w:type="spellEnd"/>
            <w:r w:rsidRPr="00C40D7D">
              <w:t xml:space="preserve"> -c </w:t>
            </w:r>
          </w:p>
        </w:tc>
      </w:tr>
    </w:tbl>
    <w:p w14:paraId="2945BA93" w14:textId="77777777" w:rsidR="0013416E" w:rsidRDefault="0013416E" w:rsidP="0013416E"/>
    <w:p w14:paraId="7B70FEDC" w14:textId="52D04B27" w:rsidR="0013416E" w:rsidRDefault="00BF0DE5" w:rsidP="0013416E">
      <w:pPr>
        <w:pStyle w:val="Prrafodelista"/>
        <w:ind w:left="360"/>
      </w:pPr>
      <w:r w:rsidRPr="0013416E">
        <w:t xml:space="preserve">Pegue el contenido del portapapeles con CTRL-SHIFT-V y presione CTRL-D (fin de archivo de Linux). Si no termina el comando </w:t>
      </w:r>
      <w:proofErr w:type="spellStart"/>
      <w:r w:rsidRPr="0013416E">
        <w:t>wc</w:t>
      </w:r>
      <w:proofErr w:type="spellEnd"/>
      <w:r w:rsidRPr="0013416E">
        <w:t xml:space="preserve"> presione CTRL-D </w:t>
      </w:r>
      <w:r w:rsidR="00274D8D" w:rsidRPr="0013416E">
        <w:t>de nuevo</w:t>
      </w:r>
      <w:r w:rsidRPr="0013416E">
        <w:t xml:space="preserve">. No presione </w:t>
      </w:r>
      <w:r w:rsidR="0013416E" w:rsidRPr="0013416E">
        <w:t>más</w:t>
      </w:r>
      <w:r w:rsidRPr="0013416E">
        <w:t xml:space="preserve"> de dos veces CTRL-D indica que se </w:t>
      </w:r>
      <w:r w:rsidR="0013416E" w:rsidRPr="0013416E">
        <w:t>terminó</w:t>
      </w:r>
      <w:r w:rsidRPr="0013416E">
        <w:t xml:space="preserve"> la entrada y puede cerrarle la terminal. Debe salir el resultado de la cantidad </w:t>
      </w:r>
      <w:r w:rsidR="00274D8D" w:rsidRPr="0013416E">
        <w:t>de caracteres</w:t>
      </w:r>
      <w:r w:rsidRPr="0013416E">
        <w:t xml:space="preserve"> que tiene el contenido HTML que respondió el servidor.</w:t>
      </w:r>
    </w:p>
    <w:p w14:paraId="17B183E1" w14:textId="77777777" w:rsidR="0013416E" w:rsidRDefault="0013416E" w:rsidP="0013416E">
      <w:pPr>
        <w:pStyle w:val="Prrafodelista"/>
        <w:ind w:left="360"/>
      </w:pPr>
    </w:p>
    <w:p w14:paraId="0B11B81A" w14:textId="49D8EC16" w:rsidR="00BF0DE5" w:rsidRDefault="00BF0DE5" w:rsidP="0013416E">
      <w:pPr>
        <w:pStyle w:val="Prrafodelista"/>
        <w:ind w:left="360"/>
      </w:pPr>
      <w:r w:rsidRPr="0013416E">
        <w:t xml:space="preserve">Claro está, las peticiones GET son insuficientes en muchos casos. Investigue: ¿Cuál es la diferencia entre los verbos GET y POST? ¿Qué otros tipos </w:t>
      </w:r>
      <w:r w:rsidR="00274D8D" w:rsidRPr="0013416E">
        <w:t>de peticiones</w:t>
      </w:r>
      <w:r w:rsidRPr="0013416E">
        <w:t xml:space="preserve"> existen?</w:t>
      </w:r>
    </w:p>
    <w:p w14:paraId="21E5E02F" w14:textId="0AD63CE6" w:rsidR="000A5EAC" w:rsidRDefault="000A5EAC" w:rsidP="0013416E">
      <w:pPr>
        <w:pStyle w:val="Prrafodelista"/>
        <w:ind w:left="360"/>
      </w:pPr>
    </w:p>
    <w:p w14:paraId="57EB0484" w14:textId="2635BB6B" w:rsidR="000A5EAC" w:rsidRPr="00CD6515" w:rsidRDefault="000A5EAC" w:rsidP="00CD6515">
      <w:pPr>
        <w:pStyle w:val="Prrafodelista"/>
        <w:numPr>
          <w:ilvl w:val="0"/>
          <w:numId w:val="14"/>
        </w:numPr>
        <w:rPr>
          <w:rStyle w:val="Textoennegrita"/>
          <w:rFonts w:cstheme="minorHAnsi"/>
          <w:b w:val="0"/>
          <w:bCs w:val="0"/>
        </w:rPr>
      </w:pPr>
      <w:r w:rsidRPr="00CD6515">
        <w:rPr>
          <w:rFonts w:cstheme="minorHAnsi"/>
          <w:b/>
          <w:bCs/>
          <w:color w:val="3C3C3C"/>
          <w:shd w:val="clear" w:color="auto" w:fill="FFFFFF"/>
        </w:rPr>
        <w:t>G</w:t>
      </w:r>
      <w:r w:rsidR="00CD6515">
        <w:rPr>
          <w:rFonts w:cstheme="minorHAnsi"/>
          <w:b/>
          <w:bCs/>
          <w:color w:val="3C3C3C"/>
          <w:shd w:val="clear" w:color="auto" w:fill="FFFFFF"/>
        </w:rPr>
        <w:t>ET</w:t>
      </w:r>
      <w:r w:rsidR="00CD6515" w:rsidRPr="00CD6515">
        <w:rPr>
          <w:rFonts w:cstheme="minorHAnsi"/>
          <w:b/>
          <w:bCs/>
          <w:color w:val="3C3C3C"/>
          <w:shd w:val="clear" w:color="auto" w:fill="FFFFFF"/>
        </w:rPr>
        <w:t>:</w:t>
      </w:r>
      <w:r w:rsidR="00CD6515" w:rsidRPr="00CD6515">
        <w:rPr>
          <w:rFonts w:cstheme="minorHAnsi"/>
          <w:color w:val="3C3C3C"/>
          <w:shd w:val="clear" w:color="auto" w:fill="FFFFFF"/>
        </w:rPr>
        <w:t xml:space="preserve"> </w:t>
      </w:r>
      <w:r w:rsidR="00CD6515">
        <w:rPr>
          <w:rFonts w:cstheme="minorHAnsi"/>
          <w:color w:val="3C3C3C"/>
          <w:shd w:val="clear" w:color="auto" w:fill="FFFFFF"/>
        </w:rPr>
        <w:t xml:space="preserve">con este </w:t>
      </w:r>
      <w:r w:rsidRPr="00CD6515">
        <w:rPr>
          <w:rFonts w:cstheme="minorHAnsi"/>
          <w:color w:val="3C3C3C"/>
          <w:shd w:val="clear" w:color="auto" w:fill="FFFFFF"/>
        </w:rPr>
        <w:t>método</w:t>
      </w:r>
      <w:r w:rsidR="00CD6515">
        <w:rPr>
          <w:rFonts w:cstheme="minorHAnsi"/>
          <w:color w:val="3C3C3C"/>
          <w:shd w:val="clear" w:color="auto" w:fill="FFFFFF"/>
        </w:rPr>
        <w:t xml:space="preserve">, </w:t>
      </w:r>
      <w:r w:rsidRPr="00CD6515">
        <w:rPr>
          <w:rFonts w:cstheme="minorHAnsi"/>
          <w:color w:val="3C3C3C"/>
          <w:shd w:val="clear" w:color="auto" w:fill="FFFFFF"/>
        </w:rPr>
        <w:t>los datos que se envían al servidor</w:t>
      </w:r>
      <w:r w:rsidRPr="00CD6515">
        <w:rPr>
          <w:rFonts w:cstheme="minorHAnsi"/>
          <w:b/>
          <w:bCs/>
          <w:color w:val="3C3C3C"/>
          <w:shd w:val="clear" w:color="auto" w:fill="FFFFFF"/>
        </w:rPr>
        <w:t> </w:t>
      </w:r>
      <w:r w:rsidRPr="00CD6515">
        <w:rPr>
          <w:rStyle w:val="Textoennegrita"/>
          <w:rFonts w:cstheme="minorHAnsi"/>
          <w:b w:val="0"/>
          <w:bCs w:val="0"/>
          <w:color w:val="3C3C3C"/>
          <w:shd w:val="clear" w:color="auto" w:fill="FFFFFF"/>
        </w:rPr>
        <w:t>se escriben en la misma dirección URL</w:t>
      </w:r>
    </w:p>
    <w:p w14:paraId="6C491570" w14:textId="1410AE22" w:rsidR="00CD6515" w:rsidRPr="008B3853" w:rsidRDefault="00CD6515" w:rsidP="00CD6515">
      <w:pPr>
        <w:pStyle w:val="Prrafodelista"/>
        <w:numPr>
          <w:ilvl w:val="0"/>
          <w:numId w:val="14"/>
        </w:numPr>
        <w:rPr>
          <w:rFonts w:cstheme="minorHAnsi"/>
        </w:rPr>
      </w:pPr>
      <w:r>
        <w:rPr>
          <w:rFonts w:cstheme="minorHAnsi"/>
          <w:b/>
          <w:bCs/>
          <w:color w:val="3C3C3C"/>
          <w:shd w:val="clear" w:color="auto" w:fill="FFFFFF"/>
        </w:rPr>
        <w:t xml:space="preserve">POST: </w:t>
      </w:r>
      <w:r>
        <w:rPr>
          <w:rFonts w:cstheme="minorHAnsi"/>
          <w:color w:val="3C3C3C"/>
          <w:shd w:val="clear" w:color="auto" w:fill="FFFFFF"/>
        </w:rPr>
        <w:t>este</w:t>
      </w:r>
      <w:r w:rsidRPr="00CD6515">
        <w:rPr>
          <w:rFonts w:cstheme="minorHAnsi"/>
          <w:color w:val="3C3C3C"/>
          <w:shd w:val="clear" w:color="auto" w:fill="FFFFFF"/>
        </w:rPr>
        <w:t xml:space="preserve"> método introduce los parámetros </w:t>
      </w:r>
      <w:r w:rsidRPr="00CD6515">
        <w:rPr>
          <w:rStyle w:val="Textoennegrita"/>
          <w:rFonts w:cstheme="minorHAnsi"/>
          <w:b w:val="0"/>
          <w:bCs w:val="0"/>
          <w:color w:val="3C3C3C"/>
          <w:shd w:val="clear" w:color="auto" w:fill="FFFFFF"/>
        </w:rPr>
        <w:t>en la solicitud HTTP</w:t>
      </w:r>
      <w:r w:rsidRPr="00CD6515">
        <w:rPr>
          <w:rStyle w:val="Textoennegrita"/>
          <w:rFonts w:cstheme="minorHAnsi"/>
          <w:color w:val="3C3C3C"/>
          <w:shd w:val="clear" w:color="auto" w:fill="FFFFFF"/>
        </w:rPr>
        <w:t> </w:t>
      </w:r>
      <w:r w:rsidRPr="00CD6515">
        <w:rPr>
          <w:rFonts w:cstheme="minorHAnsi"/>
          <w:color w:val="3C3C3C"/>
          <w:shd w:val="clear" w:color="auto" w:fill="FFFFFF"/>
        </w:rPr>
        <w:t>para el servidor. Por ello, no quedan visibles para el usuario. Además, la capacidad del método POST es ilimitada.</w:t>
      </w:r>
    </w:p>
    <w:p w14:paraId="5EF50BDE" w14:textId="77777777" w:rsidR="008B3853" w:rsidRPr="008B3853" w:rsidRDefault="008B3853" w:rsidP="008B3853">
      <w:pPr>
        <w:pStyle w:val="Prrafodelista"/>
        <w:ind w:left="785"/>
        <w:rPr>
          <w:rFonts w:cstheme="minorHAnsi"/>
        </w:rPr>
      </w:pPr>
    </w:p>
    <w:p w14:paraId="5B13A1B9" w14:textId="77777777" w:rsidR="008B3853" w:rsidRPr="008B3853" w:rsidRDefault="008B3853" w:rsidP="008B3853">
      <w:pPr>
        <w:ind w:left="425"/>
        <w:rPr>
          <w:b/>
          <w:bCs/>
          <w:sz w:val="24"/>
          <w:szCs w:val="24"/>
        </w:rPr>
      </w:pPr>
      <w:r w:rsidRPr="008B3853">
        <w:rPr>
          <w:b/>
          <w:bCs/>
          <w:sz w:val="24"/>
          <w:szCs w:val="24"/>
        </w:rPr>
        <w:t>Diferencias Principales</w:t>
      </w:r>
    </w:p>
    <w:p w14:paraId="1B30234E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El método GET coloca los parámetros dentro de la URI mientras que el método POST los agrega al cuerpo.</w:t>
      </w:r>
    </w:p>
    <w:p w14:paraId="20C72CCC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GET se utiliza esencialmente para obtener la información. En cambio, el objetivo del método POST es actualizar los datos.</w:t>
      </w:r>
    </w:p>
    <w:p w14:paraId="140E5033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Los resultados de la consulta POST no pueden marcarse, mientras que los resultados de la consulta GET pueden marcarse porque existen en forma de </w:t>
      </w:r>
      <w:hyperlink r:id="rId18" w:tgtFrame="_blank" w:tooltip="URL" w:history="1">
        <w:r w:rsidRPr="008B3853">
          <w:rPr>
            <w:rStyle w:val="Hipervnculo"/>
            <w:color w:val="auto"/>
            <w:u w:val="none"/>
          </w:rPr>
          <w:t>URL</w:t>
        </w:r>
      </w:hyperlink>
      <w:r w:rsidRPr="008B3853">
        <w:t>.</w:t>
      </w:r>
    </w:p>
    <w:p w14:paraId="04276FF3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En el método GET la información es visible en la URL lo que aumenta las vulnerabilidades y el riesgo de hacking. Por el contrario, el método POST no muestra variables en la URL y también se pueden utilizar múltiples técnicas de codificación, lo que lo hace resistente.</w:t>
      </w:r>
    </w:p>
    <w:p w14:paraId="77FE7253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lastRenderedPageBreak/>
        <w:t>Cuando se utiliza el método GET en el formulario, sólo se aceptan caracteres </w:t>
      </w:r>
      <w:hyperlink r:id="rId19" w:tgtFrame="_blank" w:tooltip="ASCII" w:history="1">
        <w:r w:rsidRPr="008B3853">
          <w:rPr>
            <w:rStyle w:val="Hipervnculo"/>
            <w:color w:val="auto"/>
            <w:u w:val="none"/>
          </w:rPr>
          <w:t>ASCII</w:t>
        </w:r>
      </w:hyperlink>
      <w:r w:rsidRPr="008B3853">
        <w:t> en los tipos de datos. Por el contrario, el método POST no enlaza tipos de datos de formulario y permite caracteres binarios y ASCII.</w:t>
      </w:r>
    </w:p>
    <w:p w14:paraId="7774CB11" w14:textId="77777777" w:rsidR="008B3853" w:rsidRPr="008B3853" w:rsidRDefault="008B3853" w:rsidP="008B3853">
      <w:pPr>
        <w:pStyle w:val="Prrafodelista"/>
        <w:numPr>
          <w:ilvl w:val="0"/>
          <w:numId w:val="17"/>
        </w:numPr>
      </w:pPr>
      <w:r w:rsidRPr="008B3853">
        <w:t>El tamaño variable en el método GET es de aproximadamente 2000 caracteres. A la inversa, el método POST permite hasta 8 Mb de tamaño variable.</w:t>
      </w:r>
    </w:p>
    <w:p w14:paraId="4318F318" w14:textId="069E6240" w:rsidR="0013416E" w:rsidRDefault="008B3853" w:rsidP="008B3853">
      <w:pPr>
        <w:pStyle w:val="Prrafodelista"/>
        <w:numPr>
          <w:ilvl w:val="0"/>
          <w:numId w:val="17"/>
        </w:numPr>
      </w:pPr>
      <w:r w:rsidRPr="008B3853">
        <w:t>Los datos del método GET se pueden almacenar en </w:t>
      </w:r>
      <w:hyperlink r:id="rId20" w:tgtFrame="_blank" w:tooltip="caché" w:history="1">
        <w:r w:rsidRPr="008B3853">
          <w:rPr>
            <w:rStyle w:val="Hipervnculo"/>
            <w:color w:val="auto"/>
            <w:u w:val="none"/>
          </w:rPr>
          <w:t>caché</w:t>
        </w:r>
      </w:hyperlink>
      <w:r w:rsidRPr="008B3853">
        <w:t>, mientras que los datos del método POST no.</w:t>
      </w:r>
    </w:p>
    <w:p w14:paraId="052BE6C1" w14:textId="13952D97" w:rsidR="00DC083C" w:rsidRDefault="00DC083C" w:rsidP="00DC083C">
      <w:pPr>
        <w:ind w:left="425"/>
      </w:pPr>
    </w:p>
    <w:p w14:paraId="30476E02" w14:textId="77777777" w:rsidR="00DC083C" w:rsidRDefault="00DC083C" w:rsidP="00DC083C">
      <w:pPr>
        <w:ind w:left="425"/>
        <w:rPr>
          <w:b/>
          <w:bCs/>
          <w:sz w:val="24"/>
          <w:szCs w:val="24"/>
        </w:rPr>
      </w:pPr>
      <w:r w:rsidRPr="00DC083C">
        <w:rPr>
          <w:b/>
          <w:bCs/>
          <w:sz w:val="24"/>
          <w:szCs w:val="24"/>
        </w:rPr>
        <w:t>O</w:t>
      </w:r>
      <w:r w:rsidRPr="00DC083C">
        <w:rPr>
          <w:b/>
          <w:bCs/>
          <w:sz w:val="24"/>
          <w:szCs w:val="24"/>
        </w:rPr>
        <w:t>tros tipos de peticiones</w:t>
      </w:r>
    </w:p>
    <w:p w14:paraId="5EDE9DD4" w14:textId="77777777" w:rsidR="00DC083C" w:rsidRPr="00DC083C" w:rsidRDefault="00DC083C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1" w:history="1">
        <w:r w:rsidRPr="00DC083C">
          <w:rPr>
            <w:rStyle w:val="Hipervnculo"/>
            <w:b/>
            <w:bCs/>
            <w:color w:val="auto"/>
            <w:u w:val="none"/>
          </w:rPr>
          <w:t>HEAD</w:t>
        </w:r>
      </w:hyperlink>
      <w:r w:rsidRPr="00DC083C">
        <w:rPr>
          <w:b/>
          <w:bCs/>
        </w:rPr>
        <w:t>:</w:t>
      </w:r>
      <w:r w:rsidRPr="00DC083C">
        <w:t xml:space="preserve"> El método HEAD pide una respuesta idéntica a la de una petición GET, pero sin el cuerpo de la respuesta.</w:t>
      </w:r>
    </w:p>
    <w:p w14:paraId="365CA056" w14:textId="77777777" w:rsidR="00DC083C" w:rsidRPr="00DC083C" w:rsidRDefault="00DC083C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2" w:history="1">
        <w:r w:rsidRPr="00DC083C">
          <w:rPr>
            <w:rStyle w:val="Hipervnculo"/>
            <w:b/>
            <w:bCs/>
            <w:color w:val="auto"/>
            <w:u w:val="none"/>
          </w:rPr>
          <w:t>PUT</w:t>
        </w:r>
      </w:hyperlink>
      <w:r w:rsidRPr="00DC083C">
        <w:rPr>
          <w:b/>
          <w:bCs/>
        </w:rPr>
        <w:t>:</w:t>
      </w:r>
      <w:r w:rsidRPr="00DC083C">
        <w:t xml:space="preserve"> El modo PUT reemplaza todas las representaciones actuales del recurso de destino con la carga útil de la petición.</w:t>
      </w:r>
    </w:p>
    <w:p w14:paraId="23254C4E" w14:textId="77777777" w:rsidR="00DC083C" w:rsidRPr="00DC083C" w:rsidRDefault="00DC083C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3" w:history="1">
        <w:r w:rsidRPr="00DC083C">
          <w:rPr>
            <w:rStyle w:val="Hipervnculo"/>
            <w:b/>
            <w:bCs/>
            <w:color w:val="auto"/>
            <w:u w:val="none"/>
          </w:rPr>
          <w:t>DELETE</w:t>
        </w:r>
      </w:hyperlink>
      <w:r w:rsidRPr="00DC083C">
        <w:rPr>
          <w:b/>
          <w:bCs/>
        </w:rPr>
        <w:t>:</w:t>
      </w:r>
      <w:r w:rsidRPr="00DC083C">
        <w:t xml:space="preserve"> El método DELETE borra un recurso en específico.</w:t>
      </w:r>
    </w:p>
    <w:p w14:paraId="1E6066D3" w14:textId="77777777" w:rsidR="00DC083C" w:rsidRPr="00DC083C" w:rsidRDefault="00DC083C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4" w:history="1">
        <w:r w:rsidRPr="00DC083C">
          <w:rPr>
            <w:rStyle w:val="Hipervnculo"/>
            <w:b/>
            <w:bCs/>
            <w:color w:val="auto"/>
            <w:u w:val="none"/>
          </w:rPr>
          <w:t>CONNECT</w:t>
        </w:r>
      </w:hyperlink>
      <w:r w:rsidRPr="00DC083C">
        <w:rPr>
          <w:b/>
          <w:bCs/>
        </w:rPr>
        <w:t>:</w:t>
      </w:r>
      <w:r w:rsidRPr="00DC083C">
        <w:t xml:space="preserve"> El método CONNECT establece un túnel hacia el servidor identificado por el recurso.</w:t>
      </w:r>
    </w:p>
    <w:p w14:paraId="723EE4F2" w14:textId="77777777" w:rsidR="00DC083C" w:rsidRPr="00DC083C" w:rsidRDefault="00DC083C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5" w:history="1">
        <w:r w:rsidRPr="00DC083C">
          <w:rPr>
            <w:rStyle w:val="Hipervnculo"/>
            <w:b/>
            <w:bCs/>
            <w:color w:val="auto"/>
            <w:u w:val="none"/>
          </w:rPr>
          <w:t>OPTIONS</w:t>
        </w:r>
      </w:hyperlink>
      <w:r w:rsidRPr="00DC083C">
        <w:rPr>
          <w:b/>
          <w:bCs/>
        </w:rPr>
        <w:t>:</w:t>
      </w:r>
      <w:r w:rsidRPr="00DC083C">
        <w:t xml:space="preserve"> El método OPTIONS es utilizado para describir las opciones de comunicación para el recurso de destino.</w:t>
      </w:r>
    </w:p>
    <w:p w14:paraId="30FAEA6A" w14:textId="77777777" w:rsidR="00DC083C" w:rsidRPr="00DC083C" w:rsidRDefault="00DC083C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6" w:history="1">
        <w:r w:rsidRPr="00DC083C">
          <w:rPr>
            <w:rStyle w:val="Hipervnculo"/>
            <w:b/>
            <w:bCs/>
            <w:color w:val="auto"/>
            <w:u w:val="none"/>
          </w:rPr>
          <w:t>TRACE</w:t>
        </w:r>
      </w:hyperlink>
      <w:r w:rsidRPr="00DC083C">
        <w:rPr>
          <w:b/>
          <w:bCs/>
        </w:rPr>
        <w:t>:</w:t>
      </w:r>
      <w:r w:rsidRPr="00DC083C">
        <w:t xml:space="preserve"> El método TRACE realiza una prueba de bucle de retorno de mensaje a lo largo de la ruta al recurso de destino.</w:t>
      </w:r>
    </w:p>
    <w:p w14:paraId="450DE9F4" w14:textId="08B8B4C0" w:rsidR="00DC083C" w:rsidRPr="00DC083C" w:rsidRDefault="00DC083C" w:rsidP="00DC083C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hyperlink r:id="rId27" w:history="1">
        <w:r w:rsidRPr="00DC083C">
          <w:rPr>
            <w:rStyle w:val="Hipervnculo"/>
            <w:b/>
            <w:bCs/>
            <w:color w:val="auto"/>
            <w:u w:val="none"/>
          </w:rPr>
          <w:t>PATCH</w:t>
        </w:r>
      </w:hyperlink>
      <w:r w:rsidRPr="00DC083C">
        <w:rPr>
          <w:b/>
          <w:bCs/>
        </w:rPr>
        <w:t>:</w:t>
      </w:r>
      <w:r w:rsidRPr="00DC083C">
        <w:t xml:space="preserve"> El método PATCH es utilizado para aplicar modificaciones parciales a un recurso.</w:t>
      </w:r>
    </w:p>
    <w:p w14:paraId="7F2F751D" w14:textId="77777777" w:rsidR="00DC083C" w:rsidRDefault="00DC083C" w:rsidP="00DC083C">
      <w:pPr>
        <w:ind w:left="425"/>
      </w:pPr>
    </w:p>
    <w:p w14:paraId="7E495D75" w14:textId="77777777" w:rsidR="008B3853" w:rsidRPr="0013416E" w:rsidRDefault="008B3853" w:rsidP="008B3853">
      <w:pPr>
        <w:pStyle w:val="Prrafodelista"/>
        <w:ind w:left="785"/>
      </w:pPr>
    </w:p>
    <w:p w14:paraId="41D06EC0" w14:textId="5EF26FDA" w:rsidR="00BF0DE5" w:rsidRDefault="00BF0DE5" w:rsidP="0013416E">
      <w:pPr>
        <w:pStyle w:val="Prrafodelista"/>
        <w:numPr>
          <w:ilvl w:val="0"/>
          <w:numId w:val="3"/>
        </w:numPr>
      </w:pPr>
      <w:r w:rsidRPr="0013416E">
        <w:t xml:space="preserve">En la </w:t>
      </w:r>
      <w:r w:rsidR="0013416E" w:rsidRPr="0013416E">
        <w:t>práctica</w:t>
      </w:r>
      <w:r w:rsidRPr="0013416E">
        <w:t xml:space="preserve"> no se utiliza telnet para hacer peticiones a sitios web sino el comando </w:t>
      </w:r>
      <w:proofErr w:type="spellStart"/>
      <w:r w:rsidRPr="0013416E">
        <w:t>curl</w:t>
      </w:r>
      <w:proofErr w:type="spellEnd"/>
      <w:r w:rsidRPr="0013416E">
        <w:t xml:space="preserve"> con ayuda de la </w:t>
      </w:r>
      <w:proofErr w:type="spellStart"/>
      <w:r w:rsidRPr="0013416E">
        <w:t>linea</w:t>
      </w:r>
      <w:proofErr w:type="spellEnd"/>
      <w:r w:rsidRPr="0013416E">
        <w:t xml:space="preserve"> de comandos: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13416E" w14:paraId="18C7BEF8" w14:textId="77777777" w:rsidTr="0013416E">
        <w:tc>
          <w:tcPr>
            <w:tcW w:w="8828" w:type="dxa"/>
          </w:tcPr>
          <w:p w14:paraId="6F39D5B0" w14:textId="6E636873" w:rsidR="0013416E" w:rsidRDefault="0013416E" w:rsidP="0013416E">
            <w:proofErr w:type="spellStart"/>
            <w:r w:rsidRPr="0013416E">
              <w:t>curl</w:t>
            </w:r>
            <w:proofErr w:type="spellEnd"/>
            <w:r w:rsidRPr="0013416E">
              <w:t xml:space="preserve"> www.httpbin.org</w:t>
            </w:r>
          </w:p>
        </w:tc>
      </w:tr>
    </w:tbl>
    <w:p w14:paraId="43F57357" w14:textId="5E4D51B2" w:rsidR="00BF0DE5" w:rsidRDefault="00BF0DE5" w:rsidP="0013416E">
      <w:pPr>
        <w:pStyle w:val="Prrafodelista"/>
        <w:ind w:left="360"/>
      </w:pPr>
      <w:r w:rsidRPr="0013416E">
        <w:t>Utilice ahora el parámetro -v y con el parámetro -i: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13416E" w:rsidRPr="0013416E" w14:paraId="74A41646" w14:textId="77777777" w:rsidTr="0013416E">
        <w:tc>
          <w:tcPr>
            <w:tcW w:w="8828" w:type="dxa"/>
          </w:tcPr>
          <w:p w14:paraId="6C5769F1" w14:textId="5DFCF7AD" w:rsidR="0013416E" w:rsidRDefault="0013416E" w:rsidP="0013416E">
            <w:pPr>
              <w:rPr>
                <w:lang w:val="en-US"/>
              </w:rPr>
            </w:pPr>
            <w:r w:rsidRPr="0013416E">
              <w:rPr>
                <w:lang w:val="en-US"/>
              </w:rPr>
              <w:t xml:space="preserve">curl -v </w:t>
            </w:r>
            <w:hyperlink r:id="rId28" w:history="1">
              <w:r w:rsidRPr="00937AB0">
                <w:rPr>
                  <w:rStyle w:val="Hipervnculo"/>
                  <w:lang w:val="en-US"/>
                </w:rPr>
                <w:t>www.httpbin.org</w:t>
              </w:r>
            </w:hyperlink>
          </w:p>
          <w:p w14:paraId="6B4296E7" w14:textId="4200C632" w:rsidR="0013416E" w:rsidRPr="0013416E" w:rsidRDefault="0013416E" w:rsidP="0013416E">
            <w:pPr>
              <w:rPr>
                <w:lang w:val="en-US"/>
              </w:rPr>
            </w:pPr>
            <w:r w:rsidRPr="0013416E">
              <w:rPr>
                <w:lang w:val="en-US"/>
              </w:rPr>
              <w:t>curl -</w:t>
            </w:r>
            <w:proofErr w:type="spellStart"/>
            <w:r w:rsidRPr="0013416E">
              <w:rPr>
                <w:lang w:val="en-US"/>
              </w:rPr>
              <w:t>i</w:t>
            </w:r>
            <w:proofErr w:type="spellEnd"/>
            <w:r w:rsidRPr="0013416E">
              <w:rPr>
                <w:lang w:val="en-US"/>
              </w:rPr>
              <w:t xml:space="preserve"> www.httpbin.org</w:t>
            </w:r>
          </w:p>
        </w:tc>
      </w:tr>
    </w:tbl>
    <w:p w14:paraId="16A63664" w14:textId="77777777" w:rsidR="0013416E" w:rsidRDefault="0013416E" w:rsidP="0013416E"/>
    <w:p w14:paraId="0EC33B2F" w14:textId="0C548353" w:rsidR="00D6442E" w:rsidRDefault="00BF0DE5" w:rsidP="00D6442E">
      <w:pPr>
        <w:pStyle w:val="Prrafodelista"/>
        <w:ind w:left="360"/>
      </w:pPr>
      <w:r w:rsidRPr="0013416E">
        <w:t>¿Cuáles son las diferencias con los diferentes parámetros?</w:t>
      </w:r>
    </w:p>
    <w:p w14:paraId="213EAC05" w14:textId="77777777" w:rsidR="00763D5D" w:rsidRDefault="00763D5D" w:rsidP="00D6442E">
      <w:pPr>
        <w:pStyle w:val="Prrafodelista"/>
        <w:ind w:left="360"/>
      </w:pPr>
    </w:p>
    <w:p w14:paraId="0553B585" w14:textId="4CE8716F" w:rsidR="00763D5D" w:rsidRDefault="00763D5D" w:rsidP="00763D5D">
      <w:pPr>
        <w:pStyle w:val="Prrafodelista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c</w:t>
      </w:r>
      <w:r w:rsidRPr="00763D5D">
        <w:rPr>
          <w:b/>
          <w:bCs/>
        </w:rPr>
        <w:t>url</w:t>
      </w:r>
      <w:proofErr w:type="spellEnd"/>
    </w:p>
    <w:p w14:paraId="2BA8B44E" w14:textId="55CF1B35" w:rsidR="00C7469D" w:rsidRPr="00763D5D" w:rsidRDefault="00C7469D" w:rsidP="00763D5D">
      <w:pPr>
        <w:pStyle w:val="Prrafodelista"/>
        <w:ind w:left="785"/>
        <w:rPr>
          <w:b/>
          <w:bCs/>
        </w:rPr>
      </w:pPr>
      <w:r w:rsidRPr="00C7469D">
        <w:t>Se usa en líneas de comando o scripts para transferir datos. También se utiliza en automóviles, televisores, enrutadores, impresoras, equipos de audio, teléfonos móviles, tabletas, decodificadores, reproductores multimedia y es la columna vertebral de transferencia de Internet para miles de aplicaciones de software que afectan a miles de millones de seres humanos a diario.</w:t>
      </w:r>
    </w:p>
    <w:tbl>
      <w:tblPr>
        <w:tblStyle w:val="Tablaconcuadrcula"/>
        <w:tblW w:w="7938" w:type="dxa"/>
        <w:tblInd w:w="846" w:type="dxa"/>
        <w:tblLook w:val="04A0" w:firstRow="1" w:lastRow="0" w:firstColumn="1" w:lastColumn="0" w:noHBand="0" w:noVBand="1"/>
      </w:tblPr>
      <w:tblGrid>
        <w:gridCol w:w="7938"/>
      </w:tblGrid>
      <w:tr w:rsidR="00C7469D" w14:paraId="32D417C9" w14:textId="77777777" w:rsidTr="00763D5D">
        <w:tc>
          <w:tcPr>
            <w:tcW w:w="7938" w:type="dxa"/>
          </w:tcPr>
          <w:p w14:paraId="0B0751A7" w14:textId="23F83BE0" w:rsidR="00C7469D" w:rsidRDefault="00C7469D" w:rsidP="00C7469D">
            <w:proofErr w:type="spellStart"/>
            <w:r w:rsidRPr="00C7469D">
              <w:t>curl</w:t>
            </w:r>
            <w:proofErr w:type="spellEnd"/>
            <w:r w:rsidRPr="00C7469D">
              <w:t xml:space="preserve"> </w:t>
            </w:r>
            <w:proofErr w:type="spellStart"/>
            <w:r w:rsidRPr="00C7469D">
              <w:t>options</w:t>
            </w:r>
            <w:proofErr w:type="spellEnd"/>
            <w:r w:rsidRPr="00C7469D">
              <w:t xml:space="preserve"> </w:t>
            </w:r>
            <w:proofErr w:type="spellStart"/>
            <w:r w:rsidRPr="00C7469D">
              <w:t>URLs</w:t>
            </w:r>
            <w:proofErr w:type="spellEnd"/>
          </w:p>
        </w:tc>
      </w:tr>
    </w:tbl>
    <w:p w14:paraId="3533DAD7" w14:textId="77777777" w:rsidR="00651178" w:rsidRPr="00651178" w:rsidRDefault="00763D5D" w:rsidP="00651178">
      <w:pPr>
        <w:pStyle w:val="Prrafodelista"/>
        <w:numPr>
          <w:ilvl w:val="0"/>
          <w:numId w:val="22"/>
        </w:numPr>
        <w:rPr>
          <w:b/>
          <w:bCs/>
        </w:rPr>
      </w:pPr>
      <w:proofErr w:type="spellStart"/>
      <w:r w:rsidRPr="00651178">
        <w:rPr>
          <w:b/>
          <w:bCs/>
        </w:rPr>
        <w:lastRenderedPageBreak/>
        <w:t>curl</w:t>
      </w:r>
      <w:proofErr w:type="spellEnd"/>
      <w:r w:rsidR="00C7469D" w:rsidRPr="00651178">
        <w:rPr>
          <w:b/>
          <w:bCs/>
        </w:rPr>
        <w:t xml:space="preserve"> -v</w:t>
      </w:r>
    </w:p>
    <w:p w14:paraId="528B784B" w14:textId="6E3FDF54" w:rsidR="00763D5D" w:rsidRDefault="00651178" w:rsidP="00651178">
      <w:pPr>
        <w:pStyle w:val="Prrafodelista"/>
        <w:ind w:left="785"/>
      </w:pPr>
      <w:r>
        <w:t xml:space="preserve">Muestra </w:t>
      </w:r>
      <w:r w:rsidRPr="00651178">
        <w:t>desde la conexión hasta los encabezados y los datos devueltos.</w:t>
      </w:r>
    </w:p>
    <w:p w14:paraId="5DAD645F" w14:textId="77777777" w:rsidR="00651178" w:rsidRPr="00651178" w:rsidRDefault="00651178" w:rsidP="00651178">
      <w:pPr>
        <w:pStyle w:val="Prrafodelista"/>
        <w:ind w:left="785"/>
        <w:rPr>
          <w:b/>
          <w:bCs/>
        </w:rPr>
      </w:pPr>
    </w:p>
    <w:p w14:paraId="0A7E923A" w14:textId="77777777" w:rsidR="00651178" w:rsidRDefault="00763D5D" w:rsidP="00651178">
      <w:pPr>
        <w:pStyle w:val="Prrafodelista"/>
        <w:numPr>
          <w:ilvl w:val="0"/>
          <w:numId w:val="24"/>
        </w:numPr>
        <w:rPr>
          <w:b/>
          <w:bCs/>
        </w:rPr>
      </w:pPr>
      <w:proofErr w:type="spellStart"/>
      <w:r w:rsidRPr="00763D5D">
        <w:rPr>
          <w:b/>
          <w:bCs/>
        </w:rPr>
        <w:t>curl</w:t>
      </w:r>
      <w:proofErr w:type="spellEnd"/>
      <w:r w:rsidR="00C7469D" w:rsidRPr="00763D5D">
        <w:rPr>
          <w:b/>
          <w:bCs/>
        </w:rPr>
        <w:t xml:space="preserve"> -i</w:t>
      </w:r>
    </w:p>
    <w:p w14:paraId="6A60951C" w14:textId="3EAFC297" w:rsidR="00651178" w:rsidRPr="00651178" w:rsidRDefault="00651178" w:rsidP="00651178">
      <w:pPr>
        <w:pStyle w:val="Prrafodelista"/>
        <w:ind w:left="785"/>
        <w:rPr>
          <w:b/>
          <w:bCs/>
        </w:rPr>
      </w:pPr>
      <w:r>
        <w:t>D</w:t>
      </w:r>
      <w:r w:rsidRPr="00651178">
        <w:t>evuelve los encabezados http</w:t>
      </w:r>
    </w:p>
    <w:p w14:paraId="543CF939" w14:textId="77777777" w:rsidR="00D6442E" w:rsidRDefault="00D6442E" w:rsidP="00D6442E">
      <w:pPr>
        <w:pStyle w:val="Prrafodelista"/>
        <w:ind w:left="360"/>
      </w:pPr>
    </w:p>
    <w:p w14:paraId="72C22814" w14:textId="77777777" w:rsidR="00D6442E" w:rsidRPr="00D6442E" w:rsidRDefault="00D6442E" w:rsidP="00D6442E">
      <w:pPr>
        <w:rPr>
          <w:sz w:val="44"/>
          <w:szCs w:val="44"/>
        </w:rPr>
      </w:pPr>
      <w:r w:rsidRPr="00D6442E">
        <w:rPr>
          <w:sz w:val="44"/>
          <w:szCs w:val="44"/>
        </w:rPr>
        <w:t>PARTE II. - HACIENDO UNA APLICACIÓN WEB DINÁMICA A BAJONIVEL.</w:t>
      </w:r>
    </w:p>
    <w:p w14:paraId="1D887556" w14:textId="7F007C1C" w:rsidR="00D6442E" w:rsidRPr="00D6442E" w:rsidRDefault="00D6442E" w:rsidP="00D6442E">
      <w:r w:rsidRPr="00D6442E">
        <w:t xml:space="preserve">En este ejercicio, va a implementar una aplicación Web muy básica, haciendo uso de los elementos de más bajo nivel de Java-EE (Enterprise </w:t>
      </w:r>
      <w:proofErr w:type="spellStart"/>
      <w:r w:rsidRPr="00D6442E">
        <w:t>Edition</w:t>
      </w:r>
      <w:proofErr w:type="spellEnd"/>
      <w:r w:rsidRPr="00D6442E">
        <w:t xml:space="preserve">), con </w:t>
      </w:r>
      <w:r w:rsidR="00F14FC0" w:rsidRPr="00D6442E">
        <w:t xml:space="preserve">el </w:t>
      </w:r>
      <w:r w:rsidR="00F14FC0">
        <w:t>fin de</w:t>
      </w:r>
      <w:r w:rsidRPr="00D6442E">
        <w:t xml:space="preserve"> revisar los conceptos del protocolo HTTP. En este caso, se trata de un módulo de consulta de clientes Web que hace uso de una librería de acceso a datos</w:t>
      </w:r>
      <w:r w:rsidR="00F14FC0">
        <w:t xml:space="preserve"> </w:t>
      </w:r>
      <w:r w:rsidRPr="00D6442E">
        <w:t>disponible en un repositorio Maven local.</w:t>
      </w:r>
    </w:p>
    <w:p w14:paraId="7E05486B" w14:textId="3E87712C" w:rsidR="00D6442E" w:rsidRDefault="00D6442E" w:rsidP="00D6442E">
      <w:pPr>
        <w:pStyle w:val="Prrafodelista"/>
        <w:numPr>
          <w:ilvl w:val="0"/>
          <w:numId w:val="10"/>
        </w:numPr>
      </w:pPr>
      <w:r w:rsidRPr="00D6442E">
        <w:t xml:space="preserve">Para esto, cree un proyecto </w:t>
      </w:r>
      <w:r w:rsidR="00F14FC0" w:rsidRPr="00D6442E">
        <w:t>Maven</w:t>
      </w:r>
      <w:r w:rsidRPr="00D6442E">
        <w:t xml:space="preserve"> nuevo usando el arquetipo de aplicación Web estándar maven-archetype-webapp y realice lo siguiente:</w:t>
      </w:r>
    </w:p>
    <w:p w14:paraId="472CB66F" w14:textId="5B7E6CB1" w:rsidR="00D6442E" w:rsidRDefault="00D6442E" w:rsidP="00D6442E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D10C79" w:rsidRPr="00D10C79" w14:paraId="14A15440" w14:textId="77777777" w:rsidTr="00D10C79">
        <w:tc>
          <w:tcPr>
            <w:tcW w:w="8828" w:type="dxa"/>
          </w:tcPr>
          <w:p w14:paraId="3C63700E" w14:textId="35E3615E" w:rsidR="00D10C79" w:rsidRPr="00D10C79" w:rsidRDefault="00D10C79" w:rsidP="00D10C79">
            <w:pP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</w:pP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mvn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archetype:generate</w:t>
            </w:r>
            <w:proofErr w:type="spellEnd"/>
            <w:proofErr w:type="gram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DgroupId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edu.eci.cvds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DartifactId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web</w:t>
            </w:r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DarchetypeArtifactId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maven-archetype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-</w:t>
            </w:r>
            <w:r w:rsidRPr="00D10C79">
              <w:t xml:space="preserve"> </w:t>
            </w:r>
            <w:proofErr w:type="spellStart"/>
            <w:r w:rsidRPr="00D10C79">
              <w:t>webapp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Dpackage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edu.eci.cvds.tdd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 xml:space="preserve"> -</w:t>
            </w:r>
            <w:proofErr w:type="spellStart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DarchetypeVersion</w:t>
            </w:r>
            <w:proofErr w:type="spellEnd"/>
            <w:r w:rsidRPr="00D10C79">
              <w:rPr>
                <w:rFonts w:ascii="Segoe UI" w:eastAsia="Times New Roman" w:hAnsi="Segoe UI" w:cs="Segoe UI"/>
                <w:sz w:val="21"/>
                <w:szCs w:val="21"/>
                <w:lang w:eastAsia="es-CO"/>
              </w:rPr>
              <w:t>=1.0</w:t>
            </w:r>
          </w:p>
          <w:p w14:paraId="7A6BCCEB" w14:textId="77777777" w:rsidR="00D10C79" w:rsidRPr="00D10C79" w:rsidRDefault="00D10C79" w:rsidP="00D6442E">
            <w:pPr>
              <w:pStyle w:val="Prrafodelista"/>
              <w:ind w:left="0"/>
            </w:pPr>
          </w:p>
        </w:tc>
      </w:tr>
    </w:tbl>
    <w:p w14:paraId="1C1CB6D1" w14:textId="77777777" w:rsidR="00D10C79" w:rsidRPr="00D10C79" w:rsidRDefault="00D10C79" w:rsidP="00D6442E">
      <w:pPr>
        <w:pStyle w:val="Prrafodelista"/>
        <w:ind w:left="360"/>
      </w:pPr>
    </w:p>
    <w:p w14:paraId="0E0F0928" w14:textId="77777777" w:rsidR="00D10C79" w:rsidRPr="00D10C79" w:rsidRDefault="00D10C79" w:rsidP="00D6442E">
      <w:pPr>
        <w:pStyle w:val="Prrafodelista"/>
        <w:ind w:left="360"/>
      </w:pPr>
    </w:p>
    <w:p w14:paraId="2BB839C4" w14:textId="36B679A2" w:rsidR="00D6442E" w:rsidRPr="00D6442E" w:rsidRDefault="00D6442E" w:rsidP="00D6442E">
      <w:pPr>
        <w:pStyle w:val="Prrafodelista"/>
        <w:numPr>
          <w:ilvl w:val="0"/>
          <w:numId w:val="11"/>
        </w:numPr>
      </w:pPr>
      <w:r w:rsidRPr="00D6442E">
        <w:t xml:space="preserve">Revise la clase SampleServlet incluida a </w:t>
      </w:r>
      <w:r w:rsidR="00F14FC0" w:rsidRPr="00D6442E">
        <w:t>continuación</w:t>
      </w:r>
      <w:r w:rsidRPr="00D6442E">
        <w:t>, e identifique qué hace:</w:t>
      </w:r>
    </w:p>
    <w:p w14:paraId="0F89369C" w14:textId="77777777" w:rsidR="00D6442E" w:rsidRDefault="00D6442E" w:rsidP="00D6442E"/>
    <w:sectPr w:rsidR="00D64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 Sans">
    <w:altName w:val="Alegrey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D7B0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7422E1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0F6692"/>
    <w:multiLevelType w:val="hybridMultilevel"/>
    <w:tmpl w:val="6414B75E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FE92234"/>
    <w:multiLevelType w:val="hybridMultilevel"/>
    <w:tmpl w:val="7BB8C80E"/>
    <w:lvl w:ilvl="0" w:tplc="985448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F6F5A"/>
    <w:multiLevelType w:val="hybridMultilevel"/>
    <w:tmpl w:val="32B8428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2289C"/>
    <w:multiLevelType w:val="hybridMultilevel"/>
    <w:tmpl w:val="7AC0B3CA"/>
    <w:lvl w:ilvl="0" w:tplc="24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232D2A73"/>
    <w:multiLevelType w:val="hybridMultilevel"/>
    <w:tmpl w:val="07E64A04"/>
    <w:lvl w:ilvl="0" w:tplc="4B6A9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01F"/>
    <w:multiLevelType w:val="hybridMultilevel"/>
    <w:tmpl w:val="43AEF8D8"/>
    <w:lvl w:ilvl="0" w:tplc="24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985FAE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EE60A4"/>
    <w:multiLevelType w:val="hybridMultilevel"/>
    <w:tmpl w:val="1A207F2C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66F0CBD"/>
    <w:multiLevelType w:val="hybridMultilevel"/>
    <w:tmpl w:val="E058130E"/>
    <w:lvl w:ilvl="0" w:tplc="24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91B05CF"/>
    <w:multiLevelType w:val="hybridMultilevel"/>
    <w:tmpl w:val="F4DADCF2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3A557C2B"/>
    <w:multiLevelType w:val="multilevel"/>
    <w:tmpl w:val="9CF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B700C"/>
    <w:multiLevelType w:val="hybridMultilevel"/>
    <w:tmpl w:val="7B20120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DA0909"/>
    <w:multiLevelType w:val="hybridMultilevel"/>
    <w:tmpl w:val="86644176"/>
    <w:lvl w:ilvl="0" w:tplc="24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77A5890"/>
    <w:multiLevelType w:val="hybridMultilevel"/>
    <w:tmpl w:val="B21ECA84"/>
    <w:lvl w:ilvl="0" w:tplc="240A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93B247A"/>
    <w:multiLevelType w:val="multilevel"/>
    <w:tmpl w:val="3346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E09BC"/>
    <w:multiLevelType w:val="hybridMultilevel"/>
    <w:tmpl w:val="50C62936"/>
    <w:lvl w:ilvl="0" w:tplc="9EE4028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E04B3E"/>
    <w:multiLevelType w:val="hybridMultilevel"/>
    <w:tmpl w:val="0B168FD0"/>
    <w:lvl w:ilvl="0" w:tplc="C2B0523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DB4B91"/>
    <w:multiLevelType w:val="multilevel"/>
    <w:tmpl w:val="715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0A1CF9"/>
    <w:multiLevelType w:val="hybridMultilevel"/>
    <w:tmpl w:val="20408294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64CD5484"/>
    <w:multiLevelType w:val="hybridMultilevel"/>
    <w:tmpl w:val="561E4256"/>
    <w:lvl w:ilvl="0" w:tplc="D34A4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14F02"/>
    <w:multiLevelType w:val="hybridMultilevel"/>
    <w:tmpl w:val="792AE1A8"/>
    <w:lvl w:ilvl="0" w:tplc="24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54475F1"/>
    <w:multiLevelType w:val="hybridMultilevel"/>
    <w:tmpl w:val="EE4ED49A"/>
    <w:lvl w:ilvl="0" w:tplc="240A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460878895">
    <w:abstractNumId w:val="1"/>
  </w:num>
  <w:num w:numId="2" w16cid:durableId="1411073262">
    <w:abstractNumId w:val="8"/>
  </w:num>
  <w:num w:numId="3" w16cid:durableId="363672744">
    <w:abstractNumId w:val="18"/>
  </w:num>
  <w:num w:numId="4" w16cid:durableId="2131244229">
    <w:abstractNumId w:val="4"/>
  </w:num>
  <w:num w:numId="5" w16cid:durableId="570046054">
    <w:abstractNumId w:val="10"/>
  </w:num>
  <w:num w:numId="6" w16cid:durableId="53893805">
    <w:abstractNumId w:val="22"/>
  </w:num>
  <w:num w:numId="7" w16cid:durableId="1916888972">
    <w:abstractNumId w:val="0"/>
  </w:num>
  <w:num w:numId="8" w16cid:durableId="1816216572">
    <w:abstractNumId w:val="3"/>
  </w:num>
  <w:num w:numId="9" w16cid:durableId="723212744">
    <w:abstractNumId w:val="6"/>
  </w:num>
  <w:num w:numId="10" w16cid:durableId="1379279682">
    <w:abstractNumId w:val="17"/>
  </w:num>
  <w:num w:numId="11" w16cid:durableId="2126387897">
    <w:abstractNumId w:val="21"/>
  </w:num>
  <w:num w:numId="12" w16cid:durableId="1326475994">
    <w:abstractNumId w:val="19"/>
  </w:num>
  <w:num w:numId="13" w16cid:durableId="670371465">
    <w:abstractNumId w:val="5"/>
  </w:num>
  <w:num w:numId="14" w16cid:durableId="1025517415">
    <w:abstractNumId w:val="14"/>
  </w:num>
  <w:num w:numId="15" w16cid:durableId="921571643">
    <w:abstractNumId w:val="16"/>
  </w:num>
  <w:num w:numId="16" w16cid:durableId="1600943119">
    <w:abstractNumId w:val="15"/>
  </w:num>
  <w:num w:numId="17" w16cid:durableId="821890068">
    <w:abstractNumId w:val="9"/>
  </w:num>
  <w:num w:numId="18" w16cid:durableId="398091905">
    <w:abstractNumId w:val="7"/>
  </w:num>
  <w:num w:numId="19" w16cid:durableId="1149977037">
    <w:abstractNumId w:val="12"/>
  </w:num>
  <w:num w:numId="20" w16cid:durableId="1911573753">
    <w:abstractNumId w:val="13"/>
  </w:num>
  <w:num w:numId="21" w16cid:durableId="282003369">
    <w:abstractNumId w:val="2"/>
  </w:num>
  <w:num w:numId="22" w16cid:durableId="1093210444">
    <w:abstractNumId w:val="11"/>
  </w:num>
  <w:num w:numId="23" w16cid:durableId="598028870">
    <w:abstractNumId w:val="23"/>
  </w:num>
  <w:num w:numId="24" w16cid:durableId="11605826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55"/>
    <w:rsid w:val="000A5EAC"/>
    <w:rsid w:val="0013416E"/>
    <w:rsid w:val="00274D8D"/>
    <w:rsid w:val="00651178"/>
    <w:rsid w:val="006E1D55"/>
    <w:rsid w:val="00763D5D"/>
    <w:rsid w:val="008B3853"/>
    <w:rsid w:val="009721CB"/>
    <w:rsid w:val="00BF0DE5"/>
    <w:rsid w:val="00C40D7D"/>
    <w:rsid w:val="00C7469D"/>
    <w:rsid w:val="00CD6515"/>
    <w:rsid w:val="00D10C79"/>
    <w:rsid w:val="00D6442E"/>
    <w:rsid w:val="00DC083C"/>
    <w:rsid w:val="00F1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6E8D"/>
  <w15:chartTrackingRefBased/>
  <w15:docId w15:val="{68631419-F10E-46F4-943E-6E1A8426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9D"/>
  </w:style>
  <w:style w:type="paragraph" w:styleId="Ttulo2">
    <w:name w:val="heading 2"/>
    <w:basedOn w:val="Normal"/>
    <w:link w:val="Ttulo2Car"/>
    <w:uiPriority w:val="9"/>
    <w:qFormat/>
    <w:rsid w:val="008B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F0DE5"/>
    <w:pPr>
      <w:autoSpaceDE w:val="0"/>
      <w:autoSpaceDN w:val="0"/>
      <w:adjustRightInd w:val="0"/>
      <w:spacing w:after="0" w:line="240" w:lineRule="auto"/>
    </w:pPr>
    <w:rPr>
      <w:rFonts w:ascii="Alegreya Sans" w:hAnsi="Alegreya Sans" w:cs="Alegreya Sans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C40D7D"/>
  </w:style>
  <w:style w:type="paragraph" w:styleId="Prrafodelista">
    <w:name w:val="List Paragraph"/>
    <w:basedOn w:val="Normal"/>
    <w:uiPriority w:val="34"/>
    <w:qFormat/>
    <w:rsid w:val="00C40D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341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416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74D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B385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C083C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6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69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C7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insta.com/es/blog/redirecciones-de-wordpress/" TargetMode="External"/><Relationship Id="rId18" Type="http://schemas.openxmlformats.org/officeDocument/2006/relationships/hyperlink" Target="https://pc-solucion.es/2018/05/14/url/" TargetMode="External"/><Relationship Id="rId26" Type="http://schemas.openxmlformats.org/officeDocument/2006/relationships/hyperlink" Target="https://developer.mozilla.org/en-US/docs/Web/HTTP/Methods/TRAC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n-US/docs/Web/HTTP/Methods/HEAD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www.httpbin.org" TargetMode="External"/><Relationship Id="rId25" Type="http://schemas.openxmlformats.org/officeDocument/2006/relationships/hyperlink" Target="https://developer.mozilla.org/en-US/docs/Web/HTTP/Methods/OP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c-solucion.es/2018/05/08/cach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en-US/docs/Web/HTTP/Methods/CONNECT" TargetMode="External"/><Relationship Id="rId5" Type="http://schemas.openxmlformats.org/officeDocument/2006/relationships/styles" Target="styles.xml"/><Relationship Id="rId15" Type="http://schemas.openxmlformats.org/officeDocument/2006/relationships/hyperlink" Target="https://kinsta.com/es/blog/500-internal-server-error/" TargetMode="External"/><Relationship Id="rId23" Type="http://schemas.openxmlformats.org/officeDocument/2006/relationships/hyperlink" Target="https://developer.mozilla.org/en-US/docs/Web/HTTP/Methods/DELETE" TargetMode="External"/><Relationship Id="rId28" Type="http://schemas.openxmlformats.org/officeDocument/2006/relationships/hyperlink" Target="http://www.httpbin.or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c-solucion.es/2018/04/26/ascii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kinsta.com/es/base-de-conocimiento/400-bad-request/" TargetMode="External"/><Relationship Id="rId22" Type="http://schemas.openxmlformats.org/officeDocument/2006/relationships/hyperlink" Target="https://developer.mozilla.org/en-US/docs/Web/HTTP/Methods/PUT" TargetMode="External"/><Relationship Id="rId27" Type="http://schemas.openxmlformats.org/officeDocument/2006/relationships/hyperlink" Target="https://developer.mozilla.org/en-US/docs/Web/HTTP/Methods/PATC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AFEB42A66E44FAEBB861BCC1749D2" ma:contentTypeVersion="13" ma:contentTypeDescription="Create a new document." ma:contentTypeScope="" ma:versionID="ad90dde0ea017acc5a4c8b9da42d40ed">
  <xsd:schema xmlns:xsd="http://www.w3.org/2001/XMLSchema" xmlns:xs="http://www.w3.org/2001/XMLSchema" xmlns:p="http://schemas.microsoft.com/office/2006/metadata/properties" xmlns:ns3="fe47a5db-018d-4794-8e74-9b9622274bc8" xmlns:ns4="bf617e3a-9e07-4d7f-be22-5c5bc50b6705" targetNamespace="http://schemas.microsoft.com/office/2006/metadata/properties" ma:root="true" ma:fieldsID="c27dc28bc975cf34d13f895acbfc98e4" ns3:_="" ns4:_="">
    <xsd:import namespace="fe47a5db-018d-4794-8e74-9b9622274bc8"/>
    <xsd:import namespace="bf617e3a-9e07-4d7f-be22-5c5bc50b6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7a5db-018d-4794-8e74-9b9622274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17e3a-9e07-4d7f-be22-5c5bc50b670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85310B-17D2-48A8-A492-EB50D73AB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7a5db-018d-4794-8e74-9b9622274bc8"/>
    <ds:schemaRef ds:uri="bf617e3a-9e07-4d7f-be22-5c5bc50b6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161DAF-A0E2-44FB-A694-CD3108E41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54860D-F7B0-4249-86AE-60E559B49133}">
  <ds:schemaRefs>
    <ds:schemaRef ds:uri="http://purl.org/dc/terms/"/>
    <ds:schemaRef ds:uri="fe47a5db-018d-4794-8e74-9b9622274bc8"/>
    <ds:schemaRef ds:uri="http://schemas.microsoft.com/office/2006/documentManagement/types"/>
    <ds:schemaRef ds:uri="http://www.w3.org/XML/1998/namespace"/>
    <ds:schemaRef ds:uri="bf617e3a-9e07-4d7f-be22-5c5bc50b6705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1200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ladino ladino</dc:creator>
  <cp:keywords/>
  <dc:description/>
  <cp:lastModifiedBy>daniela ladino ladino</cp:lastModifiedBy>
  <cp:revision>2</cp:revision>
  <dcterms:created xsi:type="dcterms:W3CDTF">2022-09-08T23:46:00Z</dcterms:created>
  <dcterms:modified xsi:type="dcterms:W3CDTF">2022-09-08T23:46:00Z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0x010100142AFEB42A66E44FAEBB861BCC1749D2</vt:lpwstr>
  </property>
</Properties>
</file>