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17FB" w14:textId="63BD6CFC" w:rsidR="00793AE1" w:rsidRDefault="00793AE1" w:rsidP="00793AE1">
      <w:pPr>
        <w:pStyle w:val="Sinespaciado"/>
        <w:jc w:val="both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048EE9CA" wp14:editId="4D273454">
            <wp:extent cx="6848475" cy="3735532"/>
            <wp:effectExtent l="0" t="0" r="0" b="0"/>
            <wp:docPr id="18438521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892" cy="374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4757" w14:textId="77777777" w:rsidR="00793AE1" w:rsidRDefault="00793AE1" w:rsidP="00793AE1">
      <w:pPr>
        <w:pStyle w:val="Sinespaciado"/>
        <w:jc w:val="both"/>
        <w:rPr>
          <w:b/>
          <w:bCs/>
          <w:i/>
          <w:iCs/>
          <w:sz w:val="32"/>
          <w:szCs w:val="32"/>
        </w:rPr>
      </w:pPr>
    </w:p>
    <w:p w14:paraId="39478A59" w14:textId="4347E162" w:rsidR="00793AE1" w:rsidRDefault="00793AE1" w:rsidP="00793AE1">
      <w:pPr>
        <w:pStyle w:val="Sinespaciado"/>
        <w:jc w:val="both"/>
        <w:rPr>
          <w:b/>
          <w:bCs/>
          <w:i/>
          <w:iCs/>
          <w:sz w:val="32"/>
          <w:szCs w:val="32"/>
        </w:rPr>
      </w:pPr>
      <w:r w:rsidRPr="00793AE1">
        <w:rPr>
          <w:b/>
          <w:bCs/>
          <w:i/>
          <w:iCs/>
          <w:sz w:val="32"/>
          <w:szCs w:val="32"/>
        </w:rPr>
        <w:t>El ciclo de papel que no termina: ¿Puede la gestión documental impulsar la economía circular en Colombia?</w:t>
      </w:r>
    </w:p>
    <w:p w14:paraId="319C08A1" w14:textId="77777777" w:rsidR="00793AE1" w:rsidRPr="00793AE1" w:rsidRDefault="00793AE1" w:rsidP="00793AE1">
      <w:pPr>
        <w:pStyle w:val="Sinespaciado"/>
        <w:jc w:val="both"/>
        <w:rPr>
          <w:b/>
          <w:bCs/>
          <w:i/>
          <w:iCs/>
        </w:rPr>
      </w:pPr>
    </w:p>
    <w:p w14:paraId="08933E2B" w14:textId="76ADB6B7" w:rsidR="00793AE1" w:rsidRDefault="00793AE1" w:rsidP="00793AE1">
      <w:pPr>
        <w:pStyle w:val="Sinespaciado"/>
        <w:jc w:val="both"/>
      </w:pPr>
      <w:r w:rsidRPr="00793AE1">
        <w:t xml:space="preserve">Las empresas colombianas enfrentan una encrucijada operativa e impositiva: </w:t>
      </w:r>
      <w:r w:rsidRPr="00793AE1">
        <w:rPr>
          <w:b/>
          <w:bCs/>
        </w:rPr>
        <w:t>la necesidad de ser eficientes en costos mientras cumple</w:t>
      </w:r>
      <w:r w:rsidRPr="00793AE1">
        <w:rPr>
          <w:b/>
          <w:bCs/>
        </w:rPr>
        <w:t xml:space="preserve"> con compromisos cada vez más estrictos de sostenibilidad ambiental y la reglamentación del Gobierno Nacional sobre economía circular.</w:t>
      </w:r>
      <w:r w:rsidRPr="00793AE1">
        <w:t xml:space="preserve"> En este escenario, la masa de documentos, expedientes e inventarios físicos que genera el sector empresarial suele verse como un simple requerimiento normativo o un residuo inevitable. Sin embargo, cuando los archivos corporativos se gestionan bajo un modelo sostenible, se transforman en un activo clave para reducir la huella de carbono y maximizar la eficiencia operativa.</w:t>
      </w:r>
    </w:p>
    <w:p w14:paraId="31948241" w14:textId="77777777" w:rsidR="00793AE1" w:rsidRPr="00793AE1" w:rsidRDefault="00793AE1" w:rsidP="00793AE1">
      <w:pPr>
        <w:pStyle w:val="Sinespaciado"/>
        <w:jc w:val="both"/>
      </w:pPr>
    </w:p>
    <w:p w14:paraId="13C4B630" w14:textId="77777777" w:rsidR="00793AE1" w:rsidRDefault="00793AE1" w:rsidP="00793AE1">
      <w:pPr>
        <w:pStyle w:val="Sinespaciado"/>
        <w:jc w:val="both"/>
        <w:rPr>
          <w:b/>
          <w:bCs/>
        </w:rPr>
      </w:pPr>
      <w:r w:rsidRPr="00793AE1">
        <w:rPr>
          <w:b/>
          <w:bCs/>
        </w:rPr>
        <w:t>Análisis del cuestionamiento: La paradoja del papel corporativo</w:t>
      </w:r>
    </w:p>
    <w:p w14:paraId="5B7F55C1" w14:textId="77777777" w:rsidR="00793AE1" w:rsidRPr="00793AE1" w:rsidRDefault="00793AE1" w:rsidP="00793AE1">
      <w:pPr>
        <w:pStyle w:val="Sinespaciado"/>
        <w:jc w:val="both"/>
        <w:rPr>
          <w:b/>
          <w:bCs/>
        </w:rPr>
      </w:pPr>
    </w:p>
    <w:p w14:paraId="7C8E1C9C" w14:textId="77777777" w:rsidR="00793AE1" w:rsidRDefault="00793AE1" w:rsidP="00793AE1">
      <w:pPr>
        <w:pStyle w:val="Sinespaciado"/>
        <w:jc w:val="both"/>
      </w:pPr>
      <w:r w:rsidRPr="00793AE1">
        <w:t>De acuerdo con el Ministerio de Ambiente y Desarrollo Sostenible de Colombia y los informes nacionales de economía circular, el consumo de papel y cartón en el sector productivo sigue representando una fracción sustancial de los residuos sólidos aprovechables. Producir una sola tonelada de papel virgen requiere aproximadamente:</w:t>
      </w:r>
    </w:p>
    <w:p w14:paraId="677B6CDE" w14:textId="77777777" w:rsidR="00793AE1" w:rsidRPr="00793AE1" w:rsidRDefault="00793AE1" w:rsidP="00793AE1">
      <w:pPr>
        <w:pStyle w:val="Sinespaciado"/>
        <w:jc w:val="both"/>
      </w:pPr>
    </w:p>
    <w:p w14:paraId="72EC9051" w14:textId="77777777" w:rsidR="00793AE1" w:rsidRPr="00793AE1" w:rsidRDefault="00793AE1" w:rsidP="00793AE1">
      <w:pPr>
        <w:pStyle w:val="Sinespaciado"/>
        <w:numPr>
          <w:ilvl w:val="0"/>
          <w:numId w:val="1"/>
        </w:numPr>
        <w:jc w:val="both"/>
      </w:pPr>
      <w:r w:rsidRPr="00793AE1">
        <w:rPr>
          <w:b/>
          <w:bCs/>
        </w:rPr>
        <w:t>17 árboles adultos.</w:t>
      </w:r>
    </w:p>
    <w:p w14:paraId="7869792B" w14:textId="77777777" w:rsidR="00793AE1" w:rsidRPr="00793AE1" w:rsidRDefault="00793AE1" w:rsidP="00793AE1">
      <w:pPr>
        <w:pStyle w:val="Sinespaciado"/>
        <w:numPr>
          <w:ilvl w:val="0"/>
          <w:numId w:val="1"/>
        </w:numPr>
        <w:jc w:val="both"/>
      </w:pPr>
      <w:r w:rsidRPr="00793AE1">
        <w:rPr>
          <w:b/>
          <w:bCs/>
        </w:rPr>
        <w:t>26.000 litros de agua.</w:t>
      </w:r>
    </w:p>
    <w:p w14:paraId="015A6FAB" w14:textId="77777777" w:rsidR="00793AE1" w:rsidRPr="00793AE1" w:rsidRDefault="00793AE1" w:rsidP="00793AE1">
      <w:pPr>
        <w:pStyle w:val="Sinespaciado"/>
        <w:numPr>
          <w:ilvl w:val="0"/>
          <w:numId w:val="1"/>
        </w:numPr>
        <w:jc w:val="both"/>
      </w:pPr>
      <w:r w:rsidRPr="00793AE1">
        <w:rPr>
          <w:b/>
          <w:bCs/>
        </w:rPr>
        <w:t>Más de 4.000 kilovatios-hora (kWh) de energía.</w:t>
      </w:r>
    </w:p>
    <w:p w14:paraId="718E923E" w14:textId="77777777" w:rsidR="00793AE1" w:rsidRPr="00793AE1" w:rsidRDefault="00793AE1" w:rsidP="00793AE1">
      <w:pPr>
        <w:pStyle w:val="Sinespaciado"/>
        <w:ind w:left="720"/>
        <w:jc w:val="both"/>
      </w:pPr>
    </w:p>
    <w:p w14:paraId="057AAF24" w14:textId="154C59BC" w:rsidR="00793AE1" w:rsidRDefault="00793AE1" w:rsidP="00793AE1">
      <w:pPr>
        <w:pStyle w:val="Sinespaciado"/>
        <w:jc w:val="both"/>
      </w:pPr>
      <w:r w:rsidRPr="00793AE1">
        <w:t>Para un país con más de 1.7 millones de empresas registradas, la acumulación ineficiente de documentos, la duplicidad de copias físicas y la disposición final sin criterios ecológicos no solo sobrecargan los rellenos sanitarios, sino que generan sobrecostos logísticos masivos por almacenamiento improductivo.</w:t>
      </w:r>
    </w:p>
    <w:p w14:paraId="159CE780" w14:textId="77777777" w:rsidR="00793AE1" w:rsidRPr="00793AE1" w:rsidRDefault="00793AE1" w:rsidP="00793AE1">
      <w:pPr>
        <w:pStyle w:val="Sinespaciado"/>
        <w:jc w:val="both"/>
      </w:pPr>
    </w:p>
    <w:p w14:paraId="4E9DBE83" w14:textId="77777777" w:rsidR="00793AE1" w:rsidRDefault="00793AE1" w:rsidP="00793AE1">
      <w:pPr>
        <w:pStyle w:val="Sinespaciado"/>
        <w:jc w:val="both"/>
      </w:pPr>
      <w:r w:rsidRPr="00793AE1">
        <w:lastRenderedPageBreak/>
        <w:t>La economía circular plantea sustituir el modelo lineal (</w:t>
      </w:r>
      <w:r w:rsidRPr="00793AE1">
        <w:rPr>
          <w:i/>
          <w:iCs/>
        </w:rPr>
        <w:t>extraer, fabricar, usar y tirar</w:t>
      </w:r>
      <w:r w:rsidRPr="00793AE1">
        <w:t xml:space="preserve">) por uno regenerativo basado en </w:t>
      </w:r>
      <w:r w:rsidRPr="00793AE1">
        <w:rPr>
          <w:b/>
          <w:bCs/>
        </w:rPr>
        <w:t>reducir, reutilizar, digitalizar y reciclar</w:t>
      </w:r>
      <w:r w:rsidRPr="00793AE1">
        <w:t>. En la gestión documental B2B, este enfoque exige responder a tres dimensiones clave:</w:t>
      </w:r>
    </w:p>
    <w:p w14:paraId="4A0030A7" w14:textId="77777777" w:rsidR="00793AE1" w:rsidRPr="00793AE1" w:rsidRDefault="00793AE1" w:rsidP="00793AE1">
      <w:pPr>
        <w:pStyle w:val="Sinespaciado"/>
        <w:jc w:val="both"/>
      </w:pPr>
    </w:p>
    <w:p w14:paraId="14A2830A" w14:textId="77777777" w:rsidR="00793AE1" w:rsidRPr="00793AE1" w:rsidRDefault="00793AE1" w:rsidP="00793AE1">
      <w:pPr>
        <w:pStyle w:val="Sinespaciado"/>
        <w:numPr>
          <w:ilvl w:val="0"/>
          <w:numId w:val="2"/>
        </w:numPr>
        <w:jc w:val="both"/>
      </w:pPr>
      <w:r w:rsidRPr="00793AE1">
        <w:rPr>
          <w:b/>
          <w:bCs/>
        </w:rPr>
        <w:t>Eficiencia en la fuente:</w:t>
      </w:r>
      <w:r w:rsidRPr="00793AE1">
        <w:t xml:space="preserve"> Minimización en la impresión de documentos no esenciales a través de herramientas de captura y flujos de trabajo digitales.</w:t>
      </w:r>
    </w:p>
    <w:p w14:paraId="3989C9E2" w14:textId="77777777" w:rsidR="00793AE1" w:rsidRPr="00793AE1" w:rsidRDefault="00793AE1" w:rsidP="00793AE1">
      <w:pPr>
        <w:pStyle w:val="Sinespaciado"/>
        <w:numPr>
          <w:ilvl w:val="0"/>
          <w:numId w:val="2"/>
        </w:numPr>
        <w:jc w:val="both"/>
      </w:pPr>
      <w:r w:rsidRPr="00793AE1">
        <w:rPr>
          <w:b/>
          <w:bCs/>
        </w:rPr>
        <w:t>Ciclo de vida optimizado:</w:t>
      </w:r>
      <w:r w:rsidRPr="00793AE1">
        <w:t xml:space="preserve"> Custodia de expedientes en condiciones ambientales controladas que eviten el deterioro prematuro y alarguen la utilidad de la información sin consumo energético desmedido.</w:t>
      </w:r>
    </w:p>
    <w:p w14:paraId="7612C63B" w14:textId="77777777" w:rsidR="00793AE1" w:rsidRDefault="00793AE1" w:rsidP="00793AE1">
      <w:pPr>
        <w:pStyle w:val="Sinespaciado"/>
        <w:numPr>
          <w:ilvl w:val="0"/>
          <w:numId w:val="2"/>
        </w:numPr>
        <w:jc w:val="both"/>
      </w:pPr>
      <w:r w:rsidRPr="00793AE1">
        <w:rPr>
          <w:b/>
          <w:bCs/>
        </w:rPr>
        <w:t>Disposición final segura y circular:</w:t>
      </w:r>
      <w:r w:rsidRPr="00793AE1">
        <w:t xml:space="preserve"> Destrucción confidencial certificada que reincorpore la pulpa de papel como materia prima a la cadena productiva industrial.</w:t>
      </w:r>
    </w:p>
    <w:p w14:paraId="580C0E73" w14:textId="77777777" w:rsidR="00793AE1" w:rsidRPr="00793AE1" w:rsidRDefault="00793AE1" w:rsidP="00793AE1">
      <w:pPr>
        <w:pStyle w:val="Sinespaciado"/>
        <w:ind w:left="720"/>
        <w:jc w:val="both"/>
      </w:pPr>
    </w:p>
    <w:p w14:paraId="494BAB30" w14:textId="77777777" w:rsidR="00793AE1" w:rsidRDefault="00793AE1" w:rsidP="00793AE1">
      <w:pPr>
        <w:pStyle w:val="Sinespaciado"/>
        <w:jc w:val="both"/>
        <w:rPr>
          <w:b/>
          <w:bCs/>
        </w:rPr>
      </w:pPr>
      <w:r w:rsidRPr="00793AE1">
        <w:rPr>
          <w:b/>
          <w:bCs/>
        </w:rPr>
        <w:t>La respuesta de Transarchivos: 40 años transformando custodia en sostenibilidad</w:t>
      </w:r>
    </w:p>
    <w:p w14:paraId="0B073A07" w14:textId="77777777" w:rsidR="00793AE1" w:rsidRDefault="00793AE1" w:rsidP="00793AE1">
      <w:pPr>
        <w:pStyle w:val="Sinespaciado"/>
        <w:jc w:val="both"/>
        <w:rPr>
          <w:b/>
          <w:bCs/>
        </w:rPr>
      </w:pPr>
    </w:p>
    <w:p w14:paraId="3E66D75A" w14:textId="2338D5EE" w:rsidR="00793AE1" w:rsidRDefault="000E365B" w:rsidP="00793AE1">
      <w:pPr>
        <w:pStyle w:val="Sinespaciad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4F4AF6D" wp14:editId="47C82699">
            <wp:extent cx="6858000" cy="3190875"/>
            <wp:effectExtent l="0" t="0" r="0" b="9525"/>
            <wp:docPr id="17721278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820D6" w14:textId="77777777" w:rsidR="00793AE1" w:rsidRPr="00793AE1" w:rsidRDefault="00793AE1" w:rsidP="00793AE1">
      <w:pPr>
        <w:pStyle w:val="Sinespaciado"/>
        <w:jc w:val="both"/>
        <w:rPr>
          <w:b/>
          <w:bCs/>
        </w:rPr>
      </w:pPr>
    </w:p>
    <w:p w14:paraId="76F31DAF" w14:textId="0235FFDD" w:rsidR="00793AE1" w:rsidRDefault="00793AE1" w:rsidP="00793AE1">
      <w:pPr>
        <w:pStyle w:val="Sinespaciado"/>
        <w:jc w:val="both"/>
      </w:pPr>
      <w:r w:rsidRPr="00793AE1">
        <w:t xml:space="preserve">La respuesta a esta problemática no radica únicamente en intentar eliminar el papel de la noche a la mañana </w:t>
      </w:r>
      <w:r>
        <w:t>(</w:t>
      </w:r>
      <w:r w:rsidRPr="00793AE1">
        <w:t xml:space="preserve">un objetivo poco realista para la mayoría de </w:t>
      </w:r>
      <w:r w:rsidRPr="00793AE1">
        <w:t>los sectores</w:t>
      </w:r>
      <w:r w:rsidRPr="00793AE1">
        <w:t xml:space="preserve"> regulados en Colombia</w:t>
      </w:r>
      <w:r>
        <w:t>)</w:t>
      </w:r>
      <w:r w:rsidRPr="00793AE1">
        <w:t>, sino en gobernar el ciclo completo de la información con responsabilidad ambiental y rigurosidad legal.</w:t>
      </w:r>
    </w:p>
    <w:p w14:paraId="5A3E5A41" w14:textId="77777777" w:rsidR="00793AE1" w:rsidRPr="00793AE1" w:rsidRDefault="00793AE1" w:rsidP="00793AE1">
      <w:pPr>
        <w:pStyle w:val="Sinespaciado"/>
        <w:jc w:val="both"/>
      </w:pPr>
    </w:p>
    <w:p w14:paraId="46EC6DB1" w14:textId="77390A4C" w:rsidR="002E5917" w:rsidRPr="00793AE1" w:rsidRDefault="00793AE1" w:rsidP="00793AE1">
      <w:pPr>
        <w:pStyle w:val="Sinespaciado"/>
        <w:jc w:val="both"/>
      </w:pPr>
      <w:r w:rsidRPr="00793AE1">
        <w:t xml:space="preserve">Durante más de 40 años, </w:t>
      </w:r>
      <w:r w:rsidRPr="00793AE1">
        <w:rPr>
          <w:b/>
          <w:bCs/>
        </w:rPr>
        <w:t>Transarchivos</w:t>
      </w:r>
      <w:r w:rsidRPr="00793AE1">
        <w:t xml:space="preserve"> ha actuado como un aliado estratégico de las empresas colombianas, implementando un Programa de Gestión Documental (PGD) diseñado para integrar la economía circular en cada fase del tratamiento de la información:</w:t>
      </w:r>
    </w:p>
    <w:p w14:paraId="246AA4AA" w14:textId="1C18B057" w:rsidR="00793AE1" w:rsidRPr="00793AE1" w:rsidRDefault="00793AE1" w:rsidP="00793AE1">
      <w:pPr>
        <w:pStyle w:val="Sinespaciado"/>
        <w:numPr>
          <w:ilvl w:val="0"/>
          <w:numId w:val="3"/>
        </w:numPr>
        <w:jc w:val="both"/>
      </w:pPr>
      <w:r w:rsidRPr="00793AE1">
        <w:rPr>
          <w:b/>
          <w:bCs/>
        </w:rPr>
        <w:t>Digitalización estratégica:</w:t>
      </w:r>
      <w:r w:rsidRPr="00793AE1">
        <w:t xml:space="preserve"> Procesamiento y captura de datos que reduce la necesidad de duplicación impresa, acelerando la transición hacia </w:t>
      </w:r>
      <w:r w:rsidR="000E365B">
        <w:t>una</w:t>
      </w:r>
      <w:r w:rsidRPr="00793AE1">
        <w:t xml:space="preserve"> oficina </w:t>
      </w:r>
      <w:r w:rsidR="000E365B">
        <w:t>optimizada</w:t>
      </w:r>
      <w:r w:rsidRPr="00793AE1">
        <w:t>.</w:t>
      </w:r>
    </w:p>
    <w:p w14:paraId="2A3BE174" w14:textId="77777777" w:rsidR="00793AE1" w:rsidRPr="00793AE1" w:rsidRDefault="00793AE1" w:rsidP="00793AE1">
      <w:pPr>
        <w:pStyle w:val="Sinespaciado"/>
        <w:numPr>
          <w:ilvl w:val="0"/>
          <w:numId w:val="3"/>
        </w:numPr>
        <w:jc w:val="both"/>
      </w:pPr>
      <w:r w:rsidRPr="00793AE1">
        <w:rPr>
          <w:b/>
          <w:bCs/>
        </w:rPr>
        <w:t>Custodia e inventarios optimizados:</w:t>
      </w:r>
      <w:r w:rsidRPr="00793AE1">
        <w:t xml:space="preserve"> Centros de custodia diseñados para maximizar la densidad de almacenamiento, reduciendo la huella territorial e hídrica asociada a la infraestructura de custodia interna.</w:t>
      </w:r>
    </w:p>
    <w:p w14:paraId="214F5C18" w14:textId="3C58772D" w:rsidR="00793AE1" w:rsidRPr="00793AE1" w:rsidRDefault="00793AE1" w:rsidP="000E365B">
      <w:pPr>
        <w:pStyle w:val="Sinespaciado"/>
        <w:numPr>
          <w:ilvl w:val="0"/>
          <w:numId w:val="3"/>
        </w:numPr>
        <w:jc w:val="both"/>
      </w:pPr>
      <w:r w:rsidRPr="00793AE1">
        <w:rPr>
          <w:b/>
          <w:bCs/>
        </w:rPr>
        <w:t>Destrucción segura con enfoque circular:</w:t>
      </w:r>
      <w:r w:rsidRPr="00793AE1">
        <w:t xml:space="preserve"> Al cumplirse</w:t>
      </w:r>
      <w:r w:rsidR="000E365B">
        <w:t xml:space="preserve"> el ciclo de vida documental según</w:t>
      </w:r>
      <w:r w:rsidRPr="00793AE1">
        <w:t xml:space="preserve"> las tablas de </w:t>
      </w:r>
      <w:proofErr w:type="gramStart"/>
      <w:r w:rsidRPr="00793AE1">
        <w:t xml:space="preserve">retención </w:t>
      </w:r>
      <w:r w:rsidR="002E5917">
        <w:t xml:space="preserve"> </w:t>
      </w:r>
      <w:r w:rsidRPr="00793AE1">
        <w:t>(</w:t>
      </w:r>
      <w:proofErr w:type="gramEnd"/>
      <w:r w:rsidRPr="00793AE1">
        <w:t>TRD) autorizadas por ley, los documentos son sometidos a triturado industrial confidencial. La totalidad del residuo fibroso se reinyecta a la industria papelera nacional como material reciclado, cerrando completamente el ciclo de producción.</w:t>
      </w:r>
    </w:p>
    <w:p w14:paraId="2E726DF8" w14:textId="77777777" w:rsidR="00793AE1" w:rsidRDefault="00793AE1" w:rsidP="00793AE1">
      <w:pPr>
        <w:pStyle w:val="Sinespaciado"/>
        <w:jc w:val="both"/>
      </w:pPr>
      <w:r w:rsidRPr="00793AE1">
        <w:lastRenderedPageBreak/>
        <w:t>A través del manejo de miles de empresas e instituciones en todo el país, Transarchivos ha garantizado que el material documental dado de baja no termine en vertederos, permitiendo la conservación de miles de hectáreas forestales y reduciendo significativamente el consumo de agua en los procesos industriales del país.</w:t>
      </w:r>
    </w:p>
    <w:p w14:paraId="427F6E6A" w14:textId="77777777" w:rsidR="00793AE1" w:rsidRPr="00793AE1" w:rsidRDefault="00793AE1" w:rsidP="00793AE1">
      <w:pPr>
        <w:pStyle w:val="Sinespaciado"/>
        <w:jc w:val="both"/>
      </w:pPr>
    </w:p>
    <w:p w14:paraId="76F198F5" w14:textId="77777777" w:rsidR="00793AE1" w:rsidRDefault="00793AE1" w:rsidP="00793AE1">
      <w:pPr>
        <w:pStyle w:val="Sinespaciado"/>
        <w:jc w:val="both"/>
        <w:rPr>
          <w:b/>
          <w:bCs/>
        </w:rPr>
      </w:pPr>
      <w:r w:rsidRPr="00793AE1">
        <w:rPr>
          <w:b/>
          <w:bCs/>
        </w:rPr>
        <w:t>Optimice sus recursos hoy mismo</w:t>
      </w:r>
    </w:p>
    <w:p w14:paraId="73745BE8" w14:textId="77777777" w:rsidR="00793AE1" w:rsidRPr="00793AE1" w:rsidRDefault="00793AE1" w:rsidP="00793AE1">
      <w:pPr>
        <w:pStyle w:val="Sinespaciado"/>
        <w:jc w:val="both"/>
        <w:rPr>
          <w:b/>
          <w:bCs/>
        </w:rPr>
      </w:pPr>
    </w:p>
    <w:p w14:paraId="07224B66" w14:textId="43989CFA" w:rsidR="00793AE1" w:rsidRPr="00793AE1" w:rsidRDefault="00793AE1" w:rsidP="00793AE1">
      <w:pPr>
        <w:pStyle w:val="Sinespaciado"/>
        <w:jc w:val="both"/>
      </w:pPr>
      <w:r w:rsidRPr="00793AE1">
        <w:t>Un Programa de Gestión Documental estructurado no solo asegura el cumplimiento de las normativas del Archivo General de la Nación (AGN) y las métricas ESG (Gobernanza Ambiental y Social), sino que libera capital operativo y espacio físico en su organización.</w:t>
      </w:r>
      <w:r>
        <w:t xml:space="preserve"> </w:t>
      </w:r>
      <w:r w:rsidRPr="00793AE1">
        <w:t>Haga que la información de su compañía responda a los desafíos del mercado actual con el respaldo de más de cuatro décadas de experiencia comprobada</w:t>
      </w:r>
      <w:r w:rsidR="002E5917">
        <w:t xml:space="preserve"> por parte de Transarchivos</w:t>
      </w:r>
      <w:r w:rsidRPr="00793AE1">
        <w:t>.</w:t>
      </w:r>
    </w:p>
    <w:p w14:paraId="7ED7DE28" w14:textId="77777777" w:rsidR="00793AE1" w:rsidRDefault="00793AE1" w:rsidP="00793AE1">
      <w:pPr>
        <w:pStyle w:val="Sinespaciado"/>
        <w:jc w:val="both"/>
        <w:rPr>
          <w:b/>
          <w:bCs/>
        </w:rPr>
      </w:pPr>
    </w:p>
    <w:p w14:paraId="49B34964" w14:textId="1674AE38" w:rsidR="00793AE1" w:rsidRPr="00793AE1" w:rsidRDefault="00793AE1" w:rsidP="00793AE1">
      <w:pPr>
        <w:pStyle w:val="Sinespaciado"/>
        <w:jc w:val="both"/>
      </w:pPr>
      <w:r w:rsidRPr="00793AE1">
        <w:rPr>
          <w:b/>
          <w:bCs/>
        </w:rPr>
        <w:t>Descubra cómo implementar un Programa de Gestión Documental Sostenible para su empresa:</w:t>
      </w:r>
      <w:r w:rsidRPr="00793AE1">
        <w:t xml:space="preserve"> Visite nuestra sección de s</w:t>
      </w:r>
      <w:r w:rsidR="000E365B">
        <w:t>ervicios</w:t>
      </w:r>
      <w:r w:rsidRPr="00793AE1">
        <w:t xml:space="preserve"> en </w:t>
      </w:r>
      <w:hyperlink r:id="rId7" w:history="1">
        <w:r w:rsidRPr="00857E0B">
          <w:rPr>
            <w:rStyle w:val="Hipervnculo"/>
          </w:rPr>
          <w:t>www.transarchivos.c</w:t>
        </w:r>
        <w:r w:rsidRPr="00857E0B">
          <w:rPr>
            <w:rStyle w:val="Hipervnculo"/>
          </w:rPr>
          <w:t>o</w:t>
        </w:r>
        <w:r w:rsidRPr="00857E0B">
          <w:rPr>
            <w:rStyle w:val="Hipervnculo"/>
          </w:rPr>
          <w:t>m</w:t>
        </w:r>
      </w:hyperlink>
      <w:r>
        <w:t xml:space="preserve"> </w:t>
      </w:r>
      <w:r w:rsidR="000E365B">
        <w:t xml:space="preserve">y </w:t>
      </w:r>
      <w:r w:rsidRPr="00793AE1">
        <w:t>solicite una consultoría especializada con nuestro equipo de archivistas expertos.</w:t>
      </w:r>
    </w:p>
    <w:p w14:paraId="0C0F95B6" w14:textId="77777777" w:rsidR="00CB1183" w:rsidRDefault="00CB1183" w:rsidP="00793AE1">
      <w:pPr>
        <w:pStyle w:val="Sinespaciado"/>
        <w:jc w:val="both"/>
      </w:pPr>
    </w:p>
    <w:sectPr w:rsidR="00CB1183" w:rsidSect="00793A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C571E"/>
    <w:multiLevelType w:val="multilevel"/>
    <w:tmpl w:val="E37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B71D0"/>
    <w:multiLevelType w:val="multilevel"/>
    <w:tmpl w:val="322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F3F8B"/>
    <w:multiLevelType w:val="multilevel"/>
    <w:tmpl w:val="FBB4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22F06"/>
    <w:multiLevelType w:val="multilevel"/>
    <w:tmpl w:val="8B9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50705">
    <w:abstractNumId w:val="3"/>
  </w:num>
  <w:num w:numId="2" w16cid:durableId="20782663">
    <w:abstractNumId w:val="2"/>
  </w:num>
  <w:num w:numId="3" w16cid:durableId="959529119">
    <w:abstractNumId w:val="1"/>
  </w:num>
  <w:num w:numId="4" w16cid:durableId="170644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E1"/>
    <w:rsid w:val="000E365B"/>
    <w:rsid w:val="002E5917"/>
    <w:rsid w:val="00793AE1"/>
    <w:rsid w:val="007B5512"/>
    <w:rsid w:val="009A7CD9"/>
    <w:rsid w:val="00C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B7AE9"/>
  <w15:chartTrackingRefBased/>
  <w15:docId w15:val="{147C3100-514F-4E8B-A279-DEA41E6F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AE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93AE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93A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3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ransarchivo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682</Words>
  <Characters>4058</Characters>
  <Application>Microsoft Office Word</Application>
  <DocSecurity>0</DocSecurity>
  <Lines>62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Mercadeo3 Trans Archivos ltda</dc:creator>
  <cp:keywords/>
  <dc:description/>
  <cp:lastModifiedBy>Mercadeo3 Trans Archivos ltda</cp:lastModifiedBy>
  <cp:revision>1</cp:revision>
  <cp:lastPrinted>2026-08-18T15:45:00Z</cp:lastPrinted>
  <dcterms:created xsi:type="dcterms:W3CDTF">2026-08-18T15:21:00Z</dcterms:created>
  <dcterms:modified xsi:type="dcterms:W3CDTF">2026-08-18T15:53:00Z</dcterms:modified>
</cp:coreProperties>
</file>