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602" w:rsidRDefault="000F1602" w:rsidP="000F1602">
      <w:pPr>
        <w:spacing w:line="0" w:lineRule="atLeast"/>
        <w:ind w:left="2660"/>
        <w:rPr>
          <w:b/>
          <w:sz w:val="22"/>
        </w:rPr>
      </w:pPr>
      <w:r>
        <w:rPr>
          <w:b/>
          <w:sz w:val="22"/>
        </w:rPr>
        <w:t>4. Solución al Problema de las Drogas Ilícitas</w:t>
      </w:r>
    </w:p>
    <w:p w:rsidR="000F1602" w:rsidRDefault="000F1602" w:rsidP="000F1602">
      <w:pPr>
        <w:spacing w:line="273" w:lineRule="exact"/>
        <w:rPr>
          <w:rFonts w:ascii="Times New Roman" w:eastAsia="Times New Roman" w:hAnsi="Times New Roman"/>
        </w:rPr>
      </w:pPr>
    </w:p>
    <w:p w:rsidR="000F1602" w:rsidRDefault="000F1602" w:rsidP="000F1602">
      <w:pPr>
        <w:spacing w:line="247" w:lineRule="auto"/>
        <w:jc w:val="both"/>
        <w:rPr>
          <w:sz w:val="22"/>
        </w:rPr>
      </w:pPr>
      <w:r>
        <w:rPr>
          <w:sz w:val="22"/>
        </w:rPr>
        <w:t>El conflicto interno en Colombia tiene una larga historia de varias décadas que antecede y tiene causas ajenas a la aparición de los cultivos de uso ilícito de gran escala, y a la producción y comercialización de drogas ilícitas en el territorio.</w:t>
      </w:r>
    </w:p>
    <w:p w:rsidR="000F1602" w:rsidRDefault="000F1602" w:rsidP="000F1602">
      <w:pPr>
        <w:spacing w:line="246" w:lineRule="exact"/>
        <w:rPr>
          <w:rFonts w:ascii="Times New Roman" w:eastAsia="Times New Roman" w:hAnsi="Times New Roman"/>
        </w:rPr>
      </w:pPr>
    </w:p>
    <w:p w:rsidR="000F1602" w:rsidRDefault="000F1602" w:rsidP="000F1602">
      <w:pPr>
        <w:spacing w:line="247" w:lineRule="auto"/>
        <w:jc w:val="both"/>
        <w:rPr>
          <w:sz w:val="22"/>
        </w:rPr>
      </w:pPr>
      <w:r>
        <w:rPr>
          <w:sz w:val="22"/>
        </w:rPr>
        <w:t>La persistencia de los cultivos está ligada en parte a la existencia de condiciones de pobreza, marginalidad, débil presencia institucional, además de la existencia de organizaciones criminales dedicadas al narcotráfico.</w:t>
      </w:r>
    </w:p>
    <w:p w:rsidR="000F1602" w:rsidRDefault="000F1602" w:rsidP="000F1602">
      <w:pPr>
        <w:spacing w:line="246" w:lineRule="exact"/>
        <w:rPr>
          <w:rFonts w:ascii="Times New Roman" w:eastAsia="Times New Roman" w:hAnsi="Times New Roman"/>
        </w:rPr>
      </w:pPr>
    </w:p>
    <w:p w:rsidR="000F1602" w:rsidRDefault="000F1602" w:rsidP="000F1602">
      <w:pPr>
        <w:spacing w:line="247" w:lineRule="auto"/>
        <w:jc w:val="both"/>
        <w:rPr>
          <w:sz w:val="22"/>
        </w:rPr>
      </w:pPr>
      <w:r>
        <w:rPr>
          <w:sz w:val="22"/>
        </w:rPr>
        <w:t>Para contribuir al propósito de sentar las bases para la construcción de una paz estable y duradera es necesario, entre otros, encontrar una solución definitiva al problema de las drogas ilícitas, incluyendo los cultivos de uso ilícito y la producción y comercialización de drogas ilícitas.</w:t>
      </w:r>
    </w:p>
    <w:p w:rsidR="000F1602" w:rsidRDefault="000F1602" w:rsidP="000F1602">
      <w:pPr>
        <w:spacing w:line="246" w:lineRule="exact"/>
        <w:rPr>
          <w:rFonts w:ascii="Times New Roman" w:eastAsia="Times New Roman" w:hAnsi="Times New Roman"/>
        </w:rPr>
      </w:pPr>
    </w:p>
    <w:p w:rsidR="000F1602" w:rsidRDefault="000F1602" w:rsidP="000F1602">
      <w:pPr>
        <w:spacing w:line="245" w:lineRule="auto"/>
        <w:jc w:val="both"/>
        <w:rPr>
          <w:sz w:val="22"/>
        </w:rPr>
      </w:pPr>
      <w:r>
        <w:rPr>
          <w:sz w:val="22"/>
        </w:rPr>
        <w:t>Aspiramos a un país en paz y sin el problema de las drogas ilícitas y somos conscientes de que lograr tal propósito depende también de consensos y definiciones de alcance global por parte de todos los Estados, en particular por aquellos que de manera directa o indirecta se han visto afectados por este problema de carácter transnacional.</w:t>
      </w:r>
    </w:p>
    <w:p w:rsidR="000F1602" w:rsidRDefault="000F1602" w:rsidP="000F1602">
      <w:pPr>
        <w:spacing w:line="247" w:lineRule="exact"/>
        <w:rPr>
          <w:rFonts w:ascii="Times New Roman" w:eastAsia="Times New Roman" w:hAnsi="Times New Roman"/>
        </w:rPr>
      </w:pPr>
    </w:p>
    <w:p w:rsidR="000F1602" w:rsidRDefault="000F1602" w:rsidP="000F1602">
      <w:pPr>
        <w:spacing w:line="0" w:lineRule="atLeast"/>
        <w:rPr>
          <w:sz w:val="22"/>
        </w:rPr>
      </w:pPr>
      <w:r>
        <w:rPr>
          <w:sz w:val="22"/>
        </w:rPr>
        <w:t>Sobre la base de lo anterior el Gobierno Nacional y las FARC-EP consideran:</w:t>
      </w:r>
    </w:p>
    <w:p w:rsidR="000F1602" w:rsidRDefault="000F1602" w:rsidP="000F1602">
      <w:pPr>
        <w:spacing w:line="264" w:lineRule="exact"/>
        <w:rPr>
          <w:rFonts w:ascii="Times New Roman" w:eastAsia="Times New Roman" w:hAnsi="Times New Roman"/>
        </w:rPr>
      </w:pPr>
    </w:p>
    <w:p w:rsidR="000F1602" w:rsidRDefault="000F1602" w:rsidP="000F1602">
      <w:pPr>
        <w:spacing w:line="245" w:lineRule="auto"/>
        <w:jc w:val="both"/>
        <w:rPr>
          <w:sz w:val="22"/>
        </w:rPr>
      </w:pPr>
      <w:r>
        <w:rPr>
          <w:sz w:val="22"/>
        </w:rPr>
        <w:t>Que muchas regiones y comunidades del país, especialmente aquellas en condiciones de pobreza y abandono, se han visto afectadas directamente por el cultivo, la producción y comercialización de drogas ilícitas, incidiendo en la profundización de su marginalidad, de la inequidad, de la violencia en razón del género y en su falta de desarrollo.</w:t>
      </w:r>
    </w:p>
    <w:p w:rsidR="000F1602" w:rsidRDefault="000F1602" w:rsidP="000F1602">
      <w:pPr>
        <w:spacing w:line="247" w:lineRule="exact"/>
        <w:rPr>
          <w:rFonts w:ascii="Times New Roman" w:eastAsia="Times New Roman" w:hAnsi="Times New Roman"/>
        </w:rPr>
      </w:pPr>
    </w:p>
    <w:p w:rsidR="000F1602" w:rsidRDefault="000F1602" w:rsidP="000F1602">
      <w:pPr>
        <w:spacing w:line="245" w:lineRule="auto"/>
        <w:jc w:val="both"/>
        <w:rPr>
          <w:sz w:val="22"/>
        </w:rPr>
      </w:pPr>
      <w:r>
        <w:rPr>
          <w:sz w:val="22"/>
        </w:rPr>
        <w:t>Que la producción y comercialización de drogas ilícitas y las economías criminales han tenido graves efectos sobre la población colombiana, tanto en el campo como en la ciudad, afectando el goce y ejercicio de sus derechos y libertades, y que las mujeres y jóvenes han sido afectados de forma particular por estas economías criminales.</w:t>
      </w:r>
    </w:p>
    <w:p w:rsidR="000F1602" w:rsidRDefault="000F1602" w:rsidP="000F1602">
      <w:pPr>
        <w:spacing w:line="113" w:lineRule="exact"/>
        <w:rPr>
          <w:rFonts w:ascii="Times New Roman" w:eastAsia="Times New Roman" w:hAnsi="Times New Roman"/>
        </w:rPr>
      </w:pPr>
    </w:p>
    <w:p w:rsidR="000F1602" w:rsidRDefault="000F1602" w:rsidP="000F1602">
      <w:pPr>
        <w:spacing w:line="0" w:lineRule="atLeast"/>
        <w:ind w:left="7840"/>
        <w:rPr>
          <w:sz w:val="21"/>
        </w:rPr>
      </w:pPr>
      <w:r>
        <w:rPr>
          <w:sz w:val="21"/>
        </w:rPr>
        <w:t>Página 88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0" w:name="page89"/>
      <w:bookmarkEnd w:id="0"/>
      <w:r>
        <w:rPr>
          <w:sz w:val="21"/>
        </w:rPr>
        <w:lastRenderedPageBreak/>
        <w:t>Acuerdo Final 24.08.2016</w:t>
      </w:r>
    </w:p>
    <w:p w:rsidR="000F1602" w:rsidRDefault="000F1602" w:rsidP="000F1602">
      <w:pPr>
        <w:spacing w:line="200" w:lineRule="exact"/>
        <w:rPr>
          <w:rFonts w:ascii="Times New Roman" w:eastAsia="Times New Roman" w:hAnsi="Times New Roman"/>
        </w:rPr>
      </w:pPr>
    </w:p>
    <w:p w:rsidR="000F1602" w:rsidRDefault="000F1602" w:rsidP="000F1602">
      <w:pPr>
        <w:spacing w:line="207" w:lineRule="exact"/>
        <w:rPr>
          <w:rFonts w:ascii="Times New Roman" w:eastAsia="Times New Roman" w:hAnsi="Times New Roman"/>
        </w:rPr>
      </w:pPr>
    </w:p>
    <w:p w:rsidR="000F1602" w:rsidRDefault="000F1602" w:rsidP="000F1602">
      <w:pPr>
        <w:spacing w:line="245" w:lineRule="auto"/>
        <w:jc w:val="both"/>
        <w:rPr>
          <w:sz w:val="22"/>
        </w:rPr>
      </w:pPr>
      <w:r>
        <w:rPr>
          <w:sz w:val="22"/>
        </w:rPr>
        <w:t>Que estos fenómenos inciden de manera grave en formas específicas de violencia que afectan de manera especial a las mujeres, víctimas de la trata de personas, explotación sexual y violencia derivada del consumo de drogas ilícitas, entre otros, lo que exige la formación de mujeres en el diseño y seguimiento de acciones para combatir este tipo de violencias.</w:t>
      </w:r>
    </w:p>
    <w:p w:rsidR="000F1602" w:rsidRDefault="000F1602" w:rsidP="000F1602">
      <w:pPr>
        <w:spacing w:line="247" w:lineRule="exact"/>
        <w:rPr>
          <w:rFonts w:ascii="Times New Roman" w:eastAsia="Times New Roman" w:hAnsi="Times New Roman"/>
        </w:rPr>
      </w:pPr>
    </w:p>
    <w:p w:rsidR="000F1602" w:rsidRDefault="000F1602" w:rsidP="000F1602">
      <w:pPr>
        <w:spacing w:line="255" w:lineRule="auto"/>
        <w:jc w:val="both"/>
        <w:rPr>
          <w:sz w:val="22"/>
        </w:rPr>
      </w:pPr>
      <w:r>
        <w:rPr>
          <w:sz w:val="22"/>
        </w:rPr>
        <w:t>Que el cultivo, la producción y comercialización de las drogas ilícitas también han atravesado, alimentado y financiado el conflicto interno.</w:t>
      </w:r>
    </w:p>
    <w:p w:rsidR="000F1602" w:rsidRDefault="000F1602" w:rsidP="000F1602">
      <w:pPr>
        <w:spacing w:line="236" w:lineRule="exact"/>
        <w:rPr>
          <w:rFonts w:ascii="Times New Roman" w:eastAsia="Times New Roman" w:hAnsi="Times New Roman"/>
        </w:rPr>
      </w:pPr>
    </w:p>
    <w:p w:rsidR="000F1602" w:rsidRDefault="000F1602" w:rsidP="000F1602">
      <w:pPr>
        <w:spacing w:line="251" w:lineRule="auto"/>
        <w:jc w:val="both"/>
        <w:rPr>
          <w:sz w:val="22"/>
        </w:rPr>
      </w:pPr>
      <w:r>
        <w:rPr>
          <w:sz w:val="22"/>
        </w:rPr>
        <w:t>Que las instituciones, tanto en el nivel nacional como en el local, han sido afectadas por la corrupción asociada al narcotráfico en su integridad y desempeño.</w:t>
      </w:r>
    </w:p>
    <w:p w:rsidR="000F1602" w:rsidRDefault="000F1602" w:rsidP="000F1602">
      <w:pPr>
        <w:spacing w:line="240" w:lineRule="exact"/>
        <w:rPr>
          <w:rFonts w:ascii="Times New Roman" w:eastAsia="Times New Roman" w:hAnsi="Times New Roman"/>
        </w:rPr>
      </w:pPr>
    </w:p>
    <w:p w:rsidR="000F1602" w:rsidRDefault="000F1602" w:rsidP="000F1602">
      <w:pPr>
        <w:spacing w:line="255" w:lineRule="auto"/>
        <w:jc w:val="both"/>
        <w:rPr>
          <w:sz w:val="22"/>
        </w:rPr>
      </w:pPr>
      <w:r>
        <w:rPr>
          <w:sz w:val="22"/>
        </w:rPr>
        <w:t>Que distintos sectores de la sociedad se han visto comprometidos de manera directa o indirecta con la producción y comercialización de drogas ilícitas.</w:t>
      </w:r>
    </w:p>
    <w:p w:rsidR="000F1602" w:rsidRDefault="000F1602" w:rsidP="000F1602">
      <w:pPr>
        <w:spacing w:line="236" w:lineRule="exact"/>
        <w:rPr>
          <w:rFonts w:ascii="Times New Roman" w:eastAsia="Times New Roman" w:hAnsi="Times New Roman"/>
        </w:rPr>
      </w:pPr>
    </w:p>
    <w:p w:rsidR="000F1602" w:rsidRDefault="000F1602" w:rsidP="000F1602">
      <w:pPr>
        <w:spacing w:line="247" w:lineRule="auto"/>
        <w:jc w:val="both"/>
        <w:rPr>
          <w:sz w:val="22"/>
        </w:rPr>
      </w:pPr>
      <w:r>
        <w:rPr>
          <w:sz w:val="22"/>
        </w:rPr>
        <w:t>Que todo lo anterior ha contribuido a menoscabar los valores y la convivencia pacífica y ha constituido un factor que desfavorece la posibilidad de avanzar en la inclusión social, la equidad de género y expandir la democracia.</w:t>
      </w:r>
    </w:p>
    <w:p w:rsidR="000F1602" w:rsidRDefault="000F1602" w:rsidP="000F1602">
      <w:pPr>
        <w:spacing w:line="246" w:lineRule="exact"/>
        <w:rPr>
          <w:rFonts w:ascii="Times New Roman" w:eastAsia="Times New Roman" w:hAnsi="Times New Roman"/>
        </w:rPr>
      </w:pPr>
    </w:p>
    <w:p w:rsidR="000F1602" w:rsidRDefault="000F1602" w:rsidP="000F1602">
      <w:pPr>
        <w:spacing w:line="255" w:lineRule="auto"/>
        <w:jc w:val="both"/>
        <w:rPr>
          <w:sz w:val="22"/>
        </w:rPr>
      </w:pPr>
      <w:r>
        <w:rPr>
          <w:sz w:val="22"/>
        </w:rPr>
        <w:t>Que frente a esta situación el fin del conflicto debe representar una oportunidad para construir una solución conjunta e integral al problema de las drogas ilícitas.</w:t>
      </w:r>
    </w:p>
    <w:p w:rsidR="000F1602" w:rsidRDefault="000F1602" w:rsidP="000F1602">
      <w:pPr>
        <w:spacing w:line="236" w:lineRule="exact"/>
        <w:rPr>
          <w:rFonts w:ascii="Times New Roman" w:eastAsia="Times New Roman" w:hAnsi="Times New Roman"/>
        </w:rPr>
      </w:pPr>
    </w:p>
    <w:p w:rsidR="000F1602" w:rsidRDefault="000F1602" w:rsidP="000F1602">
      <w:pPr>
        <w:spacing w:line="242" w:lineRule="auto"/>
        <w:jc w:val="both"/>
        <w:rPr>
          <w:sz w:val="22"/>
        </w:rPr>
      </w:pPr>
      <w:r>
        <w:rPr>
          <w:sz w:val="22"/>
        </w:rPr>
        <w:t>Que como consecuencia de todo lo anterior es necesario diseñar una nueva visión que atienda las causas y consecuencias de este fenómeno, especialmente presentando alternativas que conduzcan a mejorar las condiciones de bienestar y buen vivir de las comunidades —hombres y mujeres— en los territorios afectados por los cultivos de uso ilícito; que aborde el consumo con un enfoque de salud pública y que intensifique la lucha contra las organizaciones criminales dedicadas al narcotráfico, incluyendo actividades relacionadas como las finanzas ilícitas, el lavado de activos, el tráfico de precursores y la lucha contra la corrupción, desarticulando toda la cadena de valor del narcotráfico.</w:t>
      </w:r>
    </w:p>
    <w:p w:rsidR="000F1602" w:rsidRDefault="000F1602" w:rsidP="000F1602">
      <w:pPr>
        <w:spacing w:line="250" w:lineRule="exact"/>
        <w:rPr>
          <w:rFonts w:ascii="Times New Roman" w:eastAsia="Times New Roman" w:hAnsi="Times New Roman"/>
        </w:rPr>
      </w:pPr>
    </w:p>
    <w:p w:rsidR="000F1602" w:rsidRDefault="000F1602" w:rsidP="000F1602">
      <w:pPr>
        <w:spacing w:line="245" w:lineRule="auto"/>
        <w:jc w:val="both"/>
        <w:rPr>
          <w:sz w:val="22"/>
        </w:rPr>
      </w:pPr>
      <w:r>
        <w:rPr>
          <w:sz w:val="22"/>
        </w:rPr>
        <w:t>Que esta nueva visión implica buscar alternativas basadas en la evidencia y dar un tratamiento distinto y diferenciado al fenómeno del consumo, al problema de los cultivos de uso ilícito, y a la criminalidad organizada asociada al narcotráfico, que utiliza indebidamente a las y los jóvenes. En tal sentido, se requiere de nuevas políticas que reflejen esa nueva visión y el tratamiento diferenciado.</w:t>
      </w:r>
    </w:p>
    <w:p w:rsidR="000F1602" w:rsidRDefault="000F1602" w:rsidP="000F1602">
      <w:pPr>
        <w:spacing w:line="247" w:lineRule="exact"/>
        <w:rPr>
          <w:rFonts w:ascii="Times New Roman" w:eastAsia="Times New Roman" w:hAnsi="Times New Roman"/>
        </w:rPr>
      </w:pPr>
    </w:p>
    <w:p w:rsidR="000F1602" w:rsidRDefault="000F1602" w:rsidP="000F1602">
      <w:pPr>
        <w:spacing w:line="245" w:lineRule="auto"/>
        <w:jc w:val="both"/>
        <w:rPr>
          <w:sz w:val="22"/>
        </w:rPr>
      </w:pPr>
      <w:r>
        <w:rPr>
          <w:sz w:val="22"/>
        </w:rPr>
        <w:t>Que esas políticas deben regirse por el ejercicio de los principios de igualdad soberana y no intervención en los asuntos internos de otros Estados y deben asegurar la acción coordinada en el marco de la cooperación internacional, en la medida en que la solución al problema de las drogas ilícitas es responsabilidad colectiva de todos los Estados.</w:t>
      </w:r>
    </w:p>
    <w:p w:rsidR="000F1602" w:rsidRDefault="000F1602" w:rsidP="000F1602">
      <w:pPr>
        <w:spacing w:line="247" w:lineRule="exact"/>
        <w:rPr>
          <w:rFonts w:ascii="Times New Roman" w:eastAsia="Times New Roman" w:hAnsi="Times New Roman"/>
        </w:rPr>
      </w:pPr>
    </w:p>
    <w:p w:rsidR="000F1602" w:rsidRDefault="000F1602" w:rsidP="000F1602">
      <w:pPr>
        <w:spacing w:line="265" w:lineRule="auto"/>
        <w:jc w:val="both"/>
        <w:rPr>
          <w:sz w:val="21"/>
        </w:rPr>
      </w:pPr>
      <w:r>
        <w:rPr>
          <w:sz w:val="21"/>
        </w:rPr>
        <w:t>Que esas nuevas políticas, tendrán un enfoque general de derechos humanos y salud pública, diferenciado y de género, y deben ajustarse en el tiempo con base en la evidencia, las lecciones de buenas prácticas y las recomendaciones de expertos y expertas y organizaciones nacionales e internacionales especializadas.</w:t>
      </w:r>
    </w:p>
    <w:p w:rsidR="000F1602" w:rsidRDefault="000F1602" w:rsidP="000F1602">
      <w:pPr>
        <w:spacing w:line="226" w:lineRule="exact"/>
        <w:rPr>
          <w:rFonts w:ascii="Times New Roman" w:eastAsia="Times New Roman" w:hAnsi="Times New Roman"/>
        </w:rPr>
      </w:pPr>
    </w:p>
    <w:p w:rsidR="000F1602" w:rsidRDefault="000F1602" w:rsidP="000F1602">
      <w:pPr>
        <w:spacing w:line="247" w:lineRule="auto"/>
        <w:jc w:val="both"/>
        <w:rPr>
          <w:sz w:val="22"/>
        </w:rPr>
      </w:pPr>
      <w:r>
        <w:rPr>
          <w:sz w:val="22"/>
        </w:rPr>
        <w:t>Que los elementos de las políticas públicas que aborden el fenómeno de drogas deben contar con la flexibilidad que permita incorporar nuevos conocimientos que las hagan más efectivas y detectar costos y daños no deseados.</w:t>
      </w:r>
    </w:p>
    <w:p w:rsidR="000F1602" w:rsidRDefault="000F1602" w:rsidP="000F1602">
      <w:pPr>
        <w:spacing w:line="30" w:lineRule="exact"/>
        <w:rPr>
          <w:rFonts w:ascii="Times New Roman" w:eastAsia="Times New Roman" w:hAnsi="Times New Roman"/>
        </w:rPr>
      </w:pPr>
    </w:p>
    <w:p w:rsidR="000F1602" w:rsidRDefault="000F1602" w:rsidP="000F1602">
      <w:pPr>
        <w:spacing w:line="0" w:lineRule="atLeast"/>
        <w:ind w:left="7840"/>
        <w:rPr>
          <w:sz w:val="21"/>
        </w:rPr>
      </w:pPr>
      <w:r>
        <w:rPr>
          <w:sz w:val="21"/>
        </w:rPr>
        <w:t>Página 89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1" w:name="page90"/>
      <w:bookmarkEnd w:id="1"/>
      <w:r>
        <w:rPr>
          <w:sz w:val="21"/>
        </w:rPr>
        <w:lastRenderedPageBreak/>
        <w:t>Acuerdo Final 24.08.2016</w:t>
      </w:r>
    </w:p>
    <w:p w:rsidR="000F1602" w:rsidRDefault="000F1602" w:rsidP="000F1602">
      <w:pPr>
        <w:spacing w:line="200" w:lineRule="exact"/>
        <w:rPr>
          <w:rFonts w:ascii="Times New Roman" w:eastAsia="Times New Roman" w:hAnsi="Times New Roman"/>
        </w:rPr>
      </w:pPr>
    </w:p>
    <w:p w:rsidR="000F1602" w:rsidRDefault="000F1602" w:rsidP="000F1602">
      <w:pPr>
        <w:spacing w:line="207" w:lineRule="exact"/>
        <w:rPr>
          <w:rFonts w:ascii="Times New Roman" w:eastAsia="Times New Roman" w:hAnsi="Times New Roman"/>
        </w:rPr>
      </w:pPr>
    </w:p>
    <w:p w:rsidR="000F1602" w:rsidRDefault="000F1602" w:rsidP="000F1602">
      <w:pPr>
        <w:spacing w:line="247" w:lineRule="auto"/>
        <w:jc w:val="both"/>
        <w:rPr>
          <w:sz w:val="22"/>
        </w:rPr>
      </w:pPr>
      <w:r>
        <w:rPr>
          <w:sz w:val="22"/>
        </w:rPr>
        <w:t>Que esas políticas darán un tratamiento especial a los eslabones más débiles de la cadena del narcotráfico que son las personas que cultivan y las que consumen drogas ilícitas, e intensificarán los esfuerzos de desarticulación de las organizaciones criminales.</w:t>
      </w:r>
    </w:p>
    <w:p w:rsidR="000F1602" w:rsidRDefault="000F1602" w:rsidP="000F1602">
      <w:pPr>
        <w:spacing w:line="246" w:lineRule="exact"/>
        <w:rPr>
          <w:rFonts w:ascii="Times New Roman" w:eastAsia="Times New Roman" w:hAnsi="Times New Roman"/>
        </w:rPr>
      </w:pPr>
    </w:p>
    <w:p w:rsidR="000F1602" w:rsidRDefault="000F1602" w:rsidP="000F1602">
      <w:pPr>
        <w:spacing w:line="258" w:lineRule="auto"/>
        <w:jc w:val="both"/>
        <w:rPr>
          <w:sz w:val="21"/>
        </w:rPr>
      </w:pPr>
      <w:r>
        <w:rPr>
          <w:sz w:val="21"/>
        </w:rPr>
        <w:t>Que para construir soluciones sostenibles, garantizar los derechos de los ciudadanos y las ciudadanas y el no resurgimiento del problema, la política debe tener un enfoque territorial basado en la participación ciudadana y en la presencia y el fortalecimiento, en términos de efectividad, eficiencia y transparencia, especialmente de las instituciones responsables de la atención social y de las responsables de la seguridad y protección de las comunidades, ambas con un enfoque de derechos humanos y de género.</w:t>
      </w:r>
    </w:p>
    <w:p w:rsidR="000F1602" w:rsidRDefault="000F1602" w:rsidP="000F1602">
      <w:pPr>
        <w:spacing w:line="230" w:lineRule="exact"/>
        <w:rPr>
          <w:rFonts w:ascii="Times New Roman" w:eastAsia="Times New Roman" w:hAnsi="Times New Roman"/>
        </w:rPr>
      </w:pPr>
    </w:p>
    <w:p w:rsidR="000F1602" w:rsidRDefault="000F1602" w:rsidP="000F1602">
      <w:pPr>
        <w:spacing w:line="247" w:lineRule="auto"/>
        <w:jc w:val="both"/>
        <w:rPr>
          <w:sz w:val="22"/>
        </w:rPr>
      </w:pPr>
      <w:r>
        <w:rPr>
          <w:sz w:val="22"/>
        </w:rPr>
        <w:t>Que la política debe mantener el reconocimiento de los usos ancestrales y tradicionales de la hoja de coca, como parte de la identidad cultural de la comunidad indígena y la posibilidad de la utilización de cultivos de uso ilícito, para fines médicos y científicos y otros usos lícitos que se establezcan.</w:t>
      </w:r>
    </w:p>
    <w:p w:rsidR="000F1602" w:rsidRDefault="000F1602" w:rsidP="000F1602">
      <w:pPr>
        <w:spacing w:line="246" w:lineRule="exact"/>
        <w:rPr>
          <w:rFonts w:ascii="Times New Roman" w:eastAsia="Times New Roman" w:hAnsi="Times New Roman"/>
        </w:rPr>
      </w:pPr>
    </w:p>
    <w:p w:rsidR="000F1602" w:rsidRDefault="000F1602" w:rsidP="000F1602">
      <w:pPr>
        <w:spacing w:line="245" w:lineRule="auto"/>
        <w:jc w:val="both"/>
        <w:rPr>
          <w:sz w:val="22"/>
        </w:rPr>
      </w:pPr>
      <w:r>
        <w:rPr>
          <w:sz w:val="22"/>
        </w:rPr>
        <w:t>Que un aspecto de la solución al problema de las drogas ilícitas es la solución definitiva al problema de los cultivos de uso ilícito, para lo cual es necesario poner en marcha un nuevo programa que, como parte de la transformación estructural del campo que busca la RRI, contribuya a generar condiciones de bienestar y buen vivir para las poblaciones afectadas por esos cultivos.</w:t>
      </w:r>
    </w:p>
    <w:p w:rsidR="000F1602" w:rsidRDefault="000F1602" w:rsidP="000F1602">
      <w:pPr>
        <w:spacing w:line="247" w:lineRule="exact"/>
        <w:rPr>
          <w:rFonts w:ascii="Times New Roman" w:eastAsia="Times New Roman" w:hAnsi="Times New Roman"/>
        </w:rPr>
      </w:pPr>
    </w:p>
    <w:p w:rsidR="000F1602" w:rsidRDefault="000F1602" w:rsidP="000F1602">
      <w:pPr>
        <w:spacing w:line="245" w:lineRule="auto"/>
        <w:jc w:val="both"/>
        <w:rPr>
          <w:sz w:val="22"/>
        </w:rPr>
      </w:pPr>
      <w:r>
        <w:rPr>
          <w:sz w:val="22"/>
        </w:rPr>
        <w:t>Que se deben buscar nuevas opciones centradas en procesos de sustitución de cultivos de uso ilícito y la implementación de Planes Integrales de Sustitución y Desarrollo Alternativo que harán parte de un nuevo Programa Nacional Integral de Sustitución de Cultivos de Uso Ilícito que tendrá una nueva institucionalidad.</w:t>
      </w:r>
    </w:p>
    <w:p w:rsidR="000F1602" w:rsidRDefault="000F1602" w:rsidP="000F1602">
      <w:pPr>
        <w:spacing w:line="247" w:lineRule="exact"/>
        <w:rPr>
          <w:rFonts w:ascii="Times New Roman" w:eastAsia="Times New Roman" w:hAnsi="Times New Roman"/>
        </w:rPr>
      </w:pPr>
    </w:p>
    <w:p w:rsidR="000F1602" w:rsidRDefault="000F1602" w:rsidP="000F1602">
      <w:pPr>
        <w:spacing w:line="242" w:lineRule="auto"/>
        <w:jc w:val="both"/>
        <w:rPr>
          <w:sz w:val="22"/>
        </w:rPr>
      </w:pPr>
      <w:r>
        <w:rPr>
          <w:sz w:val="22"/>
        </w:rPr>
        <w:t>Que la solución definitiva es posible si es el resultado de una construcción conjunta entre las comunidades —hombres y mujeres— y las autoridades mediante procesos de planeación participativa, que parten del compromiso del gobierno de hacer efectiva la Reforma Rural Integral y los Planes Integrales de Sustitución y Desarrollo Alternativo y el compromiso de las comunidades de avanzar en los procesos de sustitución voluntaria. Este compromiso de sustitución voluntaria de las comunidades es un factor fundamental para el logro de los objetivos.</w:t>
      </w:r>
    </w:p>
    <w:p w:rsidR="000F1602" w:rsidRDefault="000F1602" w:rsidP="000F1602">
      <w:pPr>
        <w:spacing w:line="252" w:lineRule="exact"/>
        <w:rPr>
          <w:rFonts w:ascii="Times New Roman" w:eastAsia="Times New Roman" w:hAnsi="Times New Roman"/>
        </w:rPr>
      </w:pPr>
    </w:p>
    <w:p w:rsidR="000F1602" w:rsidRDefault="000F1602" w:rsidP="000F1602">
      <w:pPr>
        <w:spacing w:line="265" w:lineRule="auto"/>
        <w:jc w:val="both"/>
        <w:rPr>
          <w:sz w:val="21"/>
        </w:rPr>
      </w:pPr>
      <w:r>
        <w:rPr>
          <w:sz w:val="21"/>
        </w:rPr>
        <w:t>Que la solución al problema de los cultivos de uso ilícito mediante la transformación estructural de los territorios y la creación de condiciones de bienestar, implica la aplicación y el respeto por parte de las instituciones y de los ciudadanos y ciudadanas de los principios y las normas del Estado social de derecho.</w:t>
      </w:r>
    </w:p>
    <w:p w:rsidR="000F1602" w:rsidRDefault="000F1602" w:rsidP="000F1602">
      <w:pPr>
        <w:spacing w:line="226" w:lineRule="exact"/>
        <w:rPr>
          <w:rFonts w:ascii="Times New Roman" w:eastAsia="Times New Roman" w:hAnsi="Times New Roman"/>
        </w:rPr>
      </w:pPr>
    </w:p>
    <w:p w:rsidR="000F1602" w:rsidRDefault="000F1602" w:rsidP="000F1602">
      <w:pPr>
        <w:spacing w:line="245" w:lineRule="auto"/>
        <w:jc w:val="both"/>
        <w:rPr>
          <w:sz w:val="22"/>
        </w:rPr>
      </w:pPr>
      <w:r>
        <w:rPr>
          <w:sz w:val="22"/>
        </w:rPr>
        <w:t>Que la solución al problema de las drogas ilícitas requiere también abordar el tema del consumo sobre la base del compromiso y el trabajo conjunto entre las autoridades, la comunidad y la familia en torno a una política de promoción en salud, prevención, reducción del daño, atención integral e inclusión social de los consumidores y las consumidoras, que debe tener un enfoque diferencial y de género.</w:t>
      </w:r>
    </w:p>
    <w:p w:rsidR="000F1602" w:rsidRDefault="000F1602" w:rsidP="000F1602">
      <w:pPr>
        <w:spacing w:line="247" w:lineRule="exact"/>
        <w:rPr>
          <w:rFonts w:ascii="Times New Roman" w:eastAsia="Times New Roman" w:hAnsi="Times New Roman"/>
        </w:rPr>
      </w:pPr>
    </w:p>
    <w:p w:rsidR="000F1602" w:rsidRDefault="000F1602" w:rsidP="000F1602">
      <w:pPr>
        <w:spacing w:line="245" w:lineRule="auto"/>
        <w:jc w:val="both"/>
        <w:rPr>
          <w:sz w:val="22"/>
        </w:rPr>
      </w:pPr>
      <w:r>
        <w:rPr>
          <w:sz w:val="22"/>
        </w:rPr>
        <w:t>Que la solución definitiva al problema de las drogas ilícitas requiere intensificar la lucha contra las organizaciones criminales dedicadas al narcotráfico y el lavado de activos, lo que también contribuirá a la creación de las condiciones necesarias para la implementación del Acuerdo en los territorios y a la construcción de la paz estable y duradera.</w:t>
      </w:r>
    </w:p>
    <w:p w:rsidR="000F1602" w:rsidRDefault="000F1602" w:rsidP="000F1602">
      <w:pPr>
        <w:spacing w:line="200" w:lineRule="exact"/>
        <w:rPr>
          <w:rFonts w:ascii="Times New Roman" w:eastAsia="Times New Roman" w:hAnsi="Times New Roman"/>
        </w:rPr>
      </w:pPr>
    </w:p>
    <w:p w:rsidR="000F1602" w:rsidRDefault="000F1602" w:rsidP="000F1602">
      <w:pPr>
        <w:spacing w:line="369"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90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2" w:name="page91"/>
      <w:bookmarkEnd w:id="2"/>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5" w:lineRule="auto"/>
        <w:jc w:val="both"/>
        <w:rPr>
          <w:sz w:val="22"/>
        </w:rPr>
      </w:pPr>
      <w:r>
        <w:rPr>
          <w:sz w:val="22"/>
        </w:rPr>
        <w:t>Que sin perjuicio de las limitaciones que tiene el país para dar una solución definitiva a una problemática de carácter transnacional, se empeñarán todos los esfuerzos para transformar las condiciones de las comunidades en los territorios y asegurar que Colombia sea un país sin cultivos de uso ilícito y sin narcotráfico.</w:t>
      </w:r>
    </w:p>
    <w:p w:rsidR="000F1602" w:rsidRDefault="000F1602" w:rsidP="000F1602">
      <w:pPr>
        <w:spacing w:line="247" w:lineRule="exact"/>
        <w:rPr>
          <w:rFonts w:ascii="Times New Roman" w:eastAsia="Times New Roman" w:hAnsi="Times New Roman"/>
        </w:rPr>
      </w:pPr>
    </w:p>
    <w:p w:rsidR="000F1602" w:rsidRDefault="000F1602" w:rsidP="000F1602">
      <w:pPr>
        <w:spacing w:line="245" w:lineRule="auto"/>
        <w:jc w:val="both"/>
        <w:rPr>
          <w:sz w:val="22"/>
        </w:rPr>
      </w:pPr>
      <w:r>
        <w:rPr>
          <w:sz w:val="22"/>
        </w:rPr>
        <w:t>Que en todo caso la solución definitiva al problema de las drogas ilícitas, es un proceso dinámico que debe responder a los consensos de la sociedad y de la comunidad internacional, para lo cual es necesario abrir espacios de reflexión y discusión que recojan el sentir de las personas afectadas, incluyendo a las comunidades.</w:t>
      </w:r>
    </w:p>
    <w:p w:rsidR="000F1602" w:rsidRDefault="000F1602" w:rsidP="000F1602">
      <w:pPr>
        <w:spacing w:line="243" w:lineRule="exact"/>
        <w:rPr>
          <w:rFonts w:ascii="Times New Roman" w:eastAsia="Times New Roman" w:hAnsi="Times New Roman"/>
        </w:rPr>
      </w:pPr>
    </w:p>
    <w:p w:rsidR="000F1602" w:rsidRDefault="000F1602" w:rsidP="000F1602">
      <w:pPr>
        <w:spacing w:line="245" w:lineRule="auto"/>
        <w:jc w:val="both"/>
        <w:rPr>
          <w:sz w:val="22"/>
        </w:rPr>
      </w:pPr>
      <w:r>
        <w:rPr>
          <w:sz w:val="22"/>
        </w:rPr>
        <w:t>Que todo lo anterior sólo es posible con el compromiso efectivo del Gobierno y la contribución de las comunidades y la sociedad en su conjunto incluyendo el compromiso de las FARC- EP de contribuir de diferentes formas con la solución definitiva del problema de las drogas ilícitas, que es un propósito de toda la sociedad colombiana.</w:t>
      </w:r>
    </w:p>
    <w:p w:rsidR="000F1602" w:rsidRDefault="000F1602" w:rsidP="000F1602">
      <w:pPr>
        <w:spacing w:line="247" w:lineRule="exact"/>
        <w:rPr>
          <w:rFonts w:ascii="Times New Roman" w:eastAsia="Times New Roman" w:hAnsi="Times New Roman"/>
        </w:rPr>
      </w:pPr>
    </w:p>
    <w:p w:rsidR="000F1602" w:rsidRDefault="000F1602" w:rsidP="000F1602">
      <w:pPr>
        <w:spacing w:line="0" w:lineRule="atLeast"/>
        <w:rPr>
          <w:sz w:val="22"/>
        </w:rPr>
      </w:pPr>
      <w:r>
        <w:rPr>
          <w:sz w:val="22"/>
        </w:rPr>
        <w:t>Que todo lo anterior solo es posible con el compromiso efectivo de todos y todas:</w:t>
      </w:r>
    </w:p>
    <w:p w:rsidR="000F1602" w:rsidRDefault="000F1602" w:rsidP="000F1602">
      <w:pPr>
        <w:spacing w:line="283" w:lineRule="exact"/>
        <w:rPr>
          <w:rFonts w:ascii="Times New Roman" w:eastAsia="Times New Roman" w:hAnsi="Times New Roman"/>
        </w:rPr>
      </w:pPr>
    </w:p>
    <w:p w:rsidR="000F1602" w:rsidRDefault="000F1602" w:rsidP="000F1602">
      <w:pPr>
        <w:numPr>
          <w:ilvl w:val="1"/>
          <w:numId w:val="1"/>
        </w:numPr>
        <w:tabs>
          <w:tab w:val="left" w:pos="700"/>
        </w:tabs>
        <w:spacing w:line="0" w:lineRule="atLeast"/>
        <w:ind w:left="700" w:hanging="274"/>
        <w:jc w:val="both"/>
        <w:rPr>
          <w:rFonts w:ascii="Symbol" w:eastAsia="Symbol" w:hAnsi="Symbol"/>
          <w:sz w:val="22"/>
        </w:rPr>
      </w:pPr>
      <w:r>
        <w:rPr>
          <w:sz w:val="22"/>
        </w:rPr>
        <w:t>El compromiso del Gobierno Nacional de poner en marcha las políticas y programas de este punto, de intensificar y enfrentar de manera decidida la lucha contra la corrupción en las instituciones causada por el problema de las drogas ilícitas, y de liderar un proceso nacional eficaz para romper de manera definitiva cualquier tipo de relación de este flagelo con los diferentes ámbitos de la vida pública.</w:t>
      </w:r>
    </w:p>
    <w:p w:rsidR="000F1602" w:rsidRDefault="000F1602" w:rsidP="000F1602">
      <w:pPr>
        <w:spacing w:line="267" w:lineRule="exact"/>
        <w:rPr>
          <w:rFonts w:ascii="Symbol" w:eastAsia="Symbol" w:hAnsi="Symbol"/>
          <w:sz w:val="22"/>
        </w:rPr>
      </w:pPr>
    </w:p>
    <w:p w:rsidR="000F1602" w:rsidRDefault="000F1602" w:rsidP="000F1602">
      <w:pPr>
        <w:numPr>
          <w:ilvl w:val="1"/>
          <w:numId w:val="1"/>
        </w:numPr>
        <w:tabs>
          <w:tab w:val="left" w:pos="700"/>
        </w:tabs>
        <w:spacing w:line="241" w:lineRule="auto"/>
        <w:ind w:left="700" w:hanging="274"/>
        <w:jc w:val="both"/>
        <w:rPr>
          <w:rFonts w:ascii="Symbol" w:eastAsia="Symbol" w:hAnsi="Symbol"/>
          <w:sz w:val="22"/>
        </w:rPr>
      </w:pPr>
      <w:r>
        <w:rPr>
          <w:sz w:val="22"/>
        </w:rPr>
        <w:t>El compromiso de las FARC-EP de contribuir de manera efectiva, con la mayor determinación y de diferentes formas y mediante acciones prácticas con la solución definitiva al problema de las drogas ilícitas, y en un escenario de fin del conflicto, de poner fin a cualquier relación, que en función de la rebelión, se hubiese presentado con este fenómeno.</w:t>
      </w:r>
    </w:p>
    <w:p w:rsidR="000F1602" w:rsidRDefault="000F1602" w:rsidP="000F1602">
      <w:pPr>
        <w:spacing w:line="263" w:lineRule="exact"/>
        <w:rPr>
          <w:rFonts w:ascii="Symbol" w:eastAsia="Symbol" w:hAnsi="Symbol"/>
          <w:sz w:val="22"/>
        </w:rPr>
      </w:pPr>
    </w:p>
    <w:p w:rsidR="000F1602" w:rsidRDefault="000F1602" w:rsidP="000F1602">
      <w:pPr>
        <w:numPr>
          <w:ilvl w:val="1"/>
          <w:numId w:val="1"/>
        </w:numPr>
        <w:tabs>
          <w:tab w:val="left" w:pos="700"/>
        </w:tabs>
        <w:spacing w:line="245" w:lineRule="auto"/>
        <w:ind w:left="700" w:hanging="274"/>
        <w:jc w:val="both"/>
        <w:rPr>
          <w:rFonts w:ascii="Symbol" w:eastAsia="Symbol" w:hAnsi="Symbol"/>
          <w:sz w:val="22"/>
        </w:rPr>
      </w:pPr>
      <w:r>
        <w:rPr>
          <w:sz w:val="22"/>
        </w:rPr>
        <w:t>El Gobierno Nacional y las FARC-EP manifiestan su firme compromiso con la solución definitiva al problema de las drogas ilícitas.</w:t>
      </w:r>
    </w:p>
    <w:p w:rsidR="000F1602" w:rsidRDefault="000F1602" w:rsidP="000F1602">
      <w:pPr>
        <w:spacing w:line="260" w:lineRule="exact"/>
        <w:rPr>
          <w:rFonts w:ascii="Symbol" w:eastAsia="Symbol" w:hAnsi="Symbol"/>
          <w:sz w:val="22"/>
        </w:rPr>
      </w:pPr>
    </w:p>
    <w:p w:rsidR="000F1602" w:rsidRDefault="000F1602" w:rsidP="000F1602">
      <w:pPr>
        <w:numPr>
          <w:ilvl w:val="1"/>
          <w:numId w:val="1"/>
        </w:numPr>
        <w:tabs>
          <w:tab w:val="left" w:pos="700"/>
        </w:tabs>
        <w:spacing w:line="0" w:lineRule="atLeast"/>
        <w:ind w:left="700" w:hanging="274"/>
        <w:jc w:val="both"/>
        <w:rPr>
          <w:rFonts w:ascii="Symbol" w:eastAsia="Symbol" w:hAnsi="Symbol"/>
          <w:sz w:val="22"/>
        </w:rPr>
      </w:pPr>
      <w:r>
        <w:rPr>
          <w:sz w:val="22"/>
        </w:rPr>
        <w:t>El compromiso de toda la sociedad en su conjunto, incluyendo sus diferentes formas de organización política o social, de rechazar toda relación con el problema de las drogas ilícitas y los dineros provenientes del mismo.</w:t>
      </w:r>
    </w:p>
    <w:p w:rsidR="000F1602" w:rsidRDefault="000F1602" w:rsidP="000F1602">
      <w:pPr>
        <w:spacing w:line="267" w:lineRule="exact"/>
        <w:rPr>
          <w:rFonts w:ascii="Symbol" w:eastAsia="Symbol" w:hAnsi="Symbol"/>
          <w:sz w:val="22"/>
        </w:rPr>
      </w:pPr>
    </w:p>
    <w:p w:rsidR="000F1602" w:rsidRDefault="000F1602" w:rsidP="000F1602">
      <w:pPr>
        <w:numPr>
          <w:ilvl w:val="1"/>
          <w:numId w:val="1"/>
        </w:numPr>
        <w:tabs>
          <w:tab w:val="left" w:pos="700"/>
        </w:tabs>
        <w:spacing w:line="0" w:lineRule="atLeast"/>
        <w:ind w:left="700" w:hanging="274"/>
        <w:jc w:val="both"/>
        <w:rPr>
          <w:rFonts w:ascii="Symbol" w:eastAsia="Symbol" w:hAnsi="Symbol"/>
          <w:sz w:val="22"/>
        </w:rPr>
      </w:pPr>
      <w:r>
        <w:rPr>
          <w:sz w:val="22"/>
        </w:rPr>
        <w:t>Por último, la construcción de una paz estable y duradera supone la disposición por parte de todos y todas de contribuir con el esclarecimiento de la relación entre el conflicto y el cultivo, la producción y la comercialización de drogas ilícitas y el lavado de activos derivados de este fenómeno, para que jamás el narcotráfico vuelva a amenazar el destino del país.</w:t>
      </w:r>
    </w:p>
    <w:p w:rsidR="000F1602" w:rsidRDefault="000F1602" w:rsidP="000F1602">
      <w:pPr>
        <w:spacing w:line="249" w:lineRule="exact"/>
        <w:rPr>
          <w:rFonts w:ascii="Symbol" w:eastAsia="Symbol" w:hAnsi="Symbol"/>
          <w:sz w:val="22"/>
        </w:rPr>
      </w:pPr>
    </w:p>
    <w:p w:rsidR="000F1602" w:rsidRDefault="000F1602" w:rsidP="000F1602">
      <w:pPr>
        <w:numPr>
          <w:ilvl w:val="0"/>
          <w:numId w:val="1"/>
        </w:numPr>
        <w:spacing w:line="249" w:lineRule="auto"/>
        <w:jc w:val="both"/>
        <w:rPr>
          <w:b/>
          <w:sz w:val="22"/>
        </w:rPr>
      </w:pPr>
      <w:r>
        <w:rPr>
          <w:b/>
          <w:sz w:val="22"/>
        </w:rPr>
        <w:t>Programas de sustitución de cultivos de uso ilícito. Planes integrales de desarrollo con participación de las comunidades —hombres y mujeres— en el diseño, ejecución y evaluación de los programas de sustitución y recuperación ambiental de las áreas afectadas por dichos cultivos.</w:t>
      </w:r>
    </w:p>
    <w:p w:rsidR="000F1602" w:rsidRDefault="000F1602" w:rsidP="000F1602">
      <w:pPr>
        <w:spacing w:line="243" w:lineRule="exact"/>
        <w:rPr>
          <w:rFonts w:ascii="Times New Roman" w:eastAsia="Times New Roman" w:hAnsi="Times New Roman"/>
        </w:rPr>
      </w:pPr>
    </w:p>
    <w:p w:rsidR="000F1602" w:rsidRDefault="000F1602" w:rsidP="000F1602">
      <w:pPr>
        <w:spacing w:line="255" w:lineRule="auto"/>
        <w:rPr>
          <w:sz w:val="22"/>
        </w:rPr>
      </w:pPr>
      <w:r>
        <w:rPr>
          <w:sz w:val="22"/>
        </w:rPr>
        <w:t>En el marco del fin del conflicto y de la construcción de la paz, y con el fin de generar condiciones materiales e inmateriales de bienestar y buen vivir para las poblaciones afectadas por cultivos de uso</w:t>
      </w:r>
    </w:p>
    <w:p w:rsidR="000F1602" w:rsidRDefault="000F1602" w:rsidP="000F1602">
      <w:pPr>
        <w:spacing w:line="231"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91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3" w:name="page92"/>
      <w:bookmarkEnd w:id="3"/>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4" w:lineRule="auto"/>
        <w:jc w:val="both"/>
        <w:rPr>
          <w:sz w:val="22"/>
        </w:rPr>
      </w:pPr>
      <w:proofErr w:type="gramStart"/>
      <w:r>
        <w:rPr>
          <w:sz w:val="22"/>
        </w:rPr>
        <w:t>ilícito</w:t>
      </w:r>
      <w:proofErr w:type="gramEnd"/>
      <w:r>
        <w:rPr>
          <w:sz w:val="22"/>
        </w:rPr>
        <w:t>, en particular para las comunidades campesinas en situación de pobreza que en la actualidad derivan su subsistencia de esos cultivos, y de esa manera encontrar también una solución sostenible y definitiva al problema de los cultivos de uso ilícito y a todos los problemas asociados a ellos en el territorio, el Gobierno Nacional creará y pondrá en marcha un nuevo Programa Nacional Integral de Sustitución de Cultivos de Uso Ilícito-PNIS.</w:t>
      </w:r>
    </w:p>
    <w:p w:rsidR="000F1602" w:rsidRDefault="000F1602" w:rsidP="000F1602">
      <w:pPr>
        <w:spacing w:line="248" w:lineRule="exact"/>
        <w:rPr>
          <w:rFonts w:ascii="Times New Roman" w:eastAsia="Times New Roman" w:hAnsi="Times New Roman"/>
        </w:rPr>
      </w:pPr>
    </w:p>
    <w:p w:rsidR="000F1602" w:rsidRDefault="000F1602" w:rsidP="000F1602">
      <w:pPr>
        <w:spacing w:line="242" w:lineRule="auto"/>
        <w:jc w:val="both"/>
        <w:rPr>
          <w:sz w:val="22"/>
        </w:rPr>
      </w:pPr>
      <w:r>
        <w:rPr>
          <w:sz w:val="22"/>
        </w:rPr>
        <w:t>El nuevo Programa Nacional Integral de Sustitución de Cultivos de Uso Ilícito, será la autoridad nacional competente, en cabeza de la Presidencia de la República, en coordinación con las autoridades departamentales y municipales y tendrá un carácter civil sin perjuicio de su coordinación con las autoridades estatales que se requieran para garantizar su pleno desenvolvimiento, incluyendo las responsables de la seguridad y protección de las comunidades según la concepción de seguridad contemplada en el Acuerdo Final.</w:t>
      </w:r>
    </w:p>
    <w:p w:rsidR="000F1602" w:rsidRDefault="000F1602" w:rsidP="000F1602">
      <w:pPr>
        <w:spacing w:line="252" w:lineRule="exact"/>
        <w:rPr>
          <w:rFonts w:ascii="Times New Roman" w:eastAsia="Times New Roman" w:hAnsi="Times New Roman"/>
        </w:rPr>
      </w:pPr>
    </w:p>
    <w:p w:rsidR="000F1602" w:rsidRDefault="000F1602" w:rsidP="000F1602">
      <w:pPr>
        <w:spacing w:line="244" w:lineRule="auto"/>
        <w:jc w:val="both"/>
        <w:rPr>
          <w:sz w:val="22"/>
        </w:rPr>
      </w:pPr>
      <w:r>
        <w:rPr>
          <w:sz w:val="22"/>
        </w:rPr>
        <w:t>El PNIS pondrá en marcha un proceso de planeación participativa para garantizar la participación activa y efectiva de las comunidades —hombres y mujeres— en el proceso de toma de decisiones y en la construcción conjunta de las soluciones. Las FARC-EP luego de la firma de Acuerdo Final y en los términos que se acuerde en los puntos 3 y 6 de la Agenda del Acuerdo General participarán en el Programa y contribuirán a la solución de los problemas de los cultivos de uso ilícito.</w:t>
      </w:r>
    </w:p>
    <w:p w:rsidR="000F1602" w:rsidRDefault="000F1602" w:rsidP="000F1602">
      <w:pPr>
        <w:spacing w:line="248" w:lineRule="exact"/>
        <w:rPr>
          <w:rFonts w:ascii="Times New Roman" w:eastAsia="Times New Roman" w:hAnsi="Times New Roman"/>
        </w:rPr>
      </w:pPr>
    </w:p>
    <w:p w:rsidR="000F1602" w:rsidRDefault="000F1602" w:rsidP="000F1602">
      <w:pPr>
        <w:spacing w:line="247" w:lineRule="auto"/>
        <w:jc w:val="both"/>
        <w:rPr>
          <w:sz w:val="22"/>
        </w:rPr>
      </w:pPr>
      <w:r>
        <w:rPr>
          <w:sz w:val="22"/>
        </w:rPr>
        <w:t>El Programa contribuirá a las transformaciones estructurales de la sociedad rural que resulten de la implementación de la Reforma Rural Integral (RRI), de la que es parte, y a la puesta en marcha de los mecanismos de participación ciudadana acordados.</w:t>
      </w:r>
    </w:p>
    <w:p w:rsidR="000F1602" w:rsidRDefault="000F1602" w:rsidP="000F1602">
      <w:pPr>
        <w:spacing w:line="246" w:lineRule="exact"/>
        <w:rPr>
          <w:rFonts w:ascii="Times New Roman" w:eastAsia="Times New Roman" w:hAnsi="Times New Roman"/>
        </w:rPr>
      </w:pPr>
    </w:p>
    <w:p w:rsidR="000F1602" w:rsidRDefault="000F1602" w:rsidP="000F1602">
      <w:pPr>
        <w:spacing w:line="247" w:lineRule="auto"/>
        <w:jc w:val="both"/>
        <w:rPr>
          <w:sz w:val="22"/>
        </w:rPr>
      </w:pPr>
      <w:r>
        <w:rPr>
          <w:sz w:val="22"/>
        </w:rPr>
        <w:t>Lo pactado en este acuerdo se implementará sin perjuicio de los compromisos adquiridos por el Gobierno y las autoridades con las comunidades y sus organizaciones, en el marco de espacios de interlocución directa, en los que se haya acordado su debido cumplimiento.</w:t>
      </w:r>
    </w:p>
    <w:p w:rsidR="000F1602" w:rsidRDefault="000F1602" w:rsidP="000F1602">
      <w:pPr>
        <w:spacing w:line="242" w:lineRule="exact"/>
        <w:rPr>
          <w:rFonts w:ascii="Times New Roman" w:eastAsia="Times New Roman" w:hAnsi="Times New Roman"/>
        </w:rPr>
      </w:pPr>
    </w:p>
    <w:p w:rsidR="000F1602" w:rsidRDefault="000F1602" w:rsidP="000F1602">
      <w:pPr>
        <w:tabs>
          <w:tab w:val="left" w:pos="700"/>
        </w:tabs>
        <w:spacing w:line="0" w:lineRule="atLeast"/>
        <w:rPr>
          <w:b/>
          <w:sz w:val="21"/>
        </w:rPr>
      </w:pPr>
      <w:r>
        <w:rPr>
          <w:b/>
          <w:sz w:val="22"/>
        </w:rPr>
        <w:t>4.1.1.</w:t>
      </w:r>
      <w:r>
        <w:rPr>
          <w:rFonts w:ascii="Times New Roman" w:eastAsia="Times New Roman" w:hAnsi="Times New Roman"/>
        </w:rPr>
        <w:tab/>
      </w:r>
      <w:r>
        <w:rPr>
          <w:b/>
          <w:sz w:val="21"/>
        </w:rPr>
        <w:t>Principios</w:t>
      </w:r>
    </w:p>
    <w:p w:rsidR="000F1602" w:rsidRDefault="000F1602" w:rsidP="000F1602">
      <w:pPr>
        <w:spacing w:line="273" w:lineRule="exact"/>
        <w:rPr>
          <w:rFonts w:ascii="Times New Roman" w:eastAsia="Times New Roman" w:hAnsi="Times New Roman"/>
        </w:rPr>
      </w:pPr>
    </w:p>
    <w:p w:rsidR="000F1602" w:rsidRDefault="000F1602" w:rsidP="000F1602">
      <w:pPr>
        <w:spacing w:line="245" w:lineRule="auto"/>
        <w:jc w:val="both"/>
        <w:rPr>
          <w:sz w:val="22"/>
        </w:rPr>
      </w:pPr>
      <w:r>
        <w:rPr>
          <w:sz w:val="22"/>
        </w:rPr>
        <w:t>En la medida en que el Programa Nacional Integral de Sustitución (PNIS) hace parte de la Reforma Rural Integral (RRI), éste, además de los principios acordados en el marco de dicha Reforma, se regirá por los siguientes principios:</w:t>
      </w:r>
    </w:p>
    <w:p w:rsidR="000F1602" w:rsidRDefault="000F1602" w:rsidP="000F1602">
      <w:pPr>
        <w:spacing w:line="258" w:lineRule="exact"/>
        <w:rPr>
          <w:rFonts w:ascii="Times New Roman" w:eastAsia="Times New Roman" w:hAnsi="Times New Roman"/>
        </w:rPr>
      </w:pPr>
    </w:p>
    <w:p w:rsidR="000F1602" w:rsidRDefault="000F1602" w:rsidP="000F1602">
      <w:pPr>
        <w:numPr>
          <w:ilvl w:val="0"/>
          <w:numId w:val="1"/>
        </w:numPr>
        <w:tabs>
          <w:tab w:val="left" w:pos="1060"/>
        </w:tabs>
        <w:spacing w:line="241" w:lineRule="auto"/>
        <w:ind w:left="1060" w:hanging="358"/>
        <w:jc w:val="both"/>
        <w:rPr>
          <w:rFonts w:ascii="Symbol" w:eastAsia="Symbol" w:hAnsi="Symbol"/>
          <w:b/>
          <w:sz w:val="21"/>
        </w:rPr>
      </w:pPr>
      <w:r>
        <w:rPr>
          <w:b/>
          <w:sz w:val="22"/>
        </w:rPr>
        <w:t xml:space="preserve">Integración a la Reforma Rural Integral (RRI): </w:t>
      </w:r>
      <w:r>
        <w:rPr>
          <w:sz w:val="22"/>
        </w:rPr>
        <w:t>el PNIS es un componente de la Reforma Rural</w:t>
      </w:r>
      <w:r>
        <w:rPr>
          <w:b/>
          <w:sz w:val="22"/>
        </w:rPr>
        <w:t xml:space="preserve"> </w:t>
      </w:r>
      <w:r>
        <w:rPr>
          <w:sz w:val="22"/>
        </w:rPr>
        <w:t>Integral. Atiende unas poblaciones y territorios con características específicas, que por eso requieren de unas medidas adicionales y particulares respecto de las demás comunidades rurales. Los territorios afectados con cultivos de uso ilícito pueden coincidir con zonas priorizadas en las que se implementen los Programas de Desarrollo con Enfoque Territorial-PDET en cuyo caso las acciones y ejecución del Programa deben adelantarse en el marco del Plan de Acción para la Transformación Regional del respectivo territorio. En los casos en que los territorios no coincidan con los PDET, se ejecutarán planes integrales de desarrollo en acuerdo con las comunidades, dentro de la frontera agrícola, o los planes y programas de los que trata el punto 1.1.10 en su tercer acápite, con el objetivo de contribuir al cierre de la frontera agrícola.</w:t>
      </w: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238"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92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4" w:name="page93"/>
      <w:bookmarkEnd w:id="4"/>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7" w:lineRule="auto"/>
        <w:ind w:left="1060"/>
        <w:jc w:val="both"/>
        <w:rPr>
          <w:sz w:val="22"/>
        </w:rPr>
      </w:pPr>
      <w:r>
        <w:rPr>
          <w:sz w:val="22"/>
        </w:rPr>
        <w:t>La integración implica además la interrelación, el engranaje y la articulación de lo local, lo territorial, y lo nacional. En tal sentido el PNIS se integrará a los planes de desarrollo en los diferentes niveles del ordenamiento territorial.</w:t>
      </w:r>
    </w:p>
    <w:p w:rsidR="000F1602" w:rsidRDefault="000F1602" w:rsidP="000F1602">
      <w:pPr>
        <w:spacing w:line="256" w:lineRule="exact"/>
        <w:rPr>
          <w:rFonts w:ascii="Times New Roman" w:eastAsia="Times New Roman" w:hAnsi="Times New Roman"/>
        </w:rPr>
      </w:pPr>
    </w:p>
    <w:p w:rsidR="000F1602" w:rsidRDefault="000F1602" w:rsidP="000F1602">
      <w:pPr>
        <w:numPr>
          <w:ilvl w:val="1"/>
          <w:numId w:val="1"/>
        </w:numPr>
        <w:tabs>
          <w:tab w:val="left" w:pos="1060"/>
        </w:tabs>
        <w:spacing w:line="241" w:lineRule="auto"/>
        <w:ind w:left="1060" w:hanging="358"/>
        <w:jc w:val="both"/>
        <w:rPr>
          <w:rFonts w:ascii="Symbol" w:eastAsia="Symbol" w:hAnsi="Symbol"/>
          <w:b/>
          <w:sz w:val="21"/>
        </w:rPr>
      </w:pPr>
      <w:r>
        <w:rPr>
          <w:b/>
          <w:sz w:val="22"/>
        </w:rPr>
        <w:t xml:space="preserve">Construcción conjunta participativa y concertada: </w:t>
      </w:r>
      <w:r>
        <w:rPr>
          <w:sz w:val="22"/>
        </w:rPr>
        <w:t>la transformación de los territorios y las</w:t>
      </w:r>
      <w:r>
        <w:rPr>
          <w:b/>
          <w:sz w:val="22"/>
        </w:rPr>
        <w:t xml:space="preserve"> </w:t>
      </w:r>
      <w:r>
        <w:rPr>
          <w:sz w:val="22"/>
        </w:rPr>
        <w:t>alternativas para las comunidades afectadas por los cultivos de uso ilícito, partirán de la construcción conjunta y participativa entre estas y las autoridades nacionales, departamentales y municipales, de la solución al problema de los cultivos de uso ilícito y la superación de las condiciones de pobreza. La construcción conjunta toma como base la decisión de las comunidades —hombres y mujeres— de abandonar estos cultivos y transitar mediante la sustitución hacia otras actividades económicas. La concertación con las comunidades es prioritaria para planificar y establecer los lineamientos de ejecución y control del Programa en el territorio.</w:t>
      </w:r>
    </w:p>
    <w:p w:rsidR="000F1602" w:rsidRDefault="000F1602" w:rsidP="000F1602">
      <w:pPr>
        <w:spacing w:line="268" w:lineRule="exact"/>
        <w:rPr>
          <w:rFonts w:ascii="Symbol" w:eastAsia="Symbol" w:hAnsi="Symbol"/>
          <w:b/>
          <w:sz w:val="21"/>
        </w:rPr>
      </w:pPr>
    </w:p>
    <w:p w:rsidR="000F1602" w:rsidRDefault="000F1602" w:rsidP="000F1602">
      <w:pPr>
        <w:numPr>
          <w:ilvl w:val="1"/>
          <w:numId w:val="1"/>
        </w:numPr>
        <w:tabs>
          <w:tab w:val="left" w:pos="1060"/>
        </w:tabs>
        <w:spacing w:line="241" w:lineRule="auto"/>
        <w:ind w:left="1060" w:hanging="358"/>
        <w:jc w:val="both"/>
        <w:rPr>
          <w:rFonts w:ascii="Symbol" w:eastAsia="Symbol" w:hAnsi="Symbol"/>
          <w:b/>
          <w:sz w:val="21"/>
        </w:rPr>
      </w:pPr>
      <w:r>
        <w:rPr>
          <w:b/>
          <w:sz w:val="22"/>
        </w:rPr>
        <w:t xml:space="preserve">Enfoque diferencial de acuerdo a las condiciones de cada territorio: </w:t>
      </w:r>
      <w:r>
        <w:rPr>
          <w:sz w:val="22"/>
        </w:rPr>
        <w:t>el PNIS que se</w:t>
      </w:r>
      <w:r>
        <w:rPr>
          <w:b/>
          <w:sz w:val="22"/>
        </w:rPr>
        <w:t xml:space="preserve"> </w:t>
      </w:r>
      <w:r>
        <w:rPr>
          <w:sz w:val="22"/>
        </w:rPr>
        <w:t>implemente debe tener un enfoque territorial y de género en los términos definidos en la RRI (punto 1), es decir, que debe reconocer y tener en cuenta las necesidades, características y particularidades económicas, culturales y sociales de los territorios y las comunidades rurales, en especial de las comunidades indígenas y afrodescendientes, y de las mujeres en estas comunidades y territorios, y garantizar la sostenibilidad socioambiental. El carácter participativo del PNIS permitirá elaborar diseños en consonancia con la especificidad y la naturaleza socioeconómica del problema tal y como se presenta en las diferentes regiones del territorio nacional.</w:t>
      </w:r>
    </w:p>
    <w:p w:rsidR="000F1602" w:rsidRDefault="000F1602" w:rsidP="000F1602">
      <w:pPr>
        <w:spacing w:line="268" w:lineRule="exact"/>
        <w:rPr>
          <w:rFonts w:ascii="Symbol" w:eastAsia="Symbol" w:hAnsi="Symbol"/>
          <w:b/>
          <w:sz w:val="21"/>
        </w:rPr>
      </w:pPr>
    </w:p>
    <w:p w:rsidR="000F1602" w:rsidRDefault="000F1602" w:rsidP="000F1602">
      <w:pPr>
        <w:numPr>
          <w:ilvl w:val="1"/>
          <w:numId w:val="1"/>
        </w:numPr>
        <w:tabs>
          <w:tab w:val="left" w:pos="1060"/>
        </w:tabs>
        <w:spacing w:line="242" w:lineRule="auto"/>
        <w:ind w:left="1060" w:hanging="358"/>
        <w:jc w:val="both"/>
        <w:rPr>
          <w:rFonts w:ascii="Symbol" w:eastAsia="Symbol" w:hAnsi="Symbol"/>
          <w:b/>
          <w:sz w:val="21"/>
        </w:rPr>
      </w:pPr>
      <w:r>
        <w:rPr>
          <w:b/>
          <w:sz w:val="22"/>
        </w:rPr>
        <w:t>Respeto y aplicación de los principios y las normas del Estado social de derecho y convivencia ciudadana</w:t>
      </w:r>
      <w:r>
        <w:rPr>
          <w:sz w:val="22"/>
        </w:rPr>
        <w:t>: el logro de las transformaciones estructurales de los territorios que</w:t>
      </w:r>
      <w:r>
        <w:rPr>
          <w:b/>
          <w:sz w:val="22"/>
        </w:rPr>
        <w:t xml:space="preserve"> </w:t>
      </w:r>
      <w:r>
        <w:rPr>
          <w:sz w:val="22"/>
        </w:rPr>
        <w:t>garanticen el bienestar y el buen vivir de las comunidades afectadas por la presencia de cultivos de uso ilícito y el tránsito hacia las economías legales, implica la aplicación y el respeto por parte de las instituciones y de los ciudadanos la ciudadanía de los principios y las normas del Estado social de derecho, el fortalecimiento de los valores democráticos, la convivencia ciudadana, y la observancia de los derechos humanos.</w:t>
      </w:r>
    </w:p>
    <w:p w:rsidR="000F1602" w:rsidRDefault="000F1602" w:rsidP="000F1602">
      <w:pPr>
        <w:spacing w:line="262" w:lineRule="exact"/>
        <w:rPr>
          <w:rFonts w:ascii="Symbol" w:eastAsia="Symbol" w:hAnsi="Symbol"/>
          <w:b/>
          <w:sz w:val="21"/>
        </w:rPr>
      </w:pPr>
    </w:p>
    <w:p w:rsidR="000F1602" w:rsidRDefault="000F1602" w:rsidP="000F1602">
      <w:pPr>
        <w:numPr>
          <w:ilvl w:val="1"/>
          <w:numId w:val="1"/>
        </w:numPr>
        <w:tabs>
          <w:tab w:val="left" w:pos="1060"/>
        </w:tabs>
        <w:spacing w:line="241" w:lineRule="auto"/>
        <w:ind w:left="1060" w:hanging="358"/>
        <w:jc w:val="both"/>
        <w:rPr>
          <w:rFonts w:ascii="Symbol" w:eastAsia="Symbol" w:hAnsi="Symbol"/>
          <w:b/>
          <w:sz w:val="21"/>
        </w:rPr>
      </w:pPr>
      <w:r>
        <w:rPr>
          <w:b/>
          <w:sz w:val="22"/>
        </w:rPr>
        <w:t xml:space="preserve">Sustitución voluntaria: </w:t>
      </w:r>
      <w:r>
        <w:rPr>
          <w:sz w:val="22"/>
        </w:rPr>
        <w:t>A partir de la decisión y compromiso de los cultivadores y cultivadoras</w:t>
      </w:r>
      <w:r>
        <w:rPr>
          <w:b/>
          <w:sz w:val="22"/>
        </w:rPr>
        <w:t xml:space="preserve"> </w:t>
      </w:r>
      <w:r>
        <w:rPr>
          <w:sz w:val="22"/>
        </w:rPr>
        <w:t>de abandonar los cultivos de uso ilícito, la sustitución voluntaria es un principio fundamental del Programa, para generar confianza entre las comunidades y crear condiciones que permitan contribuir a la solución del problema de los cultivos de uso ilícito, sin detrimento de la sostenibilidad económica, social y ambiental de las comunidades y de los respetivos territorios. Ello implica acciones de promoción de la sustitución voluntaria y definir con las comunidades las alternativas de sustitución que sean sostenibles desde el punto de vista económico y socioambiental, y adecuadas para fortalecer las economías familiares, garantizando condiciones de vida digna. Lo anterior en el entendido de que el proceso de sustitución y su sostenibilidad requieren del apoyo del Gobierno en los términos acordados con las comunidades. (Ver punto sobre “Acuerdo con las comunidades” y “Construcción participativa y desarrollo de los planes integrales municipales y comunitarios de sustitución y desarrollo alternativo”).</w:t>
      </w:r>
    </w:p>
    <w:p w:rsidR="000F1602" w:rsidRDefault="000F1602" w:rsidP="000F1602">
      <w:pPr>
        <w:spacing w:line="246" w:lineRule="exact"/>
        <w:rPr>
          <w:rFonts w:ascii="Symbol" w:eastAsia="Symbol" w:hAnsi="Symbol"/>
          <w:b/>
          <w:sz w:val="21"/>
        </w:rPr>
      </w:pPr>
    </w:p>
    <w:p w:rsidR="000F1602" w:rsidRDefault="000F1602" w:rsidP="000F1602">
      <w:pPr>
        <w:numPr>
          <w:ilvl w:val="0"/>
          <w:numId w:val="1"/>
        </w:numPr>
        <w:tabs>
          <w:tab w:val="left" w:pos="720"/>
        </w:tabs>
        <w:spacing w:line="0" w:lineRule="atLeast"/>
        <w:ind w:left="720" w:hanging="720"/>
        <w:jc w:val="both"/>
        <w:rPr>
          <w:b/>
          <w:sz w:val="22"/>
        </w:rPr>
      </w:pPr>
      <w:r>
        <w:rPr>
          <w:b/>
          <w:sz w:val="22"/>
        </w:rPr>
        <w:t>Objetivos</w:t>
      </w:r>
    </w:p>
    <w:p w:rsidR="000F1602" w:rsidRDefault="000F1602" w:rsidP="000F1602">
      <w:pPr>
        <w:spacing w:line="21"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93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5" w:name="page94"/>
      <w:bookmarkEnd w:id="5"/>
      <w:r>
        <w:rPr>
          <w:sz w:val="21"/>
        </w:rPr>
        <w:lastRenderedPageBreak/>
        <w:t>Acuerdo Final 24.08.2016</w:t>
      </w:r>
    </w:p>
    <w:p w:rsidR="000F1602" w:rsidRDefault="000F1602" w:rsidP="000F1602">
      <w:pPr>
        <w:spacing w:line="200" w:lineRule="exact"/>
        <w:rPr>
          <w:rFonts w:ascii="Times New Roman" w:eastAsia="Times New Roman" w:hAnsi="Times New Roman"/>
        </w:rPr>
      </w:pPr>
    </w:p>
    <w:p w:rsidR="000F1602" w:rsidRDefault="000F1602" w:rsidP="000F1602">
      <w:pPr>
        <w:spacing w:line="207" w:lineRule="exact"/>
        <w:rPr>
          <w:rFonts w:ascii="Times New Roman" w:eastAsia="Times New Roman" w:hAnsi="Times New Roman"/>
        </w:rPr>
      </w:pPr>
    </w:p>
    <w:p w:rsidR="000F1602" w:rsidRDefault="000F1602" w:rsidP="000F1602">
      <w:pPr>
        <w:spacing w:line="255" w:lineRule="auto"/>
        <w:rPr>
          <w:sz w:val="22"/>
        </w:rPr>
      </w:pPr>
      <w:r>
        <w:rPr>
          <w:sz w:val="22"/>
        </w:rPr>
        <w:t>El Programa Nacional Integral de Sustitución de Cultivos de Uso ilícito se implementará en el marco y como parte de la Reforma Rural Integral (RRI) y debe cumplir con los siguientes objetivos:</w:t>
      </w:r>
    </w:p>
    <w:p w:rsidR="000F1602" w:rsidRDefault="000F1602" w:rsidP="000F1602">
      <w:pPr>
        <w:spacing w:line="250" w:lineRule="exact"/>
        <w:rPr>
          <w:rFonts w:ascii="Times New Roman" w:eastAsia="Times New Roman" w:hAnsi="Times New Roman"/>
        </w:rPr>
      </w:pPr>
    </w:p>
    <w:p w:rsidR="000F1602" w:rsidRDefault="000F1602" w:rsidP="000F1602">
      <w:pPr>
        <w:numPr>
          <w:ilvl w:val="0"/>
          <w:numId w:val="1"/>
        </w:numPr>
        <w:tabs>
          <w:tab w:val="left" w:pos="1060"/>
        </w:tabs>
        <w:spacing w:line="241" w:lineRule="auto"/>
        <w:ind w:left="1060" w:hanging="358"/>
        <w:jc w:val="both"/>
        <w:rPr>
          <w:rFonts w:ascii="Symbol" w:eastAsia="Symbol" w:hAnsi="Symbol"/>
          <w:b/>
          <w:sz w:val="21"/>
        </w:rPr>
      </w:pPr>
      <w:r>
        <w:rPr>
          <w:sz w:val="22"/>
        </w:rPr>
        <w:t>Superar las condiciones de pobreza de las comunidades campesinas, y en particular de los núcleos familiares que las conforman, afectados por los cultivos de uso ilícito, mediante la creación de condiciones de bienestar y buen vivir en los territorios; y contribuir a las transformaciones estructurales de la sociedad rural que resulten de la implementación de la Reforma Rural Integral (RRI) y de la puesta en marcha de los componentes del punto 2 “Participación Política”.</w:t>
      </w:r>
    </w:p>
    <w:p w:rsidR="000F1602" w:rsidRDefault="000F1602" w:rsidP="000F1602">
      <w:pPr>
        <w:spacing w:line="5" w:lineRule="exact"/>
        <w:rPr>
          <w:rFonts w:ascii="Symbol" w:eastAsia="Symbol" w:hAnsi="Symbol"/>
          <w:b/>
          <w:sz w:val="21"/>
        </w:rPr>
      </w:pPr>
    </w:p>
    <w:p w:rsidR="000F1602" w:rsidRDefault="000F1602" w:rsidP="000F1602">
      <w:pPr>
        <w:numPr>
          <w:ilvl w:val="0"/>
          <w:numId w:val="1"/>
        </w:numPr>
        <w:tabs>
          <w:tab w:val="left" w:pos="1060"/>
        </w:tabs>
        <w:spacing w:line="254" w:lineRule="auto"/>
        <w:ind w:left="1060" w:hanging="358"/>
        <w:jc w:val="both"/>
        <w:rPr>
          <w:rFonts w:ascii="Symbol" w:eastAsia="Symbol" w:hAnsi="Symbol"/>
          <w:b/>
        </w:rPr>
      </w:pPr>
      <w:r>
        <w:rPr>
          <w:sz w:val="21"/>
        </w:rPr>
        <w:t>Promover la sustitución voluntaria de los cultivos de uso ilícito, mediante el impulso de planes integrales municipales y comunitarios de sustitución y desarrollo alternativo, diseñados en forma concertada y con la participación directa de las comunidades involucradas.</w:t>
      </w:r>
    </w:p>
    <w:p w:rsidR="000F1602" w:rsidRDefault="000F1602" w:rsidP="000F1602">
      <w:pPr>
        <w:numPr>
          <w:ilvl w:val="0"/>
          <w:numId w:val="1"/>
        </w:numPr>
        <w:tabs>
          <w:tab w:val="left" w:pos="1060"/>
        </w:tabs>
        <w:spacing w:line="231" w:lineRule="auto"/>
        <w:ind w:left="1060" w:hanging="358"/>
        <w:jc w:val="both"/>
        <w:rPr>
          <w:rFonts w:ascii="Symbol" w:eastAsia="Symbol" w:hAnsi="Symbol"/>
          <w:b/>
          <w:sz w:val="21"/>
        </w:rPr>
      </w:pPr>
      <w:r>
        <w:rPr>
          <w:sz w:val="22"/>
        </w:rPr>
        <w:t>Generar políticas y oportunidades productivas para los cultivadores y cultivadoras, mediante la promoción de la asociatividad y la economía solidarias; y generar políticas y oportunidades laborales para las personas recolectoras y amedieras</w:t>
      </w:r>
      <w:r>
        <w:rPr>
          <w:sz w:val="27"/>
          <w:vertAlign w:val="superscript"/>
        </w:rPr>
        <w:t>4</w:t>
      </w:r>
      <w:r>
        <w:rPr>
          <w:sz w:val="22"/>
        </w:rPr>
        <w:t xml:space="preserve"> vinculadas a los cultivos de uso ilícito, en el marco la RRI y con la posibilidad de optar por ser beneficiarios y beneficiarias en los términos del punto 1.1.3. de ésta.</w:t>
      </w:r>
    </w:p>
    <w:p w:rsidR="000F1602" w:rsidRDefault="000F1602" w:rsidP="000F1602">
      <w:pPr>
        <w:numPr>
          <w:ilvl w:val="0"/>
          <w:numId w:val="1"/>
        </w:numPr>
        <w:tabs>
          <w:tab w:val="left" w:pos="1060"/>
        </w:tabs>
        <w:spacing w:line="0" w:lineRule="atLeast"/>
        <w:ind w:left="1060" w:hanging="358"/>
        <w:jc w:val="both"/>
        <w:rPr>
          <w:rFonts w:ascii="Symbol" w:eastAsia="Symbol" w:hAnsi="Symbol"/>
          <w:b/>
          <w:sz w:val="21"/>
        </w:rPr>
      </w:pPr>
      <w:r>
        <w:rPr>
          <w:sz w:val="22"/>
        </w:rPr>
        <w:t>Contribuir al cierre de la frontera agrícola, recuperación de los ecosistemas y desarrollo sostenible, en los términos acordados en el punto 1.1.10 de la RRI. Con ese objetivo, el PNIS apoyará los planes de desarrollo de las Zonas de Reserva Campesina (ZRC), constituidas y las que se constituyan, así como de otras formas de organización o asociación, en los casos donde éstas coincidan con zonas afectadas por los cultivos de uso ilícito. Como se estableció en el punto 1 las Zonas de Reserva Campesina son iniciativas agrarias que contribuyen a la construcción de paz, a la garantía de los derechos políticos, económicos, sociales y culturales del campesinado los campesinos, al desarrollo con sostenibilidad socioambiental y alimentaria y a la reconciliación de los colombianos y las colombianas. En consecuencia se considerará prioritaria la atención a lo consagrado en el punto 1.1.10. de la RRI y en particular a lo relacionado con ZRC.</w:t>
      </w:r>
    </w:p>
    <w:p w:rsidR="000F1602" w:rsidRDefault="000F1602" w:rsidP="000F1602">
      <w:pPr>
        <w:spacing w:line="10" w:lineRule="exact"/>
        <w:rPr>
          <w:rFonts w:ascii="Symbol" w:eastAsia="Symbol" w:hAnsi="Symbol"/>
          <w:b/>
          <w:sz w:val="21"/>
        </w:rPr>
      </w:pPr>
    </w:p>
    <w:p w:rsidR="000F1602" w:rsidRDefault="000F1602" w:rsidP="000F1602">
      <w:pPr>
        <w:numPr>
          <w:ilvl w:val="0"/>
          <w:numId w:val="1"/>
        </w:numPr>
        <w:tabs>
          <w:tab w:val="left" w:pos="1060"/>
        </w:tabs>
        <w:spacing w:line="244" w:lineRule="auto"/>
        <w:ind w:left="1060" w:hanging="358"/>
        <w:jc w:val="both"/>
        <w:rPr>
          <w:rFonts w:ascii="Symbol" w:eastAsia="Symbol" w:hAnsi="Symbol"/>
          <w:b/>
          <w:sz w:val="21"/>
        </w:rPr>
      </w:pPr>
      <w:r>
        <w:rPr>
          <w:sz w:val="22"/>
        </w:rPr>
        <w:t>Fortalecer la participación y las capacidades de las organizaciones campesinas, incluyendo a las organizaciones de mujeres rurales para el apoyo (técnico, financiero, humano, entre otros) de sus proyectos.</w:t>
      </w:r>
    </w:p>
    <w:p w:rsidR="000F1602" w:rsidRDefault="000F1602" w:rsidP="000F1602">
      <w:pPr>
        <w:numPr>
          <w:ilvl w:val="0"/>
          <w:numId w:val="1"/>
        </w:numPr>
        <w:tabs>
          <w:tab w:val="left" w:pos="1060"/>
        </w:tabs>
        <w:spacing w:line="243" w:lineRule="auto"/>
        <w:ind w:left="1060" w:hanging="358"/>
        <w:jc w:val="both"/>
        <w:rPr>
          <w:rFonts w:ascii="Symbol" w:eastAsia="Symbol" w:hAnsi="Symbol"/>
          <w:b/>
          <w:sz w:val="21"/>
        </w:rPr>
      </w:pPr>
      <w:r>
        <w:rPr>
          <w:sz w:val="22"/>
        </w:rPr>
        <w:t>Incorporar a las mujeres como sujetos activos de los procesos de concertación en la sustitución voluntaria, reconociendo su rol activo en los procesos de desarrollo rural.</w:t>
      </w:r>
    </w:p>
    <w:p w:rsidR="000F1602" w:rsidRDefault="000F1602" w:rsidP="000F1602">
      <w:pPr>
        <w:spacing w:line="1" w:lineRule="exact"/>
        <w:rPr>
          <w:rFonts w:ascii="Symbol" w:eastAsia="Symbol" w:hAnsi="Symbol"/>
          <w:b/>
          <w:sz w:val="21"/>
        </w:rPr>
      </w:pPr>
    </w:p>
    <w:p w:rsidR="000F1602" w:rsidRDefault="000F1602" w:rsidP="000F1602">
      <w:pPr>
        <w:numPr>
          <w:ilvl w:val="0"/>
          <w:numId w:val="1"/>
        </w:numPr>
        <w:tabs>
          <w:tab w:val="left" w:pos="1060"/>
        </w:tabs>
        <w:spacing w:line="243" w:lineRule="auto"/>
        <w:ind w:left="1060" w:hanging="358"/>
        <w:jc w:val="both"/>
        <w:rPr>
          <w:rFonts w:ascii="Symbol" w:eastAsia="Symbol" w:hAnsi="Symbol"/>
          <w:b/>
          <w:sz w:val="21"/>
        </w:rPr>
      </w:pPr>
      <w:r>
        <w:rPr>
          <w:sz w:val="22"/>
        </w:rPr>
        <w:t>Fortalecer las relaciones de confianza, solidaridad y convivencia, y la reconciliación al interior de las comunidades.</w:t>
      </w:r>
    </w:p>
    <w:p w:rsidR="000F1602" w:rsidRDefault="000F1602" w:rsidP="000F1602">
      <w:pPr>
        <w:spacing w:line="1" w:lineRule="exact"/>
        <w:rPr>
          <w:rFonts w:ascii="Symbol" w:eastAsia="Symbol" w:hAnsi="Symbol"/>
          <w:b/>
          <w:sz w:val="21"/>
        </w:rPr>
      </w:pPr>
    </w:p>
    <w:p w:rsidR="000F1602" w:rsidRDefault="000F1602" w:rsidP="000F1602">
      <w:pPr>
        <w:numPr>
          <w:ilvl w:val="0"/>
          <w:numId w:val="1"/>
        </w:numPr>
        <w:tabs>
          <w:tab w:val="left" w:pos="1060"/>
        </w:tabs>
        <w:spacing w:line="245" w:lineRule="auto"/>
        <w:ind w:left="1060" w:hanging="358"/>
        <w:jc w:val="both"/>
        <w:rPr>
          <w:rFonts w:ascii="Symbol" w:eastAsia="Symbol" w:hAnsi="Symbol"/>
          <w:b/>
          <w:sz w:val="21"/>
        </w:rPr>
      </w:pPr>
      <w:r>
        <w:rPr>
          <w:sz w:val="22"/>
        </w:rPr>
        <w:t>Contribuir al logro de los objetivos del Sistema para la garantía progresiva del derecho a la alimentación, según los términos establecidos en el punto 1.3.4 de la RRI.</w:t>
      </w:r>
    </w:p>
    <w:p w:rsidR="000F1602" w:rsidRDefault="000F1602" w:rsidP="000F1602">
      <w:pPr>
        <w:spacing w:line="2" w:lineRule="exact"/>
        <w:rPr>
          <w:rFonts w:ascii="Symbol" w:eastAsia="Symbol" w:hAnsi="Symbol"/>
          <w:b/>
          <w:sz w:val="21"/>
        </w:rPr>
      </w:pPr>
    </w:p>
    <w:p w:rsidR="000F1602" w:rsidRDefault="000F1602" w:rsidP="000F1602">
      <w:pPr>
        <w:numPr>
          <w:ilvl w:val="0"/>
          <w:numId w:val="1"/>
        </w:numPr>
        <w:tabs>
          <w:tab w:val="left" w:pos="1060"/>
        </w:tabs>
        <w:spacing w:line="243" w:lineRule="auto"/>
        <w:ind w:left="1060" w:hanging="358"/>
        <w:jc w:val="both"/>
        <w:rPr>
          <w:rFonts w:ascii="Symbol" w:eastAsia="Symbol" w:hAnsi="Symbol"/>
          <w:b/>
          <w:sz w:val="21"/>
        </w:rPr>
      </w:pPr>
      <w:r>
        <w:rPr>
          <w:sz w:val="22"/>
        </w:rPr>
        <w:t>Lograr que el territorio nacional esté libre de cultivos de uso ilícito teniendo en cuenta el respeto por los derechos humanos, el medio ambiente y el buen vivir.</w:t>
      </w:r>
    </w:p>
    <w:p w:rsidR="000F1602" w:rsidRDefault="000F1602" w:rsidP="000F1602">
      <w:pPr>
        <w:spacing w:line="1" w:lineRule="exact"/>
        <w:rPr>
          <w:rFonts w:ascii="Symbol" w:eastAsia="Symbol" w:hAnsi="Symbol"/>
          <w:b/>
          <w:sz w:val="21"/>
        </w:rPr>
      </w:pPr>
    </w:p>
    <w:p w:rsidR="000F1602" w:rsidRDefault="000F1602" w:rsidP="000F1602">
      <w:pPr>
        <w:numPr>
          <w:ilvl w:val="0"/>
          <w:numId w:val="1"/>
        </w:numPr>
        <w:tabs>
          <w:tab w:val="left" w:pos="1060"/>
        </w:tabs>
        <w:spacing w:line="242" w:lineRule="auto"/>
        <w:ind w:left="1060" w:hanging="358"/>
        <w:jc w:val="both"/>
        <w:rPr>
          <w:rFonts w:ascii="Symbol" w:eastAsia="Symbol" w:hAnsi="Symbol"/>
          <w:b/>
          <w:sz w:val="21"/>
        </w:rPr>
      </w:pPr>
      <w:r>
        <w:rPr>
          <w:sz w:val="22"/>
        </w:rPr>
        <w:t>Fortalecer la presencia institucional del Estado en los territorios afectados por los cultivos de uso ilícito, promoviendo el desarrollo integral y la satisfacción de los derechos de todos los ciudadanos y las ciudadanas; garantizando la seguridad, la convivencia y la observancia y protección de los derechos humanos; y asegurando la provisión de infraestructura, servicios</w:t>
      </w:r>
    </w:p>
    <w:p w:rsidR="000F1602" w:rsidRDefault="000F1602" w:rsidP="000F1602">
      <w:pPr>
        <w:spacing w:line="239" w:lineRule="exact"/>
        <w:rPr>
          <w:rFonts w:ascii="Times New Roman" w:eastAsia="Times New Roman" w:hAnsi="Times New Roman"/>
        </w:rPr>
      </w:pPr>
      <w:r>
        <w:rPr>
          <w:rFonts w:ascii="Symbol" w:eastAsia="Symbol" w:hAnsi="Symbol"/>
          <w:b/>
          <w:noProof/>
          <w:sz w:val="21"/>
        </w:rPr>
        <w:drawing>
          <wp:anchor distT="0" distB="0" distL="114300" distR="114300" simplePos="0" relativeHeight="251659264" behindDoc="1" locked="0" layoutInCell="0" allowOverlap="1">
            <wp:simplePos x="0" y="0"/>
            <wp:positionH relativeFrom="column">
              <wp:posOffset>0</wp:posOffset>
            </wp:positionH>
            <wp:positionV relativeFrom="paragraph">
              <wp:posOffset>104140</wp:posOffset>
            </wp:positionV>
            <wp:extent cx="1828800" cy="63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0F1602" w:rsidRDefault="000F1602" w:rsidP="000F1602">
      <w:pPr>
        <w:spacing w:line="0" w:lineRule="atLeast"/>
        <w:rPr>
          <w:sz w:val="18"/>
        </w:rPr>
      </w:pPr>
      <w:r>
        <w:rPr>
          <w:sz w:val="24"/>
          <w:vertAlign w:val="superscript"/>
        </w:rPr>
        <w:t>4</w:t>
      </w:r>
      <w:r>
        <w:rPr>
          <w:sz w:val="18"/>
        </w:rPr>
        <w:t xml:space="preserve"> Amediero: colono que cultiva tierra a medias, es decir, repartiendo los productos con el propietario de ellas.</w:t>
      </w:r>
    </w:p>
    <w:p w:rsidR="000F1602" w:rsidRDefault="000F1602" w:rsidP="000F1602">
      <w:pPr>
        <w:spacing w:line="195"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94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6" w:name="page95"/>
      <w:bookmarkEnd w:id="6"/>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3" w:lineRule="auto"/>
        <w:ind w:left="1060"/>
        <w:jc w:val="both"/>
        <w:rPr>
          <w:sz w:val="22"/>
        </w:rPr>
      </w:pPr>
      <w:proofErr w:type="gramStart"/>
      <w:r>
        <w:rPr>
          <w:sz w:val="22"/>
        </w:rPr>
        <w:t>públicos</w:t>
      </w:r>
      <w:proofErr w:type="gramEnd"/>
      <w:r>
        <w:rPr>
          <w:sz w:val="22"/>
        </w:rPr>
        <w:t>, educación, acceso a las comunicaciones entre otros, de manera que se asegure el respeto y aplicación de los principios y normas del Estado Social de Derecho. La seguridad en los territorios afectados por los cultivos de uso ilícito se garantizará atendiendo a los fundamentos y garantías plasmados en el Acuerdo Final y en cumplimiento de los principios y obligaciones que inspiran un Estado Social de Derecho.</w:t>
      </w:r>
    </w:p>
    <w:p w:rsidR="000F1602" w:rsidRDefault="000F1602" w:rsidP="000F1602">
      <w:pPr>
        <w:spacing w:line="1" w:lineRule="exact"/>
        <w:rPr>
          <w:rFonts w:ascii="Times New Roman" w:eastAsia="Times New Roman" w:hAnsi="Times New Roman"/>
        </w:rPr>
      </w:pPr>
    </w:p>
    <w:p w:rsidR="000F1602" w:rsidRDefault="000F1602" w:rsidP="000F1602">
      <w:pPr>
        <w:numPr>
          <w:ilvl w:val="1"/>
          <w:numId w:val="1"/>
        </w:numPr>
        <w:tabs>
          <w:tab w:val="left" w:pos="1060"/>
        </w:tabs>
        <w:spacing w:line="241" w:lineRule="auto"/>
        <w:ind w:left="1060" w:hanging="358"/>
        <w:jc w:val="both"/>
        <w:rPr>
          <w:rFonts w:ascii="Symbol" w:eastAsia="Symbol" w:hAnsi="Symbol"/>
          <w:b/>
          <w:sz w:val="21"/>
        </w:rPr>
      </w:pPr>
      <w:r>
        <w:rPr>
          <w:sz w:val="22"/>
        </w:rPr>
        <w:t>Fortalecer las capacidades de gestión de las comunidades y sus organizaciones, mediante la participación directa de estas en la elaboración, ejecución, seguimiento y evaluación, y control y veeduría ciudadana del PNIS, en desarrollo del principio de construcción conjunta, participativa y concertada entre las comunidades —hombres y mujeres— y las autoridades.</w:t>
      </w:r>
    </w:p>
    <w:p w:rsidR="000F1602" w:rsidRDefault="000F1602" w:rsidP="000F1602">
      <w:pPr>
        <w:spacing w:line="4" w:lineRule="exact"/>
        <w:rPr>
          <w:rFonts w:ascii="Symbol" w:eastAsia="Symbol" w:hAnsi="Symbol"/>
          <w:b/>
          <w:sz w:val="21"/>
        </w:rPr>
      </w:pPr>
    </w:p>
    <w:p w:rsidR="000F1602" w:rsidRDefault="000F1602" w:rsidP="000F1602">
      <w:pPr>
        <w:numPr>
          <w:ilvl w:val="1"/>
          <w:numId w:val="1"/>
        </w:numPr>
        <w:tabs>
          <w:tab w:val="left" w:pos="1060"/>
        </w:tabs>
        <w:spacing w:line="241" w:lineRule="auto"/>
        <w:ind w:left="1060" w:hanging="358"/>
        <w:jc w:val="both"/>
        <w:rPr>
          <w:rFonts w:ascii="Symbol" w:eastAsia="Symbol" w:hAnsi="Symbol"/>
          <w:b/>
          <w:sz w:val="21"/>
        </w:rPr>
      </w:pPr>
      <w:r>
        <w:rPr>
          <w:sz w:val="22"/>
        </w:rPr>
        <w:t>Asegurar la sostenibilidad del PNIS en los territorios como garantía para la solución definitiva al problema de los cultivos de uso ilícito mediante una intervención continua y persistente del Estado, que se debe manifestar en condiciones de bienestar y buen vivir para las comunidades; y mediante la participación y compromiso de todos y todas, incluidas las FARC-EP luego de la firma del Acuerdo Final y en los términos que se acuerden en el marco del punto 3.2 del Acuerdo General.</w:t>
      </w:r>
    </w:p>
    <w:p w:rsidR="000F1602" w:rsidRDefault="000F1602" w:rsidP="000F1602">
      <w:pPr>
        <w:spacing w:line="2" w:lineRule="exact"/>
        <w:rPr>
          <w:rFonts w:ascii="Symbol" w:eastAsia="Symbol" w:hAnsi="Symbol"/>
          <w:b/>
          <w:sz w:val="21"/>
        </w:rPr>
      </w:pPr>
    </w:p>
    <w:p w:rsidR="000F1602" w:rsidRDefault="000F1602" w:rsidP="000F1602">
      <w:pPr>
        <w:numPr>
          <w:ilvl w:val="1"/>
          <w:numId w:val="1"/>
        </w:numPr>
        <w:tabs>
          <w:tab w:val="left" w:pos="1060"/>
        </w:tabs>
        <w:spacing w:line="243" w:lineRule="auto"/>
        <w:ind w:left="1060" w:hanging="358"/>
        <w:jc w:val="both"/>
        <w:rPr>
          <w:rFonts w:ascii="Symbol" w:eastAsia="Symbol" w:hAnsi="Symbol"/>
          <w:b/>
          <w:sz w:val="21"/>
        </w:rPr>
      </w:pPr>
      <w:r>
        <w:rPr>
          <w:sz w:val="22"/>
        </w:rPr>
        <w:t>Impulsar y fortalecer proyectos de investigación, reflexión y análisis de la realidad de las mujeres en relación con los cultivos de uso ilícito, para abordar el fenómeno desde un enfoque de género.</w:t>
      </w:r>
    </w:p>
    <w:p w:rsidR="000F1602" w:rsidRDefault="000F1602" w:rsidP="000F1602">
      <w:pPr>
        <w:spacing w:line="246" w:lineRule="exact"/>
        <w:rPr>
          <w:rFonts w:ascii="Symbol" w:eastAsia="Symbol" w:hAnsi="Symbol"/>
          <w:b/>
          <w:sz w:val="21"/>
        </w:rPr>
      </w:pPr>
    </w:p>
    <w:p w:rsidR="000F1602" w:rsidRDefault="000F1602" w:rsidP="000F1602">
      <w:pPr>
        <w:numPr>
          <w:ilvl w:val="0"/>
          <w:numId w:val="1"/>
        </w:numPr>
        <w:tabs>
          <w:tab w:val="left" w:pos="720"/>
        </w:tabs>
        <w:spacing w:line="0" w:lineRule="atLeast"/>
        <w:ind w:left="720" w:hanging="720"/>
        <w:jc w:val="both"/>
        <w:rPr>
          <w:b/>
          <w:sz w:val="21"/>
        </w:rPr>
      </w:pPr>
      <w:r>
        <w:rPr>
          <w:b/>
          <w:sz w:val="21"/>
        </w:rPr>
        <w:t>Descripción y elementos del Programa Nacional Integral de Sustitución de Cultivos de Uso Ilícito</w:t>
      </w:r>
    </w:p>
    <w:p w:rsidR="000F1602" w:rsidRDefault="000F1602" w:rsidP="000F1602">
      <w:pPr>
        <w:spacing w:line="285" w:lineRule="exact"/>
        <w:rPr>
          <w:rFonts w:ascii="Times New Roman" w:eastAsia="Times New Roman" w:hAnsi="Times New Roman"/>
        </w:rPr>
      </w:pPr>
    </w:p>
    <w:p w:rsidR="000F1602" w:rsidRDefault="000F1602" w:rsidP="000F1602">
      <w:pPr>
        <w:spacing w:line="247" w:lineRule="auto"/>
        <w:jc w:val="both"/>
        <w:rPr>
          <w:sz w:val="22"/>
        </w:rPr>
      </w:pPr>
      <w:r>
        <w:rPr>
          <w:sz w:val="22"/>
        </w:rPr>
        <w:t>El Programa Nacional Integral de Sustitución de Cultivos de Uso Ilícito será un capítulo especial de la Reforma Rural Integral (RRI) contemplada en el presente Acuerdo y responderá a las necesidades particulares de los territorios afectados por los cultivos de uso ilícito.</w:t>
      </w:r>
    </w:p>
    <w:p w:rsidR="000F1602" w:rsidRDefault="000F1602" w:rsidP="000F1602">
      <w:pPr>
        <w:spacing w:line="246" w:lineRule="exact"/>
        <w:rPr>
          <w:rFonts w:ascii="Times New Roman" w:eastAsia="Times New Roman" w:hAnsi="Times New Roman"/>
        </w:rPr>
      </w:pPr>
    </w:p>
    <w:p w:rsidR="000F1602" w:rsidRDefault="000F1602" w:rsidP="000F1602">
      <w:pPr>
        <w:spacing w:line="245" w:lineRule="auto"/>
        <w:jc w:val="both"/>
        <w:rPr>
          <w:sz w:val="22"/>
        </w:rPr>
      </w:pPr>
      <w:r>
        <w:rPr>
          <w:sz w:val="22"/>
        </w:rPr>
        <w:t>En ese marco y de acuerdo con los principios y objetivos de la RRI, el PNIS contribuirá con la generación de condiciones que les permitan a las y los cultivadores de cultivos de uso ilícito tener oportunidades para desvincularse definitivamente de esa actividad; y a quienes habitan todos los habitantes de las zonas afectadas por cultivos, gozar de condiciones de bienestar y buen vivir.</w:t>
      </w:r>
    </w:p>
    <w:p w:rsidR="000F1602" w:rsidRDefault="000F1602" w:rsidP="000F1602">
      <w:pPr>
        <w:spacing w:line="247" w:lineRule="exact"/>
        <w:rPr>
          <w:rFonts w:ascii="Times New Roman" w:eastAsia="Times New Roman" w:hAnsi="Times New Roman"/>
        </w:rPr>
      </w:pPr>
    </w:p>
    <w:p w:rsidR="000F1602" w:rsidRDefault="000F1602" w:rsidP="000F1602">
      <w:pPr>
        <w:spacing w:line="244" w:lineRule="auto"/>
        <w:jc w:val="both"/>
        <w:rPr>
          <w:sz w:val="22"/>
        </w:rPr>
      </w:pPr>
      <w:r>
        <w:rPr>
          <w:sz w:val="22"/>
        </w:rPr>
        <w:t>Con ese fin, el PNIS se complementa e integra con los planes y programas acordados en el marco de la Reforma Rural Integral (RRI) del punto 1 en materia de acceso y formalización de la propiedad, adecuación de tierras, vivienda, asistencia técnica, estímulos a la economía solidaria y cooperativa, subsidios, generación de ingresos y crédito, mercadeo y comercialización, programas de compras estatales, así como la provisión de bienes y servicios públicos.</w:t>
      </w:r>
    </w:p>
    <w:p w:rsidR="000F1602" w:rsidRDefault="000F1602" w:rsidP="000F1602">
      <w:pPr>
        <w:spacing w:line="243" w:lineRule="exact"/>
        <w:rPr>
          <w:rFonts w:ascii="Times New Roman" w:eastAsia="Times New Roman" w:hAnsi="Times New Roman"/>
        </w:rPr>
      </w:pPr>
    </w:p>
    <w:p w:rsidR="000F1602" w:rsidRDefault="000F1602" w:rsidP="000F1602">
      <w:pPr>
        <w:spacing w:line="245" w:lineRule="auto"/>
        <w:jc w:val="both"/>
        <w:rPr>
          <w:sz w:val="22"/>
        </w:rPr>
      </w:pPr>
      <w:r>
        <w:rPr>
          <w:sz w:val="22"/>
        </w:rPr>
        <w:t>El PNIS promoverá la sustitución voluntaria de los cultivos de uso ilícito mediante el impulso de planes integrales municipales y comunitarios de sustitución y desarrollo alternativo en el marco de la Reforma Rural Integral (RRI), diseñados en forma concertada y con la participación directa de las comunidades involucradas —hombres y mujeres.</w:t>
      </w:r>
    </w:p>
    <w:p w:rsidR="000F1602" w:rsidRDefault="000F1602" w:rsidP="000F1602">
      <w:pPr>
        <w:spacing w:line="247" w:lineRule="exact"/>
        <w:rPr>
          <w:rFonts w:ascii="Times New Roman" w:eastAsia="Times New Roman" w:hAnsi="Times New Roman"/>
        </w:rPr>
      </w:pPr>
    </w:p>
    <w:p w:rsidR="000F1602" w:rsidRDefault="000F1602" w:rsidP="000F1602">
      <w:pPr>
        <w:spacing w:line="247" w:lineRule="auto"/>
        <w:jc w:val="both"/>
        <w:rPr>
          <w:sz w:val="22"/>
        </w:rPr>
      </w:pPr>
      <w:r>
        <w:rPr>
          <w:sz w:val="22"/>
        </w:rPr>
        <w:t>Se garantizará la participación de la mujer en la planeación, ejecución, seguimiento y evaluación de los planes integrales de sustitución y desarrollo alternativo, así como su formación para combatir la violencia de género asociadas a las drogas.</w:t>
      </w:r>
    </w:p>
    <w:p w:rsidR="000F1602" w:rsidRDefault="000F1602" w:rsidP="000F1602">
      <w:pPr>
        <w:spacing w:line="246" w:lineRule="exact"/>
        <w:rPr>
          <w:rFonts w:ascii="Times New Roman" w:eastAsia="Times New Roman" w:hAnsi="Times New Roman"/>
        </w:rPr>
      </w:pPr>
    </w:p>
    <w:p w:rsidR="000F1602" w:rsidRDefault="000F1602" w:rsidP="000F1602">
      <w:pPr>
        <w:spacing w:line="256" w:lineRule="auto"/>
        <w:jc w:val="right"/>
        <w:rPr>
          <w:sz w:val="22"/>
        </w:rPr>
      </w:pPr>
      <w:r>
        <w:rPr>
          <w:sz w:val="22"/>
        </w:rPr>
        <w:t>Con el fin de fortalecer las capacidades del PNIS y contribuir a su efectividad en el cumplimiento del objetivo de crear condiciones de bienestar y buen vivir para la población afectada por los cultivos de uso Página 95 de 297</w:t>
      </w:r>
    </w:p>
    <w:p w:rsidR="000F1602" w:rsidRDefault="000F1602" w:rsidP="000F1602">
      <w:pPr>
        <w:spacing w:line="256" w:lineRule="auto"/>
        <w:jc w:val="right"/>
        <w:rPr>
          <w:sz w:val="22"/>
        </w:rPr>
        <w:sectPr w:rsidR="000F1602">
          <w:pgSz w:w="12240" w:h="15840"/>
          <w:pgMar w:top="692" w:right="1440" w:bottom="1157" w:left="1440" w:header="0" w:footer="0" w:gutter="0"/>
          <w:cols w:space="0" w:equalWidth="0">
            <w:col w:w="9360"/>
          </w:cols>
          <w:docGrid w:linePitch="360"/>
        </w:sectPr>
      </w:pPr>
    </w:p>
    <w:p w:rsidR="000F1602" w:rsidRDefault="000F1602" w:rsidP="000F1602">
      <w:pPr>
        <w:spacing w:line="279" w:lineRule="auto"/>
        <w:ind w:right="8140"/>
        <w:rPr>
          <w:sz w:val="21"/>
        </w:rPr>
      </w:pPr>
      <w:bookmarkStart w:id="7" w:name="page96"/>
      <w:bookmarkEnd w:id="7"/>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55" w:lineRule="auto"/>
        <w:jc w:val="both"/>
        <w:rPr>
          <w:sz w:val="22"/>
        </w:rPr>
      </w:pPr>
      <w:proofErr w:type="gramStart"/>
      <w:r>
        <w:rPr>
          <w:sz w:val="22"/>
        </w:rPr>
        <w:t>ilícito</w:t>
      </w:r>
      <w:proofErr w:type="gramEnd"/>
      <w:r>
        <w:rPr>
          <w:sz w:val="22"/>
        </w:rPr>
        <w:t xml:space="preserve"> y asegurar una solución definitiva al problema de los cultivos de uso ilícito, el PNIS podrá vincular líderes y lideresas de las comunidades.</w:t>
      </w:r>
    </w:p>
    <w:p w:rsidR="000F1602" w:rsidRDefault="000F1602" w:rsidP="000F1602">
      <w:pPr>
        <w:spacing w:line="236" w:lineRule="exact"/>
        <w:rPr>
          <w:rFonts w:ascii="Times New Roman" w:eastAsia="Times New Roman" w:hAnsi="Times New Roman"/>
        </w:rPr>
      </w:pPr>
    </w:p>
    <w:p w:rsidR="000F1602" w:rsidRDefault="000F1602" w:rsidP="000F1602">
      <w:pPr>
        <w:spacing w:line="255" w:lineRule="auto"/>
        <w:jc w:val="both"/>
        <w:rPr>
          <w:sz w:val="22"/>
        </w:rPr>
      </w:pPr>
      <w:r>
        <w:rPr>
          <w:sz w:val="22"/>
        </w:rPr>
        <w:t>Las formas de participación y contribución de las FARC-EP se definirán en la discusión de los puntos 3 y 6 de la Agenda del Acuerdo General.</w:t>
      </w:r>
    </w:p>
    <w:p w:rsidR="000F1602" w:rsidRDefault="000F1602" w:rsidP="000F1602">
      <w:pPr>
        <w:spacing w:line="236" w:lineRule="exact"/>
        <w:rPr>
          <w:rFonts w:ascii="Times New Roman" w:eastAsia="Times New Roman" w:hAnsi="Times New Roman"/>
        </w:rPr>
      </w:pPr>
    </w:p>
    <w:p w:rsidR="000F1602" w:rsidRDefault="000F1602" w:rsidP="000F1602">
      <w:pPr>
        <w:spacing w:line="0" w:lineRule="atLeast"/>
        <w:rPr>
          <w:sz w:val="22"/>
        </w:rPr>
      </w:pPr>
      <w:r>
        <w:rPr>
          <w:sz w:val="22"/>
        </w:rPr>
        <w:t>El Programa Nacional Integral de Sustitución de Cultivos de Uso Ilícito tendrá los siguientes elementos:</w:t>
      </w:r>
    </w:p>
    <w:p w:rsidR="000F1602" w:rsidRDefault="000F1602" w:rsidP="000F1602">
      <w:pPr>
        <w:spacing w:line="265" w:lineRule="exact"/>
        <w:rPr>
          <w:rFonts w:ascii="Times New Roman" w:eastAsia="Times New Roman" w:hAnsi="Times New Roman"/>
        </w:rPr>
      </w:pPr>
    </w:p>
    <w:p w:rsidR="000F1602" w:rsidRDefault="000F1602" w:rsidP="000F1602">
      <w:pPr>
        <w:spacing w:line="259" w:lineRule="auto"/>
        <w:jc w:val="both"/>
        <w:rPr>
          <w:b/>
          <w:sz w:val="22"/>
        </w:rPr>
      </w:pPr>
      <w:r>
        <w:rPr>
          <w:b/>
          <w:sz w:val="22"/>
        </w:rPr>
        <w:t>4.1.3.1. Condiciones de seguridad para las comunidades y los territorios afectados por los cultivos de uso ilícito:</w:t>
      </w:r>
    </w:p>
    <w:p w:rsidR="000F1602" w:rsidRDefault="000F1602" w:rsidP="000F1602">
      <w:pPr>
        <w:spacing w:line="226" w:lineRule="exact"/>
        <w:rPr>
          <w:rFonts w:ascii="Times New Roman" w:eastAsia="Times New Roman" w:hAnsi="Times New Roman"/>
        </w:rPr>
      </w:pPr>
    </w:p>
    <w:p w:rsidR="000F1602" w:rsidRDefault="000F1602" w:rsidP="000F1602">
      <w:pPr>
        <w:spacing w:line="242" w:lineRule="auto"/>
        <w:jc w:val="both"/>
        <w:rPr>
          <w:sz w:val="22"/>
        </w:rPr>
      </w:pPr>
      <w:r>
        <w:rPr>
          <w:sz w:val="22"/>
        </w:rPr>
        <w:t>En adición a la generación de condiciones para la satisfacción de los derechos económicos y sociales de la población y para el desarrollo integral, la sostenibilidad del PNIS y el cumplimiento de sus objetivos requieren, al mismo tiempo, la provisión de garantías y condiciones de seguridad para las comunidades y los territorios afectados por los cultivos de uso ilícito, mediante el fortalecimiento de la presencia institucional del Estado y de sus capacidades de protección de las comunidades, en especial frente a cualquier tipo de coacción o amenaza, y de sus capacidades de interdicción y judicialización de las redes territoriales de narcotráfico según la concepción de seguridad contemplada en el Acuerdo Final.</w:t>
      </w:r>
    </w:p>
    <w:p w:rsidR="000F1602" w:rsidRDefault="000F1602" w:rsidP="000F1602">
      <w:pPr>
        <w:spacing w:line="255" w:lineRule="exact"/>
        <w:rPr>
          <w:rFonts w:ascii="Times New Roman" w:eastAsia="Times New Roman" w:hAnsi="Times New Roman"/>
        </w:rPr>
      </w:pPr>
    </w:p>
    <w:p w:rsidR="000F1602" w:rsidRDefault="000F1602" w:rsidP="000F1602">
      <w:pPr>
        <w:spacing w:line="244" w:lineRule="auto"/>
        <w:jc w:val="both"/>
        <w:rPr>
          <w:sz w:val="22"/>
        </w:rPr>
      </w:pPr>
      <w:r>
        <w:rPr>
          <w:sz w:val="22"/>
        </w:rPr>
        <w:t>La protección de las comunidades, la garantía del derecho a la vida y el bienestar de la población rural requiere también asegurar el desminado, para lo cual el Gobierno Nacional, tras la firma del Acuerdo Final y en el marco de su implementación, pondrá en marcha un programa de desminado y limpieza de las áreas del territorio nacional que hubiesen sido afectadas por la ubicación de minas antipersonal y municiones sin explotar.</w:t>
      </w:r>
    </w:p>
    <w:p w:rsidR="000F1602" w:rsidRDefault="000F1602" w:rsidP="000F1602">
      <w:pPr>
        <w:spacing w:line="248" w:lineRule="exact"/>
        <w:rPr>
          <w:rFonts w:ascii="Times New Roman" w:eastAsia="Times New Roman" w:hAnsi="Times New Roman"/>
        </w:rPr>
      </w:pPr>
    </w:p>
    <w:p w:rsidR="000F1602" w:rsidRDefault="000F1602" w:rsidP="000F1602">
      <w:pPr>
        <w:spacing w:line="245" w:lineRule="auto"/>
        <w:jc w:val="both"/>
        <w:rPr>
          <w:sz w:val="22"/>
        </w:rPr>
      </w:pPr>
      <w:r>
        <w:rPr>
          <w:sz w:val="22"/>
        </w:rPr>
        <w:t>Este es un propósito mancomunado al que contribuirán Gobierno y FARC-EP por diferentes medios y en lo que le corresponda a cada cual, incluyendo el suministro de información, en los términos en que se consigne en el Acuerdo Final y como parte del compromiso mutuo con el fin del conflicto y la construcción de una paz estable y duradera.</w:t>
      </w:r>
    </w:p>
    <w:p w:rsidR="000F1602" w:rsidRDefault="000F1602" w:rsidP="000F1602">
      <w:pPr>
        <w:spacing w:line="243" w:lineRule="exact"/>
        <w:rPr>
          <w:rFonts w:ascii="Times New Roman" w:eastAsia="Times New Roman" w:hAnsi="Times New Roman"/>
        </w:rPr>
      </w:pPr>
    </w:p>
    <w:p w:rsidR="000F1602" w:rsidRDefault="000F1602" w:rsidP="000F1602">
      <w:pPr>
        <w:spacing w:line="255" w:lineRule="auto"/>
        <w:jc w:val="both"/>
        <w:rPr>
          <w:sz w:val="22"/>
        </w:rPr>
      </w:pPr>
      <w:r>
        <w:rPr>
          <w:sz w:val="22"/>
        </w:rPr>
        <w:t>Lo anterior sin perjuicio de los acuerdos a los que se llegue en materia de satisfacción de los derechos de las víctimas.</w:t>
      </w:r>
    </w:p>
    <w:p w:rsidR="000F1602" w:rsidRDefault="000F1602" w:rsidP="000F1602">
      <w:pPr>
        <w:spacing w:line="236" w:lineRule="exact"/>
        <w:rPr>
          <w:rFonts w:ascii="Times New Roman" w:eastAsia="Times New Roman" w:hAnsi="Times New Roman"/>
        </w:rPr>
      </w:pPr>
    </w:p>
    <w:p w:rsidR="000F1602" w:rsidRDefault="000F1602" w:rsidP="000F1602">
      <w:pPr>
        <w:spacing w:line="0" w:lineRule="atLeast"/>
        <w:rPr>
          <w:sz w:val="22"/>
        </w:rPr>
      </w:pPr>
      <w:r>
        <w:rPr>
          <w:sz w:val="22"/>
        </w:rPr>
        <w:t>Este compromiso involucra de manera especial los territorios donde se adelante el PNIS.</w:t>
      </w:r>
    </w:p>
    <w:p w:rsidR="000F1602" w:rsidRDefault="000F1602" w:rsidP="000F1602">
      <w:pPr>
        <w:spacing w:line="265" w:lineRule="exact"/>
        <w:rPr>
          <w:rFonts w:ascii="Times New Roman" w:eastAsia="Times New Roman" w:hAnsi="Times New Roman"/>
        </w:rPr>
      </w:pPr>
    </w:p>
    <w:p w:rsidR="000F1602" w:rsidRDefault="000F1602" w:rsidP="000F1602">
      <w:pPr>
        <w:spacing w:line="0" w:lineRule="atLeast"/>
        <w:rPr>
          <w:b/>
          <w:sz w:val="22"/>
        </w:rPr>
      </w:pPr>
      <w:r>
        <w:rPr>
          <w:b/>
          <w:sz w:val="22"/>
        </w:rPr>
        <w:t>4.1.3.2. Acuerdos con las comunidades:</w:t>
      </w:r>
    </w:p>
    <w:p w:rsidR="000F1602" w:rsidRDefault="000F1602" w:rsidP="000F1602">
      <w:pPr>
        <w:spacing w:line="273" w:lineRule="exact"/>
        <w:rPr>
          <w:rFonts w:ascii="Times New Roman" w:eastAsia="Times New Roman" w:hAnsi="Times New Roman"/>
        </w:rPr>
      </w:pPr>
    </w:p>
    <w:p w:rsidR="000F1602" w:rsidRDefault="000F1602" w:rsidP="000F1602">
      <w:pPr>
        <w:spacing w:line="242" w:lineRule="auto"/>
        <w:jc w:val="both"/>
        <w:rPr>
          <w:sz w:val="22"/>
        </w:rPr>
      </w:pPr>
      <w:r>
        <w:rPr>
          <w:sz w:val="22"/>
        </w:rPr>
        <w:t>Un fundamento indiscutible de la solución definitiva al problema de los cultivos de uso ilícito se encuentra en el carácter voluntario y concertado y, por tanto, en la manifiesta voluntad de las comunidades — hombres y mujeres— de transitar caminos alternativos a los cultivos de uso ilícito, y el compromiso del Gobierno de generar y garantizar condiciones dignas de vida y de trabajo para el bienestar y buen vivir. Con el fin de formalizar ese compromiso y la decisión de sustituir los cultivos de uso ilícito, se celebrarán acuerdos entre las comunidades, el Gobierno Nacional y las entidades territoriales, previo a la puesta en marcha del Programa en un territorio.</w:t>
      </w:r>
    </w:p>
    <w:p w:rsidR="000F1602" w:rsidRDefault="000F1602" w:rsidP="000F1602">
      <w:pPr>
        <w:spacing w:line="255" w:lineRule="exact"/>
        <w:rPr>
          <w:rFonts w:ascii="Times New Roman" w:eastAsia="Times New Roman" w:hAnsi="Times New Roman"/>
        </w:rPr>
      </w:pPr>
    </w:p>
    <w:p w:rsidR="000F1602" w:rsidRDefault="000F1602" w:rsidP="000F1602">
      <w:pPr>
        <w:spacing w:line="276" w:lineRule="auto"/>
        <w:jc w:val="both"/>
        <w:rPr>
          <w:sz w:val="21"/>
        </w:rPr>
      </w:pPr>
      <w:r>
        <w:rPr>
          <w:sz w:val="21"/>
        </w:rPr>
        <w:t>El acuerdo incluye la formalización del compromiso tanto de las comunidades con la sustitución voluntaria y concertada, la no resiembra, el compromiso pleno de no cultivar ni estar involucrado en labores</w:t>
      </w:r>
    </w:p>
    <w:p w:rsidR="000F1602" w:rsidRDefault="000F1602" w:rsidP="000F1602">
      <w:pPr>
        <w:spacing w:line="1"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96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8" w:name="page97"/>
      <w:bookmarkEnd w:id="8"/>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5" w:lineRule="auto"/>
        <w:jc w:val="both"/>
        <w:rPr>
          <w:sz w:val="22"/>
        </w:rPr>
      </w:pPr>
      <w:r>
        <w:rPr>
          <w:sz w:val="22"/>
        </w:rPr>
        <w:t>asociadas a los cultivos de uso ilícito ni de participar en la comercialización ilegal de las materias primas derivadas de estos, como el compromiso del Gobierno con la ejecución del plan de atención inmediata y la puesta en marcha del proceso de construcción conjunta participativa y concertada de los planes integrales municipales y comunitarios de sustitución y desarrollo alternativo.</w:t>
      </w:r>
    </w:p>
    <w:p w:rsidR="000F1602" w:rsidRDefault="000F1602" w:rsidP="000F1602">
      <w:pPr>
        <w:spacing w:line="247" w:lineRule="exact"/>
        <w:rPr>
          <w:rFonts w:ascii="Times New Roman" w:eastAsia="Times New Roman" w:hAnsi="Times New Roman"/>
        </w:rPr>
      </w:pPr>
    </w:p>
    <w:p w:rsidR="000F1602" w:rsidRDefault="000F1602" w:rsidP="000F1602">
      <w:pPr>
        <w:spacing w:line="255" w:lineRule="auto"/>
        <w:jc w:val="both"/>
        <w:rPr>
          <w:sz w:val="22"/>
        </w:rPr>
      </w:pPr>
      <w:r>
        <w:rPr>
          <w:sz w:val="22"/>
        </w:rPr>
        <w:t>En los acuerdos con las comunidades se definirán los tiempos para el cumplimiento de los compromisos por parte del gobierno y las comunidades en el marco del proceso de sustitución.</w:t>
      </w:r>
    </w:p>
    <w:p w:rsidR="000F1602" w:rsidRDefault="000F1602" w:rsidP="000F1602">
      <w:pPr>
        <w:spacing w:line="236" w:lineRule="exact"/>
        <w:rPr>
          <w:rFonts w:ascii="Times New Roman" w:eastAsia="Times New Roman" w:hAnsi="Times New Roman"/>
        </w:rPr>
      </w:pPr>
    </w:p>
    <w:p w:rsidR="000F1602" w:rsidRDefault="000F1602" w:rsidP="000F1602">
      <w:pPr>
        <w:spacing w:line="242" w:lineRule="auto"/>
        <w:jc w:val="both"/>
        <w:rPr>
          <w:sz w:val="22"/>
        </w:rPr>
      </w:pPr>
      <w:r>
        <w:rPr>
          <w:sz w:val="22"/>
        </w:rPr>
        <w:t>En los casos donde, en el marco de la suscripción de los acuerdos con las comunidades en el marco del PNIS, haya algunos cultivadores y cultivadoras que no manifiesten su decisión de sustituir los cultivos de uso ilícito o incumplan los compromisos adquiridos sin que medie caso fortuito o fuerza mayor a pesar de los esfuerzos del Programa y de las comunidades de persuadirlos, el Gobierno procederá a su erradicación manual, previo un proceso de socialización e información con las comunidades.</w:t>
      </w:r>
    </w:p>
    <w:p w:rsidR="000F1602" w:rsidRDefault="000F1602" w:rsidP="000F1602">
      <w:pPr>
        <w:spacing w:line="254" w:lineRule="exact"/>
        <w:rPr>
          <w:rFonts w:ascii="Times New Roman" w:eastAsia="Times New Roman" w:hAnsi="Times New Roman"/>
        </w:rPr>
      </w:pPr>
    </w:p>
    <w:p w:rsidR="000F1602" w:rsidRDefault="000F1602" w:rsidP="000F1602">
      <w:pPr>
        <w:spacing w:line="245" w:lineRule="auto"/>
        <w:jc w:val="both"/>
        <w:rPr>
          <w:sz w:val="22"/>
        </w:rPr>
      </w:pPr>
      <w:r>
        <w:rPr>
          <w:sz w:val="22"/>
        </w:rPr>
        <w:t>En los casos en los que no haya acuerdo con las comunidades, el Gobierno procederá a la erradicación de los cultivos de uso ilícito, priorizando la erradicación manual donde sea posible, teniendo en cuenta el respeto por los derechos humanos, el medio ambiente y el buen vivir. Las FARC-EP consideran que en cualquier caso en que haya erradicación esta debe ser manual.</w:t>
      </w:r>
    </w:p>
    <w:p w:rsidR="000F1602" w:rsidRDefault="000F1602" w:rsidP="000F1602">
      <w:pPr>
        <w:spacing w:line="243" w:lineRule="exact"/>
        <w:rPr>
          <w:rFonts w:ascii="Times New Roman" w:eastAsia="Times New Roman" w:hAnsi="Times New Roman"/>
        </w:rPr>
      </w:pPr>
    </w:p>
    <w:p w:rsidR="000F1602" w:rsidRDefault="000F1602" w:rsidP="000F1602">
      <w:pPr>
        <w:spacing w:line="0" w:lineRule="atLeast"/>
        <w:rPr>
          <w:b/>
          <w:sz w:val="22"/>
        </w:rPr>
      </w:pPr>
      <w:r>
        <w:rPr>
          <w:b/>
          <w:sz w:val="22"/>
        </w:rPr>
        <w:t>4.1.3.3. Priorización de territorios:</w:t>
      </w:r>
    </w:p>
    <w:p w:rsidR="000F1602" w:rsidRDefault="000F1602" w:rsidP="000F1602">
      <w:pPr>
        <w:spacing w:line="273" w:lineRule="exact"/>
        <w:rPr>
          <w:rFonts w:ascii="Times New Roman" w:eastAsia="Times New Roman" w:hAnsi="Times New Roman"/>
        </w:rPr>
      </w:pPr>
    </w:p>
    <w:p w:rsidR="000F1602" w:rsidRDefault="000F1602" w:rsidP="000F1602">
      <w:pPr>
        <w:spacing w:line="255" w:lineRule="auto"/>
        <w:jc w:val="both"/>
        <w:rPr>
          <w:sz w:val="22"/>
        </w:rPr>
      </w:pPr>
      <w:r>
        <w:rPr>
          <w:sz w:val="22"/>
        </w:rPr>
        <w:t>El PNIS tiene una cobertura nacional pero su implementación iniciará por los territorios priorizados según los siguientes criterios:</w:t>
      </w:r>
    </w:p>
    <w:p w:rsidR="000F1602" w:rsidRDefault="000F1602" w:rsidP="000F1602">
      <w:pPr>
        <w:spacing w:line="250" w:lineRule="exact"/>
        <w:rPr>
          <w:rFonts w:ascii="Times New Roman" w:eastAsia="Times New Roman" w:hAnsi="Times New Roman"/>
        </w:rPr>
      </w:pPr>
    </w:p>
    <w:p w:rsidR="000F1602" w:rsidRDefault="000F1602" w:rsidP="000F1602">
      <w:pPr>
        <w:numPr>
          <w:ilvl w:val="0"/>
          <w:numId w:val="1"/>
        </w:numPr>
        <w:tabs>
          <w:tab w:val="left" w:pos="720"/>
        </w:tabs>
        <w:spacing w:line="0" w:lineRule="atLeast"/>
        <w:ind w:left="720" w:hanging="360"/>
        <w:jc w:val="both"/>
        <w:rPr>
          <w:rFonts w:ascii="Symbol" w:eastAsia="Symbol" w:hAnsi="Symbol"/>
          <w:sz w:val="22"/>
        </w:rPr>
      </w:pPr>
      <w:r>
        <w:rPr>
          <w:sz w:val="22"/>
        </w:rPr>
        <w:t>Zonas priorizadas en el marco de los PDET, atendiendo al principio de integración a la Reforma Rural Integral;</w:t>
      </w:r>
    </w:p>
    <w:p w:rsidR="000F1602" w:rsidRDefault="000F1602" w:rsidP="000F1602">
      <w:pPr>
        <w:numPr>
          <w:ilvl w:val="0"/>
          <w:numId w:val="1"/>
        </w:numPr>
        <w:tabs>
          <w:tab w:val="left" w:pos="720"/>
        </w:tabs>
        <w:spacing w:line="0" w:lineRule="atLeast"/>
        <w:ind w:left="720" w:hanging="360"/>
        <w:jc w:val="both"/>
        <w:rPr>
          <w:rFonts w:ascii="Symbol" w:eastAsia="Symbol" w:hAnsi="Symbol"/>
          <w:sz w:val="22"/>
        </w:rPr>
      </w:pPr>
      <w:r>
        <w:rPr>
          <w:sz w:val="22"/>
        </w:rPr>
        <w:t>Densidad de cultivos de uso ilícito y de población;</w:t>
      </w:r>
    </w:p>
    <w:p w:rsidR="000F1602" w:rsidRDefault="000F1602" w:rsidP="000F1602">
      <w:pPr>
        <w:spacing w:line="2" w:lineRule="exact"/>
        <w:rPr>
          <w:rFonts w:ascii="Symbol" w:eastAsia="Symbol" w:hAnsi="Symbol"/>
          <w:sz w:val="22"/>
        </w:rPr>
      </w:pPr>
    </w:p>
    <w:p w:rsidR="000F1602" w:rsidRDefault="000F1602" w:rsidP="000F1602">
      <w:pPr>
        <w:numPr>
          <w:ilvl w:val="0"/>
          <w:numId w:val="1"/>
        </w:numPr>
        <w:tabs>
          <w:tab w:val="left" w:pos="720"/>
        </w:tabs>
        <w:spacing w:line="238" w:lineRule="auto"/>
        <w:ind w:left="720" w:hanging="360"/>
        <w:jc w:val="both"/>
        <w:rPr>
          <w:rFonts w:ascii="Symbol" w:eastAsia="Symbol" w:hAnsi="Symbol"/>
          <w:sz w:val="22"/>
        </w:rPr>
      </w:pPr>
      <w:r>
        <w:rPr>
          <w:sz w:val="22"/>
        </w:rPr>
        <w:t>Parques Nacionales Naturales;</w:t>
      </w:r>
    </w:p>
    <w:p w:rsidR="000F1602" w:rsidRDefault="000F1602" w:rsidP="000F1602">
      <w:pPr>
        <w:numPr>
          <w:ilvl w:val="0"/>
          <w:numId w:val="1"/>
        </w:numPr>
        <w:tabs>
          <w:tab w:val="left" w:pos="720"/>
        </w:tabs>
        <w:spacing w:line="239" w:lineRule="auto"/>
        <w:ind w:left="720" w:hanging="360"/>
        <w:jc w:val="both"/>
        <w:rPr>
          <w:rFonts w:ascii="Symbol" w:eastAsia="Symbol" w:hAnsi="Symbol"/>
          <w:sz w:val="22"/>
        </w:rPr>
      </w:pPr>
      <w:r>
        <w:rPr>
          <w:sz w:val="22"/>
        </w:rPr>
        <w:t>Casos en los que comunidades que no se encuentren dentro de los territorios señalados en los criterios anteriores se hayan acogido al tratamiento penal diferencial. Para esos casos se pondrán en marcha medidas especiales de asistencia en coordinación con las autoridades regionales y locales, que incluyan el acceso a los programas de asistencia social del Gobierno sin perjuicio de las posibilidades de acceso a los planes nacionales acordados en el marco de la RRI y de ser beneficiarios y beneficiarias en los términos establecidos en el punto 1.1.5 de la RRI.</w:t>
      </w:r>
    </w:p>
    <w:p w:rsidR="000F1602" w:rsidRDefault="000F1602" w:rsidP="000F1602">
      <w:pPr>
        <w:spacing w:line="258" w:lineRule="exact"/>
        <w:rPr>
          <w:rFonts w:ascii="Times New Roman" w:eastAsia="Times New Roman" w:hAnsi="Times New Roman"/>
        </w:rPr>
      </w:pPr>
    </w:p>
    <w:p w:rsidR="000F1602" w:rsidRDefault="000F1602" w:rsidP="000F1602">
      <w:pPr>
        <w:spacing w:line="247" w:lineRule="auto"/>
        <w:jc w:val="both"/>
        <w:rPr>
          <w:sz w:val="22"/>
        </w:rPr>
      </w:pPr>
      <w:r>
        <w:rPr>
          <w:sz w:val="22"/>
        </w:rPr>
        <w:t>En los lugares donde los planes de sustitución no coincidan con los PDET, las comunidades se beneficiarán de los planes nacionales de la RRI y programas especiales por parte de las autoridades departamentales y municipales en coordinación con el PNIS.</w:t>
      </w:r>
    </w:p>
    <w:p w:rsidR="000F1602" w:rsidRDefault="000F1602" w:rsidP="000F1602">
      <w:pPr>
        <w:spacing w:line="242" w:lineRule="exact"/>
        <w:rPr>
          <w:rFonts w:ascii="Times New Roman" w:eastAsia="Times New Roman" w:hAnsi="Times New Roman"/>
        </w:rPr>
      </w:pPr>
    </w:p>
    <w:p w:rsidR="000F1602" w:rsidRDefault="000F1602" w:rsidP="000F1602">
      <w:pPr>
        <w:spacing w:line="0" w:lineRule="atLeast"/>
        <w:rPr>
          <w:b/>
          <w:sz w:val="22"/>
        </w:rPr>
      </w:pPr>
      <w:r>
        <w:rPr>
          <w:b/>
          <w:sz w:val="22"/>
        </w:rPr>
        <w:t>4.1.3.4. Tratamiento penal diferencial:</w:t>
      </w:r>
    </w:p>
    <w:p w:rsidR="000F1602" w:rsidRDefault="000F1602" w:rsidP="000F1602">
      <w:pPr>
        <w:spacing w:line="273" w:lineRule="exact"/>
        <w:rPr>
          <w:rFonts w:ascii="Times New Roman" w:eastAsia="Times New Roman" w:hAnsi="Times New Roman"/>
        </w:rPr>
      </w:pPr>
    </w:p>
    <w:p w:rsidR="000F1602" w:rsidRDefault="000F1602" w:rsidP="000F1602">
      <w:pPr>
        <w:spacing w:line="253" w:lineRule="auto"/>
        <w:jc w:val="both"/>
        <w:rPr>
          <w:sz w:val="21"/>
        </w:rPr>
      </w:pPr>
      <w:r>
        <w:rPr>
          <w:sz w:val="21"/>
        </w:rPr>
        <w:t>En el marco del fin del conflicto y en razón de su contribución a la construcción de la paz y al uso más efectivo de los recursos judiciales contra las organizaciones criminales vinculadas al narcotráfico y a partir de una visión integral de la solución definitiva al problema de los cultivos de uso ilícito, que tiene un origen multicausal, incluyendo causas de orden social, el Gobierno se compromete a tramitar los ajustes normativos necesarios que permitan renunciar al ejercicio de la acción penal o proceder con la extinción de la sanción penal contra los pequeños agricultores y agricultoras que estén o hayan estado vinculados</w:t>
      </w:r>
    </w:p>
    <w:p w:rsidR="000F1602" w:rsidRDefault="000F1602" w:rsidP="000F1602">
      <w:pPr>
        <w:spacing w:line="3"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97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9" w:name="page98"/>
      <w:bookmarkEnd w:id="9"/>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7" w:lineRule="auto"/>
        <w:jc w:val="both"/>
        <w:rPr>
          <w:sz w:val="22"/>
        </w:rPr>
      </w:pPr>
      <w:proofErr w:type="gramStart"/>
      <w:r>
        <w:rPr>
          <w:sz w:val="22"/>
        </w:rPr>
        <w:t>con</w:t>
      </w:r>
      <w:proofErr w:type="gramEnd"/>
      <w:r>
        <w:rPr>
          <w:sz w:val="22"/>
        </w:rPr>
        <w:t xml:space="preserve"> el cultivo de cultivos de uso ilícito cuando, dentro de un término de 2 años, contados a partir de la entrada en vigencia de la nueva norma, manifiesten formalmente ante las autoridades competentes, su decisión de renunciar a cultivar o mantener los cultivos de uso ilícito.</w:t>
      </w:r>
    </w:p>
    <w:p w:rsidR="000F1602" w:rsidRDefault="000F1602" w:rsidP="000F1602">
      <w:pPr>
        <w:spacing w:line="246" w:lineRule="exact"/>
        <w:rPr>
          <w:rFonts w:ascii="Times New Roman" w:eastAsia="Times New Roman" w:hAnsi="Times New Roman"/>
        </w:rPr>
      </w:pPr>
    </w:p>
    <w:p w:rsidR="000F1602" w:rsidRDefault="000F1602" w:rsidP="000F1602">
      <w:pPr>
        <w:spacing w:line="255" w:lineRule="auto"/>
        <w:jc w:val="both"/>
        <w:rPr>
          <w:sz w:val="22"/>
        </w:rPr>
      </w:pPr>
      <w:r>
        <w:rPr>
          <w:sz w:val="22"/>
        </w:rPr>
        <w:t>La manifestación voluntaria de renuncia al cultivo de uso ilícito y a la permanencia en dicha actividad, podrá darse de manera individual, o en el marco de acuerdos de sustitución con las comunidades.</w:t>
      </w:r>
    </w:p>
    <w:p w:rsidR="000F1602" w:rsidRDefault="000F1602" w:rsidP="000F1602">
      <w:pPr>
        <w:spacing w:line="232" w:lineRule="exact"/>
        <w:rPr>
          <w:rFonts w:ascii="Times New Roman" w:eastAsia="Times New Roman" w:hAnsi="Times New Roman"/>
        </w:rPr>
      </w:pPr>
    </w:p>
    <w:p w:rsidR="000F1602" w:rsidRDefault="000F1602" w:rsidP="000F1602">
      <w:pPr>
        <w:spacing w:line="259" w:lineRule="auto"/>
        <w:jc w:val="both"/>
        <w:rPr>
          <w:sz w:val="22"/>
        </w:rPr>
      </w:pPr>
      <w:r>
        <w:rPr>
          <w:b/>
          <w:sz w:val="22"/>
        </w:rPr>
        <w:t>4.1.3.5. Construcción participativa y desarrollo de los planes integrales comunitarios y municipales de sustitución y desarrollo alternativo (PISDA)</w:t>
      </w:r>
      <w:r>
        <w:rPr>
          <w:sz w:val="22"/>
        </w:rPr>
        <w:t>:</w:t>
      </w:r>
    </w:p>
    <w:p w:rsidR="000F1602" w:rsidRDefault="000F1602" w:rsidP="000F1602">
      <w:pPr>
        <w:spacing w:line="226" w:lineRule="exact"/>
        <w:rPr>
          <w:rFonts w:ascii="Times New Roman" w:eastAsia="Times New Roman" w:hAnsi="Times New Roman"/>
        </w:rPr>
      </w:pPr>
    </w:p>
    <w:p w:rsidR="000F1602" w:rsidRDefault="000F1602" w:rsidP="000F1602">
      <w:pPr>
        <w:spacing w:line="242" w:lineRule="auto"/>
        <w:jc w:val="both"/>
        <w:rPr>
          <w:sz w:val="22"/>
        </w:rPr>
      </w:pPr>
      <w:r>
        <w:rPr>
          <w:sz w:val="22"/>
        </w:rPr>
        <w:t>En consideración al carácter político, económico, social, ambiental y cultural del problema a enfrentar y a los efectos derivados de la falta de desarrollo en las zonas rurales, la economía ilegal y la violencia asociada a los cultivos de uso ilícito, se requiere la más amplia participación de las comunidades —hombres y mujeres—, incluyendo las directamente involucradas con el cultivo, para formular, ejecutar y hacer seguimiento a los PISDA, cumpliendo así con los objetivos del PNIS. Para estos efectos y el fortalecimiento de la democracia local, el municipio y sus autoridades deberán jugar un papel protagónico junto a las comunidades.</w:t>
      </w:r>
    </w:p>
    <w:p w:rsidR="000F1602" w:rsidRDefault="000F1602" w:rsidP="000F1602">
      <w:pPr>
        <w:spacing w:line="255" w:lineRule="exact"/>
        <w:rPr>
          <w:rFonts w:ascii="Times New Roman" w:eastAsia="Times New Roman" w:hAnsi="Times New Roman"/>
        </w:rPr>
      </w:pPr>
    </w:p>
    <w:p w:rsidR="000F1602" w:rsidRDefault="000F1602" w:rsidP="000F1602">
      <w:pPr>
        <w:spacing w:line="245" w:lineRule="auto"/>
        <w:jc w:val="both"/>
        <w:rPr>
          <w:sz w:val="22"/>
        </w:rPr>
      </w:pPr>
      <w:r>
        <w:rPr>
          <w:sz w:val="22"/>
        </w:rPr>
        <w:t>Este proceso de planeación participativa de las comunidades, en conjunto con el Gobierno Nacional y las autoridades locales, debe tener como resultado la formulación e implementación de los planes integrales de sustitución de manera que se alcance una transformación estructural del territorio y de esta forma la solución definitiva al problema de los cultivos de uso ilícito.</w:t>
      </w:r>
    </w:p>
    <w:p w:rsidR="000F1602" w:rsidRDefault="000F1602" w:rsidP="000F1602">
      <w:pPr>
        <w:spacing w:line="258" w:lineRule="exact"/>
        <w:rPr>
          <w:rFonts w:ascii="Times New Roman" w:eastAsia="Times New Roman" w:hAnsi="Times New Roman"/>
        </w:rPr>
      </w:pPr>
    </w:p>
    <w:p w:rsidR="000F1602" w:rsidRDefault="000F1602" w:rsidP="000F1602">
      <w:pPr>
        <w:numPr>
          <w:ilvl w:val="0"/>
          <w:numId w:val="1"/>
        </w:numPr>
        <w:tabs>
          <w:tab w:val="left" w:pos="420"/>
        </w:tabs>
        <w:spacing w:line="0" w:lineRule="atLeast"/>
        <w:ind w:left="420" w:hanging="354"/>
        <w:jc w:val="both"/>
        <w:rPr>
          <w:rFonts w:ascii="Symbol" w:eastAsia="Symbol" w:hAnsi="Symbol"/>
          <w:sz w:val="22"/>
        </w:rPr>
      </w:pPr>
      <w:r>
        <w:rPr>
          <w:b/>
          <w:sz w:val="22"/>
        </w:rPr>
        <w:t>Asambleas comunitarias:</w:t>
      </w:r>
    </w:p>
    <w:p w:rsidR="000F1602" w:rsidRDefault="000F1602" w:rsidP="000F1602">
      <w:pPr>
        <w:spacing w:line="256" w:lineRule="exact"/>
        <w:rPr>
          <w:rFonts w:ascii="Symbol" w:eastAsia="Symbol" w:hAnsi="Symbol"/>
          <w:sz w:val="22"/>
        </w:rPr>
      </w:pPr>
    </w:p>
    <w:p w:rsidR="000F1602" w:rsidRDefault="000F1602" w:rsidP="000F1602">
      <w:pPr>
        <w:spacing w:line="245" w:lineRule="auto"/>
        <w:ind w:left="420"/>
        <w:jc w:val="both"/>
        <w:rPr>
          <w:sz w:val="22"/>
        </w:rPr>
      </w:pPr>
      <w:r>
        <w:rPr>
          <w:sz w:val="22"/>
        </w:rPr>
        <w:t>Con el fin de poner en marcha el proceso de planeación participativa de abajo hacia arriba, se apoyarán y fortalecerán las asambleas comunitarias donde habrá participación efectiva de hombres y mujeres de la comunidad, y se crearán instancias de seguimiento a nivel municipal y de las asambleas comunitarias.</w:t>
      </w:r>
    </w:p>
    <w:p w:rsidR="000F1602" w:rsidRDefault="000F1602" w:rsidP="000F1602">
      <w:pPr>
        <w:spacing w:line="247" w:lineRule="exact"/>
        <w:rPr>
          <w:rFonts w:ascii="Symbol" w:eastAsia="Symbol" w:hAnsi="Symbol"/>
          <w:sz w:val="22"/>
        </w:rPr>
      </w:pPr>
    </w:p>
    <w:p w:rsidR="000F1602" w:rsidRDefault="000F1602" w:rsidP="000F1602">
      <w:pPr>
        <w:spacing w:line="242" w:lineRule="auto"/>
        <w:ind w:left="420"/>
        <w:jc w:val="both"/>
        <w:rPr>
          <w:sz w:val="22"/>
        </w:rPr>
      </w:pPr>
      <w:r>
        <w:rPr>
          <w:sz w:val="22"/>
        </w:rPr>
        <w:t>Las asambleas comunitarias son la base del esquema de planeación participativa. Esta comienza con la formulación de una propuesta que contenga una visión integral del territorio e identifique necesidades, oportunidades y prioridades, en el marco del PNIS y de acuerdo con sus contenidos. Las asambleas comunitarias estarán integradas por todas las comunidades de la zona afectada, incluyendo a los productores y productoras de cultivos de uso ilícito, y garantizarán la participación efectiva de la mujer en estos espacios. En cada municipio de acuerdo con las características del territorio y la población, se conformarán en conjunto con las comunidades las asambleas necesarias, especificando su ámbito territorial.</w:t>
      </w:r>
    </w:p>
    <w:p w:rsidR="000F1602" w:rsidRDefault="000F1602" w:rsidP="000F1602">
      <w:pPr>
        <w:spacing w:line="248" w:lineRule="exact"/>
        <w:rPr>
          <w:rFonts w:ascii="Symbol" w:eastAsia="Symbol" w:hAnsi="Symbol"/>
          <w:sz w:val="22"/>
        </w:rPr>
      </w:pPr>
    </w:p>
    <w:p w:rsidR="000F1602" w:rsidRDefault="000F1602" w:rsidP="000F1602">
      <w:pPr>
        <w:spacing w:line="243" w:lineRule="auto"/>
        <w:ind w:left="420"/>
        <w:jc w:val="both"/>
        <w:rPr>
          <w:sz w:val="22"/>
        </w:rPr>
      </w:pPr>
      <w:r>
        <w:rPr>
          <w:sz w:val="22"/>
        </w:rPr>
        <w:t>La construcción participativa de una visión integral del territorio requiere en primer lugar de la elaboración de una propuesta sobre la base de un diagnóstico colectivo que permita establecer la caracterización social, económica y ambiental del territorio, las necesidades de dotación de infraestructura física, social e institucional, la priorización de los proyectos que responden a esas necesidades, las potencialidades productivas y la identificación de las áreas con cultivos de uso ilícito y su disposición en el territorio.</w:t>
      </w:r>
    </w:p>
    <w:p w:rsidR="000F1602" w:rsidRDefault="000F1602" w:rsidP="000F1602">
      <w:pPr>
        <w:spacing w:line="200" w:lineRule="exact"/>
        <w:rPr>
          <w:rFonts w:ascii="Times New Roman" w:eastAsia="Times New Roman" w:hAnsi="Times New Roman"/>
        </w:rPr>
      </w:pPr>
    </w:p>
    <w:p w:rsidR="000F1602" w:rsidRDefault="000F1602" w:rsidP="000F1602">
      <w:pPr>
        <w:spacing w:line="362"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98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10" w:name="page99"/>
      <w:bookmarkEnd w:id="10"/>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4" w:lineRule="auto"/>
        <w:ind w:left="420"/>
        <w:jc w:val="both"/>
        <w:rPr>
          <w:sz w:val="22"/>
        </w:rPr>
      </w:pPr>
      <w:r>
        <w:rPr>
          <w:sz w:val="22"/>
        </w:rPr>
        <w:t>El PNIS, como autoridad nacional competente, definirá y pondrá en marcha una metodología de planeación participativa, cuya guía será la metodología de construcción de los PDET y deberá reflejar las contribuciones de las asambleas. El PNIS dará acompañamiento técnico a las comunidades en el proceso de construcción de la visión integral y la propuesta, identificando los proyectos y prioridades, en coordinación con los municipios.</w:t>
      </w:r>
    </w:p>
    <w:p w:rsidR="000F1602" w:rsidRDefault="000F1602" w:rsidP="000F1602">
      <w:pPr>
        <w:spacing w:line="258" w:lineRule="exact"/>
        <w:rPr>
          <w:rFonts w:ascii="Times New Roman" w:eastAsia="Times New Roman" w:hAnsi="Times New Roman"/>
        </w:rPr>
      </w:pPr>
    </w:p>
    <w:p w:rsidR="000F1602" w:rsidRDefault="000F1602" w:rsidP="000F1602">
      <w:pPr>
        <w:numPr>
          <w:ilvl w:val="0"/>
          <w:numId w:val="1"/>
        </w:numPr>
        <w:tabs>
          <w:tab w:val="left" w:pos="420"/>
        </w:tabs>
        <w:spacing w:line="0" w:lineRule="atLeast"/>
        <w:ind w:left="420" w:hanging="354"/>
        <w:jc w:val="both"/>
        <w:rPr>
          <w:rFonts w:ascii="Symbol" w:eastAsia="Symbol" w:hAnsi="Symbol"/>
          <w:sz w:val="22"/>
        </w:rPr>
      </w:pPr>
      <w:r>
        <w:rPr>
          <w:b/>
          <w:sz w:val="22"/>
        </w:rPr>
        <w:t>Planes integrales municipales y comunitarios de sustitución y desarrollo alternativo</w:t>
      </w:r>
    </w:p>
    <w:p w:rsidR="000F1602" w:rsidRDefault="000F1602" w:rsidP="000F1602">
      <w:pPr>
        <w:spacing w:line="256" w:lineRule="exact"/>
        <w:rPr>
          <w:rFonts w:ascii="Symbol" w:eastAsia="Symbol" w:hAnsi="Symbol"/>
          <w:sz w:val="22"/>
        </w:rPr>
      </w:pPr>
    </w:p>
    <w:p w:rsidR="000F1602" w:rsidRDefault="000F1602" w:rsidP="000F1602">
      <w:pPr>
        <w:spacing w:line="242" w:lineRule="auto"/>
        <w:ind w:left="420"/>
        <w:jc w:val="both"/>
        <w:rPr>
          <w:sz w:val="22"/>
        </w:rPr>
      </w:pPr>
      <w:r>
        <w:rPr>
          <w:sz w:val="22"/>
        </w:rPr>
        <w:t>Las diferentes propuestas de las asambleas comunitarias serán la base para la construcción del plan municipal integral de sustitución y desarrollo alternativo para las zonas afectadas por cultivos de uso ilícito, el cual se elaborará e implementará con la participación activa de las comunidades, incluidas sus organizaciones sociales territoriales. En el marco del plan municipal y teniendo en cuenta las propuestas de las respectivas asambleas, se elaborarán los planes comunitarios, que serán parte integral del mismo. Tanto los planes municipales como los comunitarios se construyen entre las comunidades, las autoridades nacionales, departamentales y municipales, y el PNIS, como autoridad nacional competente.</w:t>
      </w:r>
    </w:p>
    <w:p w:rsidR="000F1602" w:rsidRDefault="000F1602" w:rsidP="000F1602">
      <w:pPr>
        <w:spacing w:line="252" w:lineRule="exact"/>
        <w:rPr>
          <w:rFonts w:ascii="Symbol" w:eastAsia="Symbol" w:hAnsi="Symbol"/>
          <w:sz w:val="22"/>
        </w:rPr>
      </w:pPr>
    </w:p>
    <w:p w:rsidR="000F1602" w:rsidRDefault="000F1602" w:rsidP="000F1602">
      <w:pPr>
        <w:spacing w:line="242" w:lineRule="auto"/>
        <w:ind w:left="420"/>
        <w:jc w:val="both"/>
        <w:rPr>
          <w:sz w:val="22"/>
        </w:rPr>
      </w:pPr>
      <w:r>
        <w:rPr>
          <w:sz w:val="22"/>
        </w:rPr>
        <w:t>Para asegurar que se integren, prioricen, validen y articulen las diferentes propuestas de las asambleas en un plan municipal de sustitución y desarrollo alternativo, el PNIS deberá poner en marcha comisiones municipales de planeación participativa con las autoridades del orden municipal, departamental y nacional que tengan que ver con la implementación del PNIS y con los delegados y delegadas que las asambleas comunitarias elijan.</w:t>
      </w:r>
    </w:p>
    <w:p w:rsidR="000F1602" w:rsidRDefault="000F1602" w:rsidP="000F1602">
      <w:pPr>
        <w:spacing w:line="254" w:lineRule="exact"/>
        <w:rPr>
          <w:rFonts w:ascii="Symbol" w:eastAsia="Symbol" w:hAnsi="Symbol"/>
          <w:sz w:val="22"/>
        </w:rPr>
      </w:pPr>
    </w:p>
    <w:p w:rsidR="000F1602" w:rsidRDefault="000F1602" w:rsidP="000F1602">
      <w:pPr>
        <w:spacing w:line="255" w:lineRule="auto"/>
        <w:ind w:left="420"/>
        <w:jc w:val="both"/>
        <w:rPr>
          <w:sz w:val="22"/>
        </w:rPr>
      </w:pPr>
      <w:r>
        <w:rPr>
          <w:sz w:val="22"/>
        </w:rPr>
        <w:t>El plan municipal que integra las propuestas de las comunidades y está constituido por los planes comunitarios será la base para la ejecución del PNIS.</w:t>
      </w:r>
    </w:p>
    <w:p w:rsidR="000F1602" w:rsidRDefault="000F1602" w:rsidP="000F1602">
      <w:pPr>
        <w:spacing w:line="235" w:lineRule="exact"/>
        <w:rPr>
          <w:rFonts w:ascii="Symbol" w:eastAsia="Symbol" w:hAnsi="Symbol"/>
          <w:sz w:val="22"/>
        </w:rPr>
      </w:pPr>
    </w:p>
    <w:p w:rsidR="000F1602" w:rsidRDefault="000F1602" w:rsidP="000F1602">
      <w:pPr>
        <w:spacing w:line="241" w:lineRule="auto"/>
        <w:ind w:left="420"/>
        <w:jc w:val="both"/>
        <w:rPr>
          <w:sz w:val="22"/>
        </w:rPr>
      </w:pPr>
      <w:r>
        <w:rPr>
          <w:sz w:val="22"/>
        </w:rPr>
        <w:t>Las instancias principales de planeación participativa en el nivel local son las asambleas comunitarias, y las comisiones municipales de planeación participativa, de las que los delegados y delegadas de las asambleas hacen parte estructural. La estructura y contenidos de los planes se construyen de abajo hacia arriba, desde el nivel de las asambleas comunitarias, con la metodología del PNIS y el acompañamiento técnico necesario que tome en cuenta los técnicos y técnicas locales y los que sugieran las comunidades. En la construcción del plan municipal la metodología deberá asegurar la mayor participación e inclusión y la mayor fidelidad posible a las propuestas de las asambleas, los máximos consensos posibles y la optimización y la mayor equidad en el uso de los recursos. El PNIS tendrá una interlocución directa con las comunidades en la definición e implementación de sus lineamientos.</w:t>
      </w:r>
    </w:p>
    <w:p w:rsidR="000F1602" w:rsidRDefault="000F1602" w:rsidP="000F1602">
      <w:pPr>
        <w:spacing w:line="260" w:lineRule="exact"/>
        <w:rPr>
          <w:rFonts w:ascii="Symbol" w:eastAsia="Symbol" w:hAnsi="Symbol"/>
          <w:sz w:val="22"/>
        </w:rPr>
      </w:pPr>
    </w:p>
    <w:p w:rsidR="000F1602" w:rsidRDefault="000F1602" w:rsidP="000F1602">
      <w:pPr>
        <w:spacing w:line="245" w:lineRule="auto"/>
        <w:ind w:left="420"/>
        <w:jc w:val="both"/>
        <w:rPr>
          <w:sz w:val="22"/>
        </w:rPr>
      </w:pPr>
      <w:r>
        <w:rPr>
          <w:sz w:val="22"/>
        </w:rPr>
        <w:t>El plan municipal que resulte del ejercicio de la planeación participativa en el marco de las comisiones municipales, será adecuadamente divulgado en las asambleas comunitarias para garantizar su comprensión y apropiación social.</w:t>
      </w:r>
    </w:p>
    <w:p w:rsidR="000F1602" w:rsidRDefault="000F1602" w:rsidP="000F1602">
      <w:pPr>
        <w:spacing w:line="247" w:lineRule="exact"/>
        <w:rPr>
          <w:rFonts w:ascii="Symbol" w:eastAsia="Symbol" w:hAnsi="Symbol"/>
          <w:sz w:val="22"/>
        </w:rPr>
      </w:pPr>
    </w:p>
    <w:p w:rsidR="000F1602" w:rsidRDefault="000F1602" w:rsidP="000F1602">
      <w:pPr>
        <w:spacing w:line="243" w:lineRule="auto"/>
        <w:ind w:left="420"/>
        <w:jc w:val="both"/>
        <w:rPr>
          <w:sz w:val="22"/>
        </w:rPr>
      </w:pPr>
      <w:r>
        <w:rPr>
          <w:sz w:val="22"/>
        </w:rPr>
        <w:t>Las asambleas comunitarias elegirán sus delegados y delegadas, y si lo consideran necesario podrán constituirlos en juntas, comités, consejos o cualquier forma de organización que decidan mediante elección, para participar en las comisiones municipales de planeación participativa y en los consejos de evaluación y seguimiento de los planes de sustitución y desarrollo alternativo, y para facilitar la coordinación entre las asambleas y las autoridades del PNIS. Los delegados y delegadas rendirán cuenta de sus gestiones y actividades ante las asambleas comunitarias que representan.</w:t>
      </w:r>
    </w:p>
    <w:p w:rsidR="000F1602" w:rsidRDefault="000F1602" w:rsidP="000F1602">
      <w:pPr>
        <w:spacing w:line="25" w:lineRule="exact"/>
        <w:rPr>
          <w:rFonts w:ascii="Times New Roman" w:eastAsia="Times New Roman" w:hAnsi="Times New Roman"/>
        </w:rPr>
      </w:pPr>
    </w:p>
    <w:p w:rsidR="000F1602" w:rsidRDefault="000F1602" w:rsidP="000F1602">
      <w:pPr>
        <w:spacing w:line="0" w:lineRule="atLeast"/>
        <w:ind w:left="7840"/>
        <w:rPr>
          <w:sz w:val="21"/>
        </w:rPr>
      </w:pPr>
      <w:r>
        <w:rPr>
          <w:sz w:val="21"/>
        </w:rPr>
        <w:t>Página 99 de 297</w:t>
      </w:r>
    </w:p>
    <w:p w:rsidR="000F1602" w:rsidRDefault="000F1602" w:rsidP="000F1602">
      <w:pPr>
        <w:spacing w:line="0" w:lineRule="atLeast"/>
        <w:ind w:left="7840"/>
        <w:rPr>
          <w:sz w:val="21"/>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240"/>
        <w:rPr>
          <w:sz w:val="21"/>
        </w:rPr>
      </w:pPr>
      <w:bookmarkStart w:id="11" w:name="page100"/>
      <w:bookmarkEnd w:id="11"/>
      <w:r>
        <w:rPr>
          <w:sz w:val="21"/>
        </w:rPr>
        <w:lastRenderedPageBreak/>
        <w:t>Acuerdo Final 24.08.2016</w:t>
      </w:r>
    </w:p>
    <w:p w:rsidR="000F1602" w:rsidRDefault="000F1602" w:rsidP="000F1602">
      <w:pPr>
        <w:spacing w:line="200" w:lineRule="exact"/>
        <w:rPr>
          <w:rFonts w:ascii="Times New Roman" w:eastAsia="Times New Roman" w:hAnsi="Times New Roman"/>
        </w:rPr>
      </w:pPr>
    </w:p>
    <w:p w:rsidR="000F1602" w:rsidRDefault="000F1602" w:rsidP="000F1602">
      <w:pPr>
        <w:spacing w:line="207" w:lineRule="exact"/>
        <w:rPr>
          <w:rFonts w:ascii="Times New Roman" w:eastAsia="Times New Roman" w:hAnsi="Times New Roman"/>
        </w:rPr>
      </w:pPr>
    </w:p>
    <w:p w:rsidR="000F1602" w:rsidRDefault="000F1602" w:rsidP="000F1602">
      <w:pPr>
        <w:spacing w:line="260" w:lineRule="auto"/>
        <w:ind w:left="420" w:right="100"/>
        <w:jc w:val="both"/>
        <w:rPr>
          <w:sz w:val="21"/>
        </w:rPr>
      </w:pPr>
      <w:r>
        <w:rPr>
          <w:sz w:val="21"/>
        </w:rPr>
        <w:t>Para la ejecución de los planes de sustitución se privilegiará la contratación de organizaciones comunitarias y se promoverá la generación de empleo en las áreas de aplicación del PNIS, para lo cual se fortalecerán las organizaciones sociales y comunitarias, las cooperativas, incluyendo a las organizaciones de mujeres rurales, y se promoverá la asociatividad solidaria y la capacitación técnica.</w:t>
      </w:r>
    </w:p>
    <w:p w:rsidR="000F1602" w:rsidRDefault="000F1602" w:rsidP="000F1602">
      <w:pPr>
        <w:spacing w:line="233" w:lineRule="exact"/>
        <w:rPr>
          <w:rFonts w:ascii="Times New Roman" w:eastAsia="Times New Roman" w:hAnsi="Times New Roman"/>
        </w:rPr>
      </w:pPr>
    </w:p>
    <w:p w:rsidR="000F1602" w:rsidRDefault="000F1602" w:rsidP="000F1602">
      <w:pPr>
        <w:spacing w:line="255" w:lineRule="auto"/>
        <w:ind w:left="420" w:right="100"/>
        <w:jc w:val="both"/>
        <w:rPr>
          <w:sz w:val="22"/>
        </w:rPr>
      </w:pPr>
      <w:r>
        <w:rPr>
          <w:sz w:val="22"/>
        </w:rPr>
        <w:t>Los planes de sustitución estarán integrados a los planes de desarrollo municipal, departamental y nacional.</w:t>
      </w:r>
    </w:p>
    <w:p w:rsidR="000F1602" w:rsidRDefault="000F1602" w:rsidP="000F1602">
      <w:pPr>
        <w:spacing w:line="246" w:lineRule="exact"/>
        <w:rPr>
          <w:rFonts w:ascii="Times New Roman" w:eastAsia="Times New Roman" w:hAnsi="Times New Roman"/>
        </w:rPr>
      </w:pPr>
    </w:p>
    <w:p w:rsidR="000F1602" w:rsidRDefault="000F1602" w:rsidP="000F1602">
      <w:pPr>
        <w:numPr>
          <w:ilvl w:val="0"/>
          <w:numId w:val="1"/>
        </w:numPr>
        <w:tabs>
          <w:tab w:val="left" w:pos="420"/>
        </w:tabs>
        <w:spacing w:line="0" w:lineRule="atLeast"/>
        <w:ind w:left="420" w:hanging="354"/>
        <w:jc w:val="both"/>
        <w:rPr>
          <w:rFonts w:ascii="Symbol" w:eastAsia="Symbol" w:hAnsi="Symbol"/>
          <w:sz w:val="22"/>
        </w:rPr>
      </w:pPr>
      <w:r>
        <w:rPr>
          <w:b/>
          <w:sz w:val="22"/>
        </w:rPr>
        <w:t>Integración con los PDET</w:t>
      </w:r>
    </w:p>
    <w:p w:rsidR="000F1602" w:rsidRDefault="000F1602" w:rsidP="000F1602">
      <w:pPr>
        <w:spacing w:line="256" w:lineRule="exact"/>
        <w:rPr>
          <w:rFonts w:ascii="Symbol" w:eastAsia="Symbol" w:hAnsi="Symbol"/>
          <w:sz w:val="22"/>
        </w:rPr>
      </w:pPr>
    </w:p>
    <w:p w:rsidR="000F1602" w:rsidRDefault="000F1602" w:rsidP="000F1602">
      <w:pPr>
        <w:spacing w:line="242" w:lineRule="auto"/>
        <w:ind w:left="420" w:right="100"/>
        <w:jc w:val="both"/>
        <w:rPr>
          <w:sz w:val="22"/>
        </w:rPr>
      </w:pPr>
      <w:r>
        <w:rPr>
          <w:sz w:val="22"/>
        </w:rPr>
        <w:t>En los casos donde el PNIS coincida con las zonas priorizadas por los Programas de Desarrollo con Enfoque Territorial – PDET (ver Punto 1), la integración necesaria de los planes de sustitución y el plan de acción para la transformación regional se hará atendiendo la metodología participativa que se establezca en el marco de lo acordado en el punto 1 para la construcción de los planes de acción para la transformación regional. En la metodología se garantizará la participación efectiva de los delegados y delegadas de las asambleas comunitarias, y el consenso será fundamento para el proceso de toma de decisiones.</w:t>
      </w:r>
    </w:p>
    <w:p w:rsidR="000F1602" w:rsidRDefault="000F1602" w:rsidP="000F1602">
      <w:pPr>
        <w:spacing w:line="260" w:lineRule="exact"/>
        <w:rPr>
          <w:rFonts w:ascii="Symbol" w:eastAsia="Symbol" w:hAnsi="Symbol"/>
          <w:sz w:val="22"/>
        </w:rPr>
      </w:pPr>
    </w:p>
    <w:p w:rsidR="000F1602" w:rsidRDefault="000F1602" w:rsidP="000F1602">
      <w:pPr>
        <w:numPr>
          <w:ilvl w:val="0"/>
          <w:numId w:val="1"/>
        </w:numPr>
        <w:tabs>
          <w:tab w:val="left" w:pos="420"/>
        </w:tabs>
        <w:spacing w:line="0" w:lineRule="atLeast"/>
        <w:ind w:left="420" w:hanging="354"/>
        <w:jc w:val="both"/>
        <w:rPr>
          <w:rFonts w:ascii="Symbol" w:eastAsia="Symbol" w:hAnsi="Symbol"/>
          <w:sz w:val="22"/>
        </w:rPr>
      </w:pPr>
      <w:r>
        <w:rPr>
          <w:b/>
          <w:sz w:val="22"/>
        </w:rPr>
        <w:t>Seguimiento y Evaluación</w:t>
      </w:r>
    </w:p>
    <w:p w:rsidR="000F1602" w:rsidRDefault="000F1602" w:rsidP="000F1602">
      <w:pPr>
        <w:spacing w:line="261" w:lineRule="exact"/>
        <w:rPr>
          <w:rFonts w:ascii="Symbol" w:eastAsia="Symbol" w:hAnsi="Symbol"/>
          <w:sz w:val="22"/>
        </w:rPr>
      </w:pPr>
    </w:p>
    <w:p w:rsidR="000F1602" w:rsidRDefault="000F1602" w:rsidP="000F1602">
      <w:pPr>
        <w:spacing w:line="245" w:lineRule="auto"/>
        <w:ind w:left="420" w:right="100"/>
        <w:jc w:val="both"/>
        <w:rPr>
          <w:sz w:val="22"/>
        </w:rPr>
      </w:pPr>
      <w:r>
        <w:rPr>
          <w:sz w:val="22"/>
        </w:rPr>
        <w:t>El seguimiento y evaluación de la ejecución y cumplimiento de los planes comunitarios se harán junto con las autoridades, en el marco de las asambleas comunitarias, y servirá como base para el seguimiento y evaluación en el nivel municipal con la participación de los delegados de las asambleas comunitarias.</w:t>
      </w:r>
    </w:p>
    <w:p w:rsidR="000F1602" w:rsidRDefault="000F1602" w:rsidP="000F1602">
      <w:pPr>
        <w:spacing w:line="247" w:lineRule="exact"/>
        <w:rPr>
          <w:rFonts w:ascii="Symbol" w:eastAsia="Symbol" w:hAnsi="Symbol"/>
          <w:sz w:val="22"/>
        </w:rPr>
      </w:pPr>
    </w:p>
    <w:p w:rsidR="000F1602" w:rsidRDefault="000F1602" w:rsidP="000F1602">
      <w:pPr>
        <w:spacing w:line="242" w:lineRule="auto"/>
        <w:ind w:left="420" w:right="100"/>
        <w:jc w:val="both"/>
        <w:rPr>
          <w:sz w:val="22"/>
        </w:rPr>
      </w:pPr>
      <w:r>
        <w:rPr>
          <w:sz w:val="22"/>
        </w:rPr>
        <w:t>El seguimiento y evaluación de la ejecución y cumplimiento de los planes municipales, se hará de manera periódica en el marco de los consejos municipales de evaluación y seguimiento de los planes de sustitución y desarrollo alternativo, que estará integrado por los delegados y delegadas de las asambleas comunitarias y por las autoridades nacionales, departamentales y municipales, que tengan que ver con el desenvolvimiento del PNIS. El Consejo podrá invitar otros sectores sociales y económicos del municipio como las organizaciones rurales y campesinas, los empresarios y las empresarias, las iglesias, la academia y organizaciones no gubernamentales.</w:t>
      </w:r>
    </w:p>
    <w:p w:rsidR="000F1602" w:rsidRDefault="000F1602" w:rsidP="000F1602">
      <w:pPr>
        <w:spacing w:line="250" w:lineRule="exact"/>
        <w:rPr>
          <w:rFonts w:ascii="Times New Roman" w:eastAsia="Times New Roman" w:hAnsi="Times New Roman"/>
        </w:rPr>
      </w:pPr>
    </w:p>
    <w:p w:rsidR="000F1602" w:rsidRDefault="000F1602" w:rsidP="000F1602">
      <w:pPr>
        <w:spacing w:line="255" w:lineRule="auto"/>
        <w:ind w:left="420" w:right="100"/>
        <w:rPr>
          <w:sz w:val="22"/>
        </w:rPr>
      </w:pPr>
      <w:r>
        <w:rPr>
          <w:sz w:val="22"/>
        </w:rPr>
        <w:t>Los consejos y las asambleas comunitarias, serán espacios para la rendición de cuentas por parte del PNIS, de las autoridades y de las comunidades que ejecutan proyectos.</w:t>
      </w:r>
    </w:p>
    <w:p w:rsidR="000F1602" w:rsidRDefault="000F1602" w:rsidP="000F1602">
      <w:pPr>
        <w:spacing w:line="232" w:lineRule="exact"/>
        <w:rPr>
          <w:rFonts w:ascii="Times New Roman" w:eastAsia="Times New Roman" w:hAnsi="Times New Roman"/>
        </w:rPr>
      </w:pPr>
    </w:p>
    <w:p w:rsidR="000F1602" w:rsidRDefault="000F1602" w:rsidP="000F1602">
      <w:pPr>
        <w:spacing w:line="0" w:lineRule="atLeast"/>
        <w:rPr>
          <w:b/>
          <w:sz w:val="22"/>
        </w:rPr>
      </w:pPr>
      <w:r>
        <w:rPr>
          <w:b/>
          <w:sz w:val="22"/>
        </w:rPr>
        <w:t>4.1.3.6. Componentes de los planes integrales de sustitución:</w:t>
      </w:r>
    </w:p>
    <w:p w:rsidR="000F1602" w:rsidRDefault="000F1602" w:rsidP="000F1602">
      <w:pPr>
        <w:spacing w:line="273" w:lineRule="exact"/>
        <w:rPr>
          <w:rFonts w:ascii="Times New Roman" w:eastAsia="Times New Roman" w:hAnsi="Times New Roman"/>
        </w:rPr>
      </w:pPr>
    </w:p>
    <w:p w:rsidR="000F1602" w:rsidRDefault="000F1602" w:rsidP="000F1602">
      <w:pPr>
        <w:spacing w:line="244" w:lineRule="auto"/>
        <w:jc w:val="both"/>
        <w:rPr>
          <w:sz w:val="22"/>
        </w:rPr>
      </w:pPr>
      <w:r>
        <w:rPr>
          <w:sz w:val="22"/>
        </w:rPr>
        <w:t>Dadas las condiciones particulares de las comunidades especialmente afectadas por los cultivos de uso ilícito, los planes integrales de sustitución en esas comunidades incluirán, además de proyectos para la implementación de los Planes Nacionales acordados en el punto 1 (adecuación de tierras, infraestructura vial y comunicaciones, desarrollo social, asistencia técnica, crédito y financiación, mercadeo, compras estatales, etc.) donde haya lugar, los siguientes componentes:</w:t>
      </w:r>
    </w:p>
    <w:p w:rsidR="000F1602" w:rsidRDefault="000F1602" w:rsidP="000F1602">
      <w:pPr>
        <w:spacing w:line="244" w:lineRule="exact"/>
        <w:rPr>
          <w:rFonts w:ascii="Times New Roman" w:eastAsia="Times New Roman" w:hAnsi="Times New Roman"/>
        </w:rPr>
      </w:pPr>
    </w:p>
    <w:p w:rsidR="000F1602" w:rsidRDefault="000F1602" w:rsidP="000F1602">
      <w:pPr>
        <w:tabs>
          <w:tab w:val="left" w:pos="700"/>
        </w:tabs>
        <w:spacing w:line="0" w:lineRule="atLeast"/>
        <w:ind w:left="360"/>
        <w:rPr>
          <w:b/>
          <w:sz w:val="22"/>
        </w:rPr>
      </w:pPr>
      <w:r>
        <w:rPr>
          <w:b/>
          <w:sz w:val="22"/>
        </w:rPr>
        <w:t>a.</w:t>
      </w:r>
      <w:r>
        <w:rPr>
          <w:rFonts w:ascii="Times New Roman" w:eastAsia="Times New Roman" w:hAnsi="Times New Roman"/>
        </w:rPr>
        <w:tab/>
      </w:r>
      <w:r>
        <w:rPr>
          <w:b/>
          <w:sz w:val="22"/>
        </w:rPr>
        <w:t>Plan de atención inmediata y desarrollo de proyectos productivos</w:t>
      </w:r>
    </w:p>
    <w:p w:rsidR="000F1602" w:rsidRDefault="000F1602" w:rsidP="000F1602">
      <w:pPr>
        <w:spacing w:line="302"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100 de 297</w:t>
      </w:r>
    </w:p>
    <w:p w:rsidR="000F1602" w:rsidRDefault="000F1602" w:rsidP="000F1602">
      <w:pPr>
        <w:spacing w:line="0" w:lineRule="atLeast"/>
        <w:ind w:left="7720"/>
        <w:rPr>
          <w:sz w:val="22"/>
        </w:rPr>
        <w:sectPr w:rsidR="000F1602">
          <w:pgSz w:w="12240" w:h="15840"/>
          <w:pgMar w:top="692" w:right="1340" w:bottom="1440" w:left="1440" w:header="0" w:footer="0" w:gutter="0"/>
          <w:cols w:space="0" w:equalWidth="0">
            <w:col w:w="9460"/>
          </w:cols>
          <w:docGrid w:linePitch="360"/>
        </w:sectPr>
      </w:pPr>
    </w:p>
    <w:p w:rsidR="000F1602" w:rsidRDefault="000F1602" w:rsidP="000F1602">
      <w:pPr>
        <w:spacing w:line="279" w:lineRule="auto"/>
        <w:ind w:right="8240"/>
        <w:rPr>
          <w:sz w:val="21"/>
        </w:rPr>
      </w:pPr>
      <w:bookmarkStart w:id="12" w:name="page101"/>
      <w:bookmarkEnd w:id="12"/>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3" w:lineRule="auto"/>
        <w:jc w:val="both"/>
        <w:rPr>
          <w:sz w:val="22"/>
        </w:rPr>
      </w:pPr>
      <w:r>
        <w:rPr>
          <w:sz w:val="22"/>
        </w:rPr>
        <w:t>Una vez hecho el compromiso con la sustitución y la no resiembra de cultivos de uso ilícito y con el fin de facilitar el tránsito de las personas cultivadoras, recolectoras y amedieras hacia economías legales, mediante medidas de apoyo inmediato para garantizar su sustento y la seguridad alimentaria de los núcleos familiares; y de asegurar para las personas cultivadoras, recolectoras y amedieras y para las comunidades en general ingresos y condiciones de bienestar y buen vivir mediante la estructuración de proyectos productivos sostenibles a largo plazo, se implementarán las siguientes medidas:</w:t>
      </w:r>
    </w:p>
    <w:p w:rsidR="000F1602" w:rsidRDefault="000F1602" w:rsidP="000F1602">
      <w:pPr>
        <w:spacing w:line="265" w:lineRule="exact"/>
        <w:rPr>
          <w:rFonts w:ascii="Times New Roman" w:eastAsia="Times New Roman" w:hAnsi="Times New Roman"/>
        </w:rPr>
      </w:pPr>
    </w:p>
    <w:p w:rsidR="000F1602" w:rsidRDefault="000F1602" w:rsidP="000F1602">
      <w:pPr>
        <w:numPr>
          <w:ilvl w:val="0"/>
          <w:numId w:val="1"/>
        </w:numPr>
        <w:tabs>
          <w:tab w:val="left" w:pos="720"/>
        </w:tabs>
        <w:spacing w:line="0" w:lineRule="atLeast"/>
        <w:ind w:left="720" w:hanging="360"/>
        <w:jc w:val="both"/>
        <w:rPr>
          <w:rFonts w:ascii="Symbol" w:eastAsia="Symbol" w:hAnsi="Symbol"/>
          <w:sz w:val="21"/>
        </w:rPr>
      </w:pPr>
      <w:r>
        <w:rPr>
          <w:sz w:val="21"/>
        </w:rPr>
        <w:t>Para los núcleos familiares de los cultivadoras y cultivadores vinculados a los cultivos de uso ilícito:</w:t>
      </w:r>
    </w:p>
    <w:p w:rsidR="000F1602" w:rsidRDefault="000F1602" w:rsidP="000F1602">
      <w:pPr>
        <w:spacing w:line="265" w:lineRule="exact"/>
        <w:rPr>
          <w:rFonts w:ascii="Times New Roman" w:eastAsia="Times New Roman" w:hAnsi="Times New Roman"/>
        </w:rPr>
      </w:pPr>
    </w:p>
    <w:p w:rsidR="000F1602" w:rsidRDefault="000F1602" w:rsidP="000F1602">
      <w:pPr>
        <w:numPr>
          <w:ilvl w:val="0"/>
          <w:numId w:val="1"/>
        </w:numPr>
        <w:tabs>
          <w:tab w:val="left" w:pos="1440"/>
        </w:tabs>
        <w:spacing w:line="241" w:lineRule="auto"/>
        <w:ind w:left="1440" w:right="100" w:hanging="360"/>
        <w:jc w:val="both"/>
        <w:rPr>
          <w:rFonts w:ascii="Courier New" w:eastAsia="Courier New" w:hAnsi="Courier New"/>
          <w:sz w:val="22"/>
        </w:rPr>
      </w:pPr>
      <w:r>
        <w:rPr>
          <w:sz w:val="22"/>
        </w:rPr>
        <w:t>Asistencia alimentaria inmediata que consiste en la entrega directa de mercados, o de su equivalente en bonos o cualquier otros sistema que se establezca de acuerdo con las particularidades del territorio, hasta por 1 año, de acuerdo con el tamaño de cada núcleo familiar, las características propias y las necesidades de cada población y región, y el desarrollo de los proyectos de generación de ingresos. Se dará prioridad a los</w:t>
      </w:r>
    </w:p>
    <w:p w:rsidR="000F1602" w:rsidRDefault="000F1602" w:rsidP="000F1602">
      <w:pPr>
        <w:spacing w:line="3" w:lineRule="exact"/>
        <w:rPr>
          <w:rFonts w:ascii="Times New Roman" w:eastAsia="Times New Roman" w:hAnsi="Times New Roman"/>
        </w:rPr>
      </w:pPr>
    </w:p>
    <w:p w:rsidR="000F1602" w:rsidRDefault="000F1602" w:rsidP="000F1602">
      <w:pPr>
        <w:spacing w:line="0" w:lineRule="atLeast"/>
        <w:ind w:left="1440" w:right="100"/>
        <w:jc w:val="both"/>
        <w:rPr>
          <w:sz w:val="22"/>
        </w:rPr>
      </w:pPr>
      <w:proofErr w:type="gramStart"/>
      <w:r>
        <w:rPr>
          <w:sz w:val="22"/>
        </w:rPr>
        <w:t>proveedores</w:t>
      </w:r>
      <w:proofErr w:type="gramEnd"/>
      <w:r>
        <w:rPr>
          <w:sz w:val="22"/>
        </w:rPr>
        <w:t xml:space="preserve"> locales para el suministro de los mercados y se promoverá la asociatividad solidaria para que las comunidades contraten con el Gobierno el suministro de los mismos.</w:t>
      </w:r>
    </w:p>
    <w:p w:rsidR="000F1602" w:rsidRDefault="000F1602" w:rsidP="000F1602">
      <w:pPr>
        <w:spacing w:line="1" w:lineRule="exact"/>
        <w:rPr>
          <w:rFonts w:ascii="Times New Roman" w:eastAsia="Times New Roman" w:hAnsi="Times New Roman"/>
        </w:rPr>
      </w:pPr>
    </w:p>
    <w:p w:rsidR="000F1602" w:rsidRDefault="000F1602" w:rsidP="000F1602">
      <w:pPr>
        <w:numPr>
          <w:ilvl w:val="0"/>
          <w:numId w:val="1"/>
        </w:numPr>
        <w:tabs>
          <w:tab w:val="left" w:pos="1440"/>
        </w:tabs>
        <w:spacing w:line="236" w:lineRule="auto"/>
        <w:ind w:left="1440" w:right="100" w:hanging="360"/>
        <w:jc w:val="both"/>
        <w:rPr>
          <w:rFonts w:ascii="Courier New" w:eastAsia="Courier New" w:hAnsi="Courier New"/>
          <w:sz w:val="22"/>
        </w:rPr>
      </w:pPr>
      <w:r>
        <w:rPr>
          <w:sz w:val="22"/>
        </w:rPr>
        <w:t>Establecimiento de huertas caseras y entrega de especies menores con su debido acompañamiento técnico, provisión de insumos y alimento para los animales, de acuerdo con la preferencia de cada núcleo familiar.</w:t>
      </w:r>
    </w:p>
    <w:p w:rsidR="000F1602" w:rsidRDefault="000F1602" w:rsidP="000F1602">
      <w:pPr>
        <w:spacing w:line="2" w:lineRule="exact"/>
        <w:rPr>
          <w:rFonts w:ascii="Times New Roman" w:eastAsia="Times New Roman" w:hAnsi="Times New Roman"/>
        </w:rPr>
      </w:pPr>
    </w:p>
    <w:p w:rsidR="000F1602" w:rsidRDefault="000F1602" w:rsidP="000F1602">
      <w:pPr>
        <w:numPr>
          <w:ilvl w:val="0"/>
          <w:numId w:val="1"/>
        </w:numPr>
        <w:tabs>
          <w:tab w:val="left" w:pos="1440"/>
        </w:tabs>
        <w:spacing w:line="0" w:lineRule="atLeast"/>
        <w:ind w:left="1440" w:right="100" w:hanging="360"/>
        <w:jc w:val="both"/>
        <w:rPr>
          <w:rFonts w:ascii="Courier New" w:eastAsia="Courier New" w:hAnsi="Courier New"/>
          <w:sz w:val="22"/>
        </w:rPr>
      </w:pPr>
      <w:r>
        <w:rPr>
          <w:sz w:val="22"/>
        </w:rPr>
        <w:t>Proyectos de generación de ingresos rápidos, como cultivos de ciclo corto, piscicultura, avicultura, entre otros, con su debido acompañamiento técnico, dirigidos a suplir necesidades inmediatas de los núcleos familiares y sustituir de manera oportuna y suficiente los ingresos antes derivados de los cultivos de uso ilícito, de acuerdo con la preferencia de cada núcleo familiar y las condiciones y potencialidades de la zona.</w:t>
      </w:r>
    </w:p>
    <w:p w:rsidR="000F1602" w:rsidRDefault="000F1602" w:rsidP="000F1602">
      <w:pPr>
        <w:spacing w:line="139" w:lineRule="exact"/>
        <w:rPr>
          <w:rFonts w:ascii="Times New Roman" w:eastAsia="Times New Roman" w:hAnsi="Times New Roman"/>
        </w:rPr>
      </w:pPr>
    </w:p>
    <w:p w:rsidR="000F1602" w:rsidRDefault="000F1602" w:rsidP="000F1602">
      <w:pPr>
        <w:spacing w:line="253" w:lineRule="auto"/>
        <w:jc w:val="both"/>
        <w:rPr>
          <w:sz w:val="21"/>
        </w:rPr>
      </w:pPr>
      <w:r>
        <w:rPr>
          <w:sz w:val="21"/>
        </w:rPr>
        <w:t>Al mismo tiempo, se estructurarán con los cultivadores y las cultivadoras y con los pequeños productores y productoras del territorio proyectos productivos con visión de largo plazo en el marco del proceso de la Reforma Rural Integral –RRI, que aseguren a las familias mejores ingresos y condiciones de vida digna. Se priorizará la producción de alimentos y la generación de valor agregado y encadenamientos productivos con el fin de cubrir en primera instancia la demanda de las propias comunidades, pero también nichos del mercado nacional o internacional. Adicionalmente a las actividades agrícolas y pecuarias, se promoverán actividades económicas artesanales, industriales y de servicios, especialmente las que generen valor agregado a lo que produzcan las comunidades y otras de interés comunitario de acuerdo con las potencialidades de los territorios, con el fin de brindar garantías de ingreso y trabajo digno para las comunidades campesinas —hombres y mujeres— especialmente afectadas por los cultivos de uso ilícito. Se pondrán en marcha medidas especiales de promoción del cooperativismo y la economía solidaria. Estas actividades deberán guiarse por los principios que contemple la RRI, en especial los de sostenibilidad ambiental y de bienestar y buen vivir, y donde sea pertinente contribuir al cierre de la frontera agrícola y a la recuperación ambiental. En el caso de los las personas amedieras o aparceras que estén asentadas y opten por permanecer en la región, se brindará el mismo paquete de asistencia inmediata.</w:t>
      </w:r>
    </w:p>
    <w:p w:rsidR="000F1602" w:rsidRDefault="000F1602" w:rsidP="000F1602">
      <w:pPr>
        <w:spacing w:line="262" w:lineRule="exact"/>
        <w:rPr>
          <w:rFonts w:ascii="Times New Roman" w:eastAsia="Times New Roman" w:hAnsi="Times New Roman"/>
        </w:rPr>
      </w:pPr>
    </w:p>
    <w:p w:rsidR="000F1602" w:rsidRDefault="000F1602" w:rsidP="000F1602">
      <w:pPr>
        <w:numPr>
          <w:ilvl w:val="0"/>
          <w:numId w:val="1"/>
        </w:numPr>
        <w:tabs>
          <w:tab w:val="left" w:pos="720"/>
        </w:tabs>
        <w:spacing w:line="0" w:lineRule="atLeast"/>
        <w:ind w:left="720" w:hanging="360"/>
        <w:jc w:val="both"/>
        <w:rPr>
          <w:rFonts w:ascii="Symbol" w:eastAsia="Symbol" w:hAnsi="Symbol"/>
          <w:sz w:val="22"/>
        </w:rPr>
      </w:pPr>
      <w:r>
        <w:rPr>
          <w:sz w:val="22"/>
        </w:rPr>
        <w:t>Para los recolectores y recolectoras las acciones comprenden:</w:t>
      </w:r>
    </w:p>
    <w:p w:rsidR="000F1602" w:rsidRDefault="000F1602" w:rsidP="000F1602">
      <w:pPr>
        <w:spacing w:line="253" w:lineRule="exact"/>
        <w:rPr>
          <w:rFonts w:ascii="Times New Roman" w:eastAsia="Times New Roman" w:hAnsi="Times New Roman"/>
        </w:rPr>
      </w:pPr>
    </w:p>
    <w:p w:rsidR="000F1602" w:rsidRDefault="000F1602" w:rsidP="000F1602">
      <w:pPr>
        <w:numPr>
          <w:ilvl w:val="0"/>
          <w:numId w:val="1"/>
        </w:numPr>
        <w:tabs>
          <w:tab w:val="left" w:pos="1440"/>
        </w:tabs>
        <w:spacing w:line="244" w:lineRule="auto"/>
        <w:ind w:left="1440" w:hanging="360"/>
        <w:jc w:val="both"/>
        <w:rPr>
          <w:rFonts w:ascii="Courier New" w:eastAsia="Courier New" w:hAnsi="Courier New"/>
          <w:sz w:val="22"/>
        </w:rPr>
      </w:pPr>
      <w:r>
        <w:rPr>
          <w:sz w:val="22"/>
        </w:rPr>
        <w:t xml:space="preserve">Asistencia alimentaria para los recolectores/as que vivan en los territorios donde se ejecuta el PNIS: consiste en la entrega directa de mercados, </w:t>
      </w:r>
      <w:r>
        <w:rPr>
          <w:color w:val="00000A"/>
          <w:sz w:val="22"/>
        </w:rPr>
        <w:t>o de su equivalente en bonos</w:t>
      </w:r>
      <w:r>
        <w:rPr>
          <w:sz w:val="22"/>
        </w:rPr>
        <w:t xml:space="preserve"> </w:t>
      </w:r>
      <w:r>
        <w:rPr>
          <w:color w:val="00000A"/>
          <w:sz w:val="22"/>
        </w:rPr>
        <w:t>o cualquier otro sistema que se establezca de acuerdo con las particularidades del</w:t>
      </w:r>
    </w:p>
    <w:p w:rsidR="000F1602" w:rsidRDefault="000F1602" w:rsidP="000F1602">
      <w:pPr>
        <w:spacing w:line="119"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101 de 297</w:t>
      </w:r>
    </w:p>
    <w:p w:rsidR="000F1602" w:rsidRDefault="000F1602" w:rsidP="000F1602">
      <w:pPr>
        <w:spacing w:line="0" w:lineRule="atLeast"/>
        <w:ind w:left="7720"/>
        <w:rPr>
          <w:sz w:val="22"/>
        </w:rPr>
        <w:sectPr w:rsidR="000F1602">
          <w:pgSz w:w="12240" w:h="15840"/>
          <w:pgMar w:top="692" w:right="1340" w:bottom="1440" w:left="1440" w:header="0" w:footer="0" w:gutter="0"/>
          <w:cols w:space="0" w:equalWidth="0">
            <w:col w:w="9460"/>
          </w:cols>
          <w:docGrid w:linePitch="360"/>
        </w:sectPr>
      </w:pPr>
    </w:p>
    <w:p w:rsidR="000F1602" w:rsidRDefault="000F1602" w:rsidP="000F1602">
      <w:pPr>
        <w:spacing w:line="279" w:lineRule="auto"/>
        <w:ind w:right="8240"/>
        <w:rPr>
          <w:sz w:val="21"/>
        </w:rPr>
      </w:pPr>
      <w:bookmarkStart w:id="13" w:name="page102"/>
      <w:bookmarkEnd w:id="13"/>
      <w:r>
        <w:rPr>
          <w:sz w:val="21"/>
        </w:rPr>
        <w:lastRenderedPageBreak/>
        <w:t>Acuerdo Final 24.08.2016</w:t>
      </w:r>
    </w:p>
    <w:p w:rsidR="000F1602" w:rsidRDefault="000F1602" w:rsidP="000F1602">
      <w:pPr>
        <w:spacing w:line="115" w:lineRule="exact"/>
        <w:rPr>
          <w:rFonts w:ascii="Times New Roman" w:eastAsia="Times New Roman" w:hAnsi="Times New Roman"/>
        </w:rPr>
      </w:pPr>
    </w:p>
    <w:p w:rsidR="000F1602" w:rsidRDefault="000F1602" w:rsidP="000F1602">
      <w:pPr>
        <w:spacing w:line="230" w:lineRule="auto"/>
        <w:ind w:left="1440"/>
        <w:rPr>
          <w:color w:val="000000"/>
          <w:sz w:val="22"/>
        </w:rPr>
      </w:pPr>
      <w:proofErr w:type="gramStart"/>
      <w:r>
        <w:rPr>
          <w:color w:val="00000A"/>
          <w:sz w:val="22"/>
        </w:rPr>
        <w:t>territorio</w:t>
      </w:r>
      <w:proofErr w:type="gramEnd"/>
      <w:r>
        <w:rPr>
          <w:color w:val="00000A"/>
          <w:sz w:val="22"/>
        </w:rPr>
        <w:t xml:space="preserve">, </w:t>
      </w:r>
      <w:r>
        <w:rPr>
          <w:color w:val="000000"/>
          <w:sz w:val="22"/>
        </w:rPr>
        <w:t>hasta por 1 año, por núcleo familiar</w:t>
      </w:r>
      <w:r>
        <w:rPr>
          <w:color w:val="000000"/>
          <w:sz w:val="27"/>
          <w:vertAlign w:val="superscript"/>
        </w:rPr>
        <w:t>5</w:t>
      </w:r>
      <w:r>
        <w:rPr>
          <w:color w:val="000000"/>
          <w:sz w:val="22"/>
        </w:rPr>
        <w:t>, de acuerdo a las características propias de</w:t>
      </w:r>
      <w:r>
        <w:rPr>
          <w:color w:val="00000A"/>
          <w:sz w:val="22"/>
        </w:rPr>
        <w:t xml:space="preserve"> </w:t>
      </w:r>
      <w:r>
        <w:rPr>
          <w:color w:val="000000"/>
          <w:sz w:val="22"/>
        </w:rPr>
        <w:t>cada población y región.</w:t>
      </w:r>
    </w:p>
    <w:p w:rsidR="000F1602" w:rsidRDefault="000F1602" w:rsidP="000F1602">
      <w:pPr>
        <w:spacing w:line="2" w:lineRule="exact"/>
        <w:rPr>
          <w:rFonts w:ascii="Times New Roman" w:eastAsia="Times New Roman" w:hAnsi="Times New Roman"/>
        </w:rPr>
      </w:pPr>
    </w:p>
    <w:p w:rsidR="000F1602" w:rsidRDefault="000F1602" w:rsidP="000F1602">
      <w:pPr>
        <w:numPr>
          <w:ilvl w:val="0"/>
          <w:numId w:val="1"/>
        </w:numPr>
        <w:tabs>
          <w:tab w:val="left" w:pos="1440"/>
        </w:tabs>
        <w:spacing w:line="239" w:lineRule="auto"/>
        <w:ind w:left="1440" w:hanging="360"/>
        <w:jc w:val="both"/>
        <w:rPr>
          <w:rFonts w:ascii="Courier New" w:eastAsia="Courier New" w:hAnsi="Courier New"/>
          <w:sz w:val="22"/>
        </w:rPr>
      </w:pPr>
      <w:r>
        <w:rPr>
          <w:sz w:val="22"/>
        </w:rPr>
        <w:t xml:space="preserve">Opciones de empleo temporal para </w:t>
      </w:r>
      <w:proofErr w:type="gramStart"/>
      <w:r>
        <w:rPr>
          <w:sz w:val="22"/>
        </w:rPr>
        <w:t>los</w:t>
      </w:r>
      <w:proofErr w:type="gramEnd"/>
      <w:r>
        <w:rPr>
          <w:sz w:val="22"/>
        </w:rPr>
        <w:t xml:space="preserve"> recolectoras y recolectores asentados y no asentados en la región: la identificación de obras comunitarias y otras fuentes de empleo que surjan en el marco de la implementación de la Reforma Rural Integral-RRI, que vinculen de manera prioritaria a miembros integrantes de los núcleos de las familias de los recolectores y recolectoras. Lo anterior sin perjuicio de la posibilidad de optar por ser beneficiario en los términos del punto 1.1.3. de la RRI.</w:t>
      </w:r>
    </w:p>
    <w:p w:rsidR="000F1602" w:rsidRDefault="000F1602" w:rsidP="000F1602">
      <w:pPr>
        <w:spacing w:line="256" w:lineRule="exact"/>
        <w:rPr>
          <w:rFonts w:ascii="Times New Roman" w:eastAsia="Times New Roman" w:hAnsi="Times New Roman"/>
        </w:rPr>
      </w:pPr>
    </w:p>
    <w:p w:rsidR="000F1602" w:rsidRDefault="000F1602" w:rsidP="000F1602">
      <w:pPr>
        <w:spacing w:line="245" w:lineRule="auto"/>
        <w:ind w:left="700"/>
        <w:jc w:val="both"/>
        <w:rPr>
          <w:sz w:val="22"/>
        </w:rPr>
      </w:pPr>
      <w:r>
        <w:rPr>
          <w:sz w:val="22"/>
        </w:rPr>
        <w:t>El universo de los recolectores asentados y no asentados, y los amedieros asentados que vivan en la región —hombres y mujeres—, serán los que reconozca el censo de las asambleas comunitarias y el PNIS en forma participativa.</w:t>
      </w:r>
    </w:p>
    <w:p w:rsidR="000F1602" w:rsidRDefault="000F1602" w:rsidP="000F1602">
      <w:pPr>
        <w:spacing w:line="262" w:lineRule="exact"/>
        <w:rPr>
          <w:rFonts w:ascii="Times New Roman" w:eastAsia="Times New Roman" w:hAnsi="Times New Roman"/>
        </w:rPr>
      </w:pPr>
    </w:p>
    <w:p w:rsidR="000F1602" w:rsidRDefault="000F1602" w:rsidP="000F1602">
      <w:pPr>
        <w:tabs>
          <w:tab w:val="left" w:pos="700"/>
        </w:tabs>
        <w:spacing w:line="0" w:lineRule="atLeast"/>
        <w:ind w:left="360"/>
        <w:rPr>
          <w:sz w:val="22"/>
        </w:rPr>
      </w:pPr>
      <w:r>
        <w:rPr>
          <w:rFonts w:ascii="Symbol" w:eastAsia="Symbol" w:hAnsi="Symbol"/>
          <w:sz w:val="22"/>
        </w:rPr>
        <w:t></w:t>
      </w:r>
      <w:r>
        <w:rPr>
          <w:rFonts w:ascii="Times New Roman" w:eastAsia="Times New Roman" w:hAnsi="Times New Roman"/>
        </w:rPr>
        <w:tab/>
      </w:r>
      <w:r>
        <w:rPr>
          <w:sz w:val="22"/>
        </w:rPr>
        <w:t>Para la comunidad en general:</w:t>
      </w:r>
    </w:p>
    <w:p w:rsidR="000F1602" w:rsidRDefault="000F1602" w:rsidP="000F1602">
      <w:pPr>
        <w:spacing w:line="257" w:lineRule="exact"/>
        <w:rPr>
          <w:rFonts w:ascii="Times New Roman" w:eastAsia="Times New Roman" w:hAnsi="Times New Roman"/>
        </w:rPr>
      </w:pPr>
    </w:p>
    <w:p w:rsidR="000F1602" w:rsidRDefault="000F1602" w:rsidP="000F1602">
      <w:pPr>
        <w:numPr>
          <w:ilvl w:val="0"/>
          <w:numId w:val="1"/>
        </w:numPr>
        <w:tabs>
          <w:tab w:val="left" w:pos="1440"/>
        </w:tabs>
        <w:spacing w:line="242" w:lineRule="auto"/>
        <w:ind w:left="1440" w:hanging="360"/>
        <w:jc w:val="both"/>
        <w:rPr>
          <w:rFonts w:ascii="Courier New" w:eastAsia="Courier New" w:hAnsi="Courier New"/>
          <w:sz w:val="22"/>
        </w:rPr>
      </w:pPr>
      <w:r>
        <w:rPr>
          <w:sz w:val="22"/>
        </w:rPr>
        <w:t>Primera infancia: con el fin de facilitar el acceso a oportunidades laborales a las mujeres cabeza de familia y contribuir a la seguridad alimentaria de la primera infancia, en las veredas afectadas por cultivos de uso ilícito se desarrollará un programa de guarderías</w:t>
      </w:r>
    </w:p>
    <w:p w:rsidR="000F1602" w:rsidRDefault="000F1602" w:rsidP="000F1602">
      <w:pPr>
        <w:spacing w:line="236" w:lineRule="auto"/>
        <w:ind w:left="1440"/>
        <w:rPr>
          <w:sz w:val="22"/>
        </w:rPr>
      </w:pPr>
      <w:proofErr w:type="gramStart"/>
      <w:r>
        <w:rPr>
          <w:sz w:val="22"/>
        </w:rPr>
        <w:t>infantiles</w:t>
      </w:r>
      <w:proofErr w:type="gramEnd"/>
      <w:r>
        <w:rPr>
          <w:sz w:val="22"/>
        </w:rPr>
        <w:t xml:space="preserve"> rurales.</w:t>
      </w:r>
    </w:p>
    <w:p w:rsidR="000F1602" w:rsidRDefault="000F1602" w:rsidP="000F1602">
      <w:pPr>
        <w:spacing w:line="1" w:lineRule="exact"/>
        <w:rPr>
          <w:rFonts w:ascii="Times New Roman" w:eastAsia="Times New Roman" w:hAnsi="Times New Roman"/>
        </w:rPr>
      </w:pPr>
    </w:p>
    <w:p w:rsidR="000F1602" w:rsidRDefault="000F1602" w:rsidP="000F1602">
      <w:pPr>
        <w:numPr>
          <w:ilvl w:val="0"/>
          <w:numId w:val="1"/>
        </w:numPr>
        <w:tabs>
          <w:tab w:val="left" w:pos="1440"/>
        </w:tabs>
        <w:spacing w:line="251" w:lineRule="auto"/>
        <w:ind w:left="1440" w:hanging="360"/>
        <w:jc w:val="both"/>
        <w:rPr>
          <w:rFonts w:ascii="Courier New" w:eastAsia="Courier New" w:hAnsi="Courier New"/>
          <w:color w:val="00000A"/>
          <w:sz w:val="21"/>
        </w:rPr>
      </w:pPr>
      <w:r>
        <w:rPr>
          <w:sz w:val="21"/>
        </w:rPr>
        <w:t xml:space="preserve">Población escolar: con el fin de mejorar la seguridad alimentaria de las niñas y niños en edad escolar y promover su permanencia en las escuelas se desarrollará un programa de construcción y dotación de comedores escolares y suministro de víveres para garantizar los desayunos a toda la población escolar de los territorios afectados por cultivos de uso ilícito, sin perjuicio de lo acordado en el punto 1 en el marco del Plan Especial de Educación Rural y en especial de los planes de choque de que trata el punto 1.3.4 </w:t>
      </w:r>
      <w:r>
        <w:rPr>
          <w:color w:val="00000A"/>
          <w:sz w:val="21"/>
        </w:rPr>
        <w:t>Sistema para la</w:t>
      </w:r>
    </w:p>
    <w:p w:rsidR="000F1602" w:rsidRDefault="000F1602" w:rsidP="000F1602">
      <w:pPr>
        <w:spacing w:line="269" w:lineRule="exact"/>
        <w:ind w:left="1440"/>
        <w:rPr>
          <w:rFonts w:ascii="MS Mincho" w:eastAsia="MS Mincho" w:hAnsi="MS Mincho"/>
          <w:color w:val="00000A"/>
          <w:sz w:val="22"/>
        </w:rPr>
      </w:pPr>
      <w:proofErr w:type="gramStart"/>
      <w:r>
        <w:rPr>
          <w:color w:val="00000A"/>
          <w:sz w:val="22"/>
        </w:rPr>
        <w:t>garantía</w:t>
      </w:r>
      <w:proofErr w:type="gramEnd"/>
      <w:r>
        <w:rPr>
          <w:color w:val="00000A"/>
          <w:sz w:val="22"/>
        </w:rPr>
        <w:t xml:space="preserve"> progresiva del derecho a la alimentación de la Reforma Rural Integral.</w:t>
      </w:r>
      <w:r>
        <w:rPr>
          <w:rFonts w:ascii="MS Mincho" w:eastAsia="MS Mincho" w:hAnsi="MS Mincho"/>
          <w:color w:val="00000A"/>
          <w:sz w:val="22"/>
        </w:rPr>
        <w:t> </w:t>
      </w:r>
    </w:p>
    <w:p w:rsidR="000F1602" w:rsidRDefault="000F1602" w:rsidP="000F1602">
      <w:pPr>
        <w:spacing w:line="15" w:lineRule="exact"/>
        <w:rPr>
          <w:rFonts w:ascii="Times New Roman" w:eastAsia="Times New Roman" w:hAnsi="Times New Roman"/>
        </w:rPr>
      </w:pPr>
    </w:p>
    <w:p w:rsidR="000F1602" w:rsidRDefault="000F1602" w:rsidP="000F1602">
      <w:pPr>
        <w:numPr>
          <w:ilvl w:val="0"/>
          <w:numId w:val="1"/>
        </w:numPr>
        <w:tabs>
          <w:tab w:val="left" w:pos="1440"/>
        </w:tabs>
        <w:spacing w:line="238" w:lineRule="auto"/>
        <w:ind w:left="1440" w:hanging="360"/>
        <w:jc w:val="both"/>
        <w:rPr>
          <w:rFonts w:ascii="Courier New" w:eastAsia="Courier New" w:hAnsi="Courier New"/>
          <w:sz w:val="22"/>
        </w:rPr>
      </w:pPr>
      <w:r>
        <w:rPr>
          <w:sz w:val="22"/>
        </w:rPr>
        <w:t>Generación de opciones laborales: se crearán mecanismos de información para facilitar el acceso a las oportunidades laborales que surjan en el marco de la implementación de la RRI y en particular de los planes integrales de sustitución y desarrollo alternativo, que le permita a la comunidad que habita los territorios afectados por cultivos de uso ilícito identificar y acceder a la oferta laboral disponible, teniendo en cuenta medidas</w:t>
      </w:r>
    </w:p>
    <w:p w:rsidR="000F1602" w:rsidRDefault="000F1602" w:rsidP="000F1602">
      <w:pPr>
        <w:spacing w:line="3" w:lineRule="exact"/>
        <w:rPr>
          <w:rFonts w:ascii="Times New Roman" w:eastAsia="Times New Roman" w:hAnsi="Times New Roman"/>
        </w:rPr>
      </w:pPr>
    </w:p>
    <w:p w:rsidR="000F1602" w:rsidRDefault="000F1602" w:rsidP="000F1602">
      <w:pPr>
        <w:spacing w:line="0" w:lineRule="atLeast"/>
        <w:ind w:left="1440"/>
        <w:rPr>
          <w:sz w:val="22"/>
        </w:rPr>
      </w:pPr>
      <w:proofErr w:type="gramStart"/>
      <w:r>
        <w:rPr>
          <w:sz w:val="22"/>
        </w:rPr>
        <w:t>diferenciales</w:t>
      </w:r>
      <w:proofErr w:type="gramEnd"/>
      <w:r>
        <w:rPr>
          <w:sz w:val="22"/>
        </w:rPr>
        <w:t xml:space="preserve"> para las mujeres rurales.</w:t>
      </w:r>
    </w:p>
    <w:p w:rsidR="000F1602" w:rsidRDefault="000F1602" w:rsidP="000F1602">
      <w:pPr>
        <w:numPr>
          <w:ilvl w:val="0"/>
          <w:numId w:val="1"/>
        </w:numPr>
        <w:tabs>
          <w:tab w:val="left" w:pos="1440"/>
        </w:tabs>
        <w:spacing w:line="248" w:lineRule="auto"/>
        <w:ind w:left="1440" w:hanging="360"/>
        <w:jc w:val="both"/>
        <w:rPr>
          <w:rFonts w:ascii="Courier New" w:eastAsia="Courier New" w:hAnsi="Courier New"/>
          <w:color w:val="00000A"/>
          <w:sz w:val="21"/>
        </w:rPr>
      </w:pPr>
      <w:r>
        <w:rPr>
          <w:sz w:val="21"/>
        </w:rPr>
        <w:t xml:space="preserve">Adultos mayores: implementación de programas contra el hambre para la tercera edad en el marco del </w:t>
      </w:r>
      <w:r>
        <w:rPr>
          <w:color w:val="00000A"/>
          <w:sz w:val="21"/>
        </w:rPr>
        <w:t>Sistema para la garantía progresiva del derecho a la alimentación</w:t>
      </w:r>
      <w:r>
        <w:rPr>
          <w:sz w:val="21"/>
        </w:rPr>
        <w:t xml:space="preserve"> del punto</w:t>
      </w:r>
    </w:p>
    <w:p w:rsidR="000F1602" w:rsidRDefault="000F1602" w:rsidP="000F1602">
      <w:pPr>
        <w:spacing w:line="1" w:lineRule="exact"/>
        <w:rPr>
          <w:rFonts w:ascii="Times New Roman" w:eastAsia="Times New Roman" w:hAnsi="Times New Roman"/>
        </w:rPr>
      </w:pPr>
    </w:p>
    <w:p w:rsidR="000F1602" w:rsidRDefault="000F1602" w:rsidP="000F1602">
      <w:pPr>
        <w:spacing w:line="0" w:lineRule="atLeast"/>
        <w:ind w:left="1440"/>
        <w:rPr>
          <w:sz w:val="22"/>
        </w:rPr>
      </w:pPr>
      <w:r>
        <w:rPr>
          <w:sz w:val="22"/>
        </w:rPr>
        <w:t>1.3.4 de la Reforma Rural Integral.</w:t>
      </w:r>
    </w:p>
    <w:p w:rsidR="000F1602" w:rsidRDefault="000F1602" w:rsidP="000F1602">
      <w:pPr>
        <w:tabs>
          <w:tab w:val="left" w:pos="1420"/>
        </w:tabs>
        <w:spacing w:line="0" w:lineRule="atLeast"/>
        <w:ind w:left="1080"/>
        <w:rPr>
          <w:sz w:val="21"/>
        </w:rPr>
      </w:pPr>
      <w:proofErr w:type="gramStart"/>
      <w:r>
        <w:rPr>
          <w:rFonts w:ascii="Courier New" w:eastAsia="Courier New" w:hAnsi="Courier New"/>
          <w:sz w:val="22"/>
        </w:rPr>
        <w:t>o</w:t>
      </w:r>
      <w:proofErr w:type="gramEnd"/>
      <w:r>
        <w:rPr>
          <w:rFonts w:ascii="Times New Roman" w:eastAsia="Times New Roman" w:hAnsi="Times New Roman"/>
        </w:rPr>
        <w:tab/>
      </w:r>
      <w:r>
        <w:rPr>
          <w:sz w:val="21"/>
        </w:rPr>
        <w:t>Se implementarán programas de superación de la pobreza y de generación de ingresos.</w:t>
      </w:r>
    </w:p>
    <w:p w:rsidR="000F1602" w:rsidRDefault="000F1602" w:rsidP="000F1602">
      <w:pPr>
        <w:spacing w:line="12" w:lineRule="exact"/>
        <w:rPr>
          <w:rFonts w:ascii="Times New Roman" w:eastAsia="Times New Roman" w:hAnsi="Times New Roman"/>
        </w:rPr>
      </w:pPr>
    </w:p>
    <w:p w:rsidR="000F1602" w:rsidRDefault="000F1602" w:rsidP="000F1602">
      <w:pPr>
        <w:numPr>
          <w:ilvl w:val="0"/>
          <w:numId w:val="1"/>
        </w:numPr>
        <w:tabs>
          <w:tab w:val="left" w:pos="1440"/>
        </w:tabs>
        <w:spacing w:line="237" w:lineRule="auto"/>
        <w:ind w:left="1440" w:hanging="360"/>
        <w:jc w:val="both"/>
        <w:rPr>
          <w:rFonts w:ascii="Courier New" w:eastAsia="Courier New" w:hAnsi="Courier New"/>
          <w:sz w:val="22"/>
        </w:rPr>
      </w:pPr>
      <w:r>
        <w:rPr>
          <w:sz w:val="22"/>
        </w:rPr>
        <w:t>Se promoverá la realización de brigadas de atención básica en salud, sin perjuicio de lo establecido en el punto 1.3.2.1. “Plan Nacional de Salud Rural”.</w:t>
      </w:r>
    </w:p>
    <w:p w:rsidR="000F1602" w:rsidRDefault="000F1602" w:rsidP="000F1602">
      <w:pPr>
        <w:numPr>
          <w:ilvl w:val="0"/>
          <w:numId w:val="1"/>
        </w:numPr>
        <w:tabs>
          <w:tab w:val="left" w:pos="1440"/>
        </w:tabs>
        <w:spacing w:line="254" w:lineRule="auto"/>
        <w:ind w:left="1440" w:hanging="360"/>
        <w:jc w:val="both"/>
        <w:rPr>
          <w:rFonts w:ascii="Courier New" w:eastAsia="Courier New" w:hAnsi="Courier New"/>
          <w:sz w:val="21"/>
        </w:rPr>
      </w:pPr>
      <w:r>
        <w:rPr>
          <w:sz w:val="21"/>
        </w:rPr>
        <w:t>La viabilidad y sostenibilidad de los proyectos productivos de sustitución de cultivos de uso ilícito requieren de la puesta en marcha, por parte del Gobierno, de los planes contemplados en el punto 1.3.3 de la RRI en materia de estímulos a la economía solidaria y cooperativa, asistencia técnica, subsidios, generación de ingresos y crédito, y mercadeo.</w:t>
      </w:r>
    </w:p>
    <w:p w:rsidR="000F1602" w:rsidRDefault="000F1602" w:rsidP="000F1602">
      <w:pPr>
        <w:spacing w:line="238" w:lineRule="exact"/>
        <w:rPr>
          <w:rFonts w:ascii="Times New Roman" w:eastAsia="Times New Roman" w:hAnsi="Times New Roman"/>
        </w:rPr>
      </w:pPr>
    </w:p>
    <w:p w:rsidR="000F1602" w:rsidRDefault="000F1602" w:rsidP="000F1602">
      <w:pPr>
        <w:spacing w:line="0" w:lineRule="atLeast"/>
        <w:rPr>
          <w:sz w:val="22"/>
        </w:rPr>
      </w:pPr>
      <w:r>
        <w:rPr>
          <w:sz w:val="22"/>
        </w:rPr>
        <w:t>Las medidas de apoyo por parte del PNIS estarán condicionadas al cumplimiento del cronograma de</w:t>
      </w:r>
    </w:p>
    <w:p w:rsidR="000F1602" w:rsidRDefault="000F1602" w:rsidP="000F1602">
      <w:pPr>
        <w:spacing w:line="357" w:lineRule="exact"/>
        <w:rPr>
          <w:rFonts w:ascii="Times New Roman" w:eastAsia="Times New Roman" w:hAnsi="Times New Roman"/>
        </w:rPr>
      </w:pPr>
      <w:r>
        <w:rPr>
          <w:noProof/>
          <w:sz w:val="22"/>
        </w:rPr>
        <w:drawing>
          <wp:anchor distT="0" distB="0" distL="114300" distR="114300" simplePos="0" relativeHeight="251660288" behindDoc="1" locked="0" layoutInCell="0" allowOverlap="1">
            <wp:simplePos x="0" y="0"/>
            <wp:positionH relativeFrom="column">
              <wp:posOffset>0</wp:posOffset>
            </wp:positionH>
            <wp:positionV relativeFrom="paragraph">
              <wp:posOffset>179070</wp:posOffset>
            </wp:positionV>
            <wp:extent cx="1828800" cy="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0F1602" w:rsidRDefault="000F1602" w:rsidP="000F1602">
      <w:pPr>
        <w:spacing w:line="228" w:lineRule="auto"/>
        <w:ind w:right="100"/>
        <w:rPr>
          <w:sz w:val="18"/>
        </w:rPr>
      </w:pPr>
      <w:r>
        <w:rPr>
          <w:sz w:val="24"/>
          <w:vertAlign w:val="superscript"/>
        </w:rPr>
        <w:t>5</w:t>
      </w:r>
      <w:r>
        <w:rPr>
          <w:sz w:val="18"/>
        </w:rPr>
        <w:t xml:space="preserve"> No puede haber más de un integrante del núcleo familiar del recolector que reciba la asistencia alimentaria directa para su familia. El núcleo familiar puede estar compuesto por una sola persona.</w:t>
      </w:r>
    </w:p>
    <w:p w:rsidR="000F1602" w:rsidRDefault="000F1602" w:rsidP="000F1602">
      <w:pPr>
        <w:spacing w:line="1"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102 de 297</w:t>
      </w:r>
    </w:p>
    <w:p w:rsidR="000F1602" w:rsidRDefault="000F1602" w:rsidP="000F1602">
      <w:pPr>
        <w:spacing w:line="0" w:lineRule="atLeast"/>
        <w:ind w:left="7720"/>
        <w:rPr>
          <w:sz w:val="22"/>
        </w:rPr>
        <w:sectPr w:rsidR="000F1602">
          <w:pgSz w:w="12240" w:h="15840"/>
          <w:pgMar w:top="692" w:right="1340" w:bottom="1440" w:left="1440" w:header="0" w:footer="0" w:gutter="0"/>
          <w:cols w:space="0" w:equalWidth="0">
            <w:col w:w="9460"/>
          </w:cols>
          <w:docGrid w:linePitch="360"/>
        </w:sectPr>
      </w:pPr>
    </w:p>
    <w:p w:rsidR="000F1602" w:rsidRDefault="000F1602" w:rsidP="000F1602">
      <w:pPr>
        <w:spacing w:line="279" w:lineRule="auto"/>
        <w:ind w:right="8240"/>
        <w:rPr>
          <w:sz w:val="21"/>
        </w:rPr>
      </w:pPr>
      <w:bookmarkStart w:id="14" w:name="page103"/>
      <w:bookmarkEnd w:id="14"/>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56" w:lineRule="auto"/>
        <w:jc w:val="both"/>
        <w:rPr>
          <w:sz w:val="21"/>
        </w:rPr>
      </w:pPr>
      <w:proofErr w:type="gramStart"/>
      <w:r>
        <w:rPr>
          <w:sz w:val="21"/>
        </w:rPr>
        <w:t>compromisos</w:t>
      </w:r>
      <w:proofErr w:type="gramEnd"/>
      <w:r>
        <w:rPr>
          <w:sz w:val="21"/>
        </w:rPr>
        <w:t xml:space="preserve"> adquiridos por los cultivadores y las cultivadoras en el marco de los acuerdos de sustitución y no resiembra. Lo anterior en el entendido de que el proceso de sustitución y su sostenibilidad requieren del apoyo del Gobierno en los términos acordados con las comunidades. La manifestación voluntaria de renuncia a los cultivos de uso ilícito y a la permanencia en dicha actividad podrá darse de manera individual o en el marco de acuerdos o pactos de sustitución voluntaria con las comunidades. En todo caso deberá existir un compromiso pleno de no cultivar ni de estar involucrado en labores asociadas al cultivo, ni de participar en la comercialización ilegal de las materias primas derivadas de los cultivos de uso ilícito.</w:t>
      </w:r>
    </w:p>
    <w:p w:rsidR="000F1602" w:rsidRDefault="000F1602" w:rsidP="000F1602">
      <w:pPr>
        <w:spacing w:line="232" w:lineRule="exact"/>
        <w:rPr>
          <w:rFonts w:ascii="Times New Roman" w:eastAsia="Times New Roman" w:hAnsi="Times New Roman"/>
        </w:rPr>
      </w:pPr>
    </w:p>
    <w:p w:rsidR="000F1602" w:rsidRDefault="000F1602" w:rsidP="000F1602">
      <w:pPr>
        <w:tabs>
          <w:tab w:val="left" w:pos="700"/>
        </w:tabs>
        <w:spacing w:line="0" w:lineRule="atLeast"/>
        <w:ind w:left="360"/>
        <w:rPr>
          <w:b/>
          <w:sz w:val="21"/>
        </w:rPr>
      </w:pPr>
      <w:r>
        <w:rPr>
          <w:b/>
          <w:sz w:val="22"/>
        </w:rPr>
        <w:t>b.</w:t>
      </w:r>
      <w:r>
        <w:rPr>
          <w:rFonts w:ascii="Times New Roman" w:eastAsia="Times New Roman" w:hAnsi="Times New Roman"/>
        </w:rPr>
        <w:tab/>
      </w:r>
      <w:r>
        <w:rPr>
          <w:b/>
          <w:sz w:val="21"/>
        </w:rPr>
        <w:t>Obras de infraestructura social de ejecución rápida</w:t>
      </w:r>
    </w:p>
    <w:p w:rsidR="000F1602" w:rsidRDefault="000F1602" w:rsidP="000F1602">
      <w:pPr>
        <w:spacing w:line="268" w:lineRule="exact"/>
        <w:rPr>
          <w:rFonts w:ascii="Times New Roman" w:eastAsia="Times New Roman" w:hAnsi="Times New Roman"/>
        </w:rPr>
      </w:pPr>
    </w:p>
    <w:p w:rsidR="000F1602" w:rsidRDefault="000F1602" w:rsidP="000F1602">
      <w:pPr>
        <w:spacing w:line="245" w:lineRule="auto"/>
        <w:jc w:val="both"/>
        <w:rPr>
          <w:sz w:val="22"/>
        </w:rPr>
      </w:pPr>
      <w:r>
        <w:rPr>
          <w:sz w:val="22"/>
        </w:rPr>
        <w:t>Con el fin de responder de manera oportuna a las necesidades de las comunidad, en los planes se definirán obras de infraestructura social de ejecución rápida que serán priorizadas por las comunidades y que incluirán, entre otros, vías terciarias, mejoras a escuelas, centros de salud y casetas comunales, sin perjuicio de la implementación de otros planes y programas de infraestructura en el marco de la RRI.</w:t>
      </w:r>
    </w:p>
    <w:p w:rsidR="000F1602" w:rsidRDefault="000F1602" w:rsidP="000F1602">
      <w:pPr>
        <w:spacing w:line="243" w:lineRule="exact"/>
        <w:rPr>
          <w:rFonts w:ascii="Times New Roman" w:eastAsia="Times New Roman" w:hAnsi="Times New Roman"/>
        </w:rPr>
      </w:pPr>
    </w:p>
    <w:p w:rsidR="000F1602" w:rsidRDefault="000F1602" w:rsidP="000F1602">
      <w:pPr>
        <w:tabs>
          <w:tab w:val="left" w:pos="700"/>
        </w:tabs>
        <w:spacing w:line="0" w:lineRule="atLeast"/>
        <w:ind w:left="360"/>
        <w:rPr>
          <w:b/>
          <w:sz w:val="21"/>
        </w:rPr>
      </w:pPr>
      <w:r>
        <w:rPr>
          <w:b/>
          <w:sz w:val="22"/>
        </w:rPr>
        <w:t>c.</w:t>
      </w:r>
      <w:r>
        <w:rPr>
          <w:rFonts w:ascii="Times New Roman" w:eastAsia="Times New Roman" w:hAnsi="Times New Roman"/>
        </w:rPr>
        <w:tab/>
      </w:r>
      <w:r>
        <w:rPr>
          <w:b/>
          <w:sz w:val="21"/>
        </w:rPr>
        <w:t>Componente de sostenibilidad y de recuperación ambiental</w:t>
      </w:r>
    </w:p>
    <w:p w:rsidR="000F1602" w:rsidRDefault="000F1602" w:rsidP="000F1602">
      <w:pPr>
        <w:spacing w:line="273" w:lineRule="exact"/>
        <w:rPr>
          <w:rFonts w:ascii="Times New Roman" w:eastAsia="Times New Roman" w:hAnsi="Times New Roman"/>
        </w:rPr>
      </w:pPr>
    </w:p>
    <w:p w:rsidR="000F1602" w:rsidRDefault="000F1602" w:rsidP="000F1602">
      <w:pPr>
        <w:spacing w:line="247" w:lineRule="auto"/>
        <w:jc w:val="both"/>
        <w:rPr>
          <w:sz w:val="22"/>
        </w:rPr>
      </w:pPr>
      <w:r>
        <w:rPr>
          <w:sz w:val="22"/>
        </w:rPr>
        <w:t>Con el fin de contribuir al cierre de la frontera agrícola y propiciar procesos de recuperación ambiental, en especial en los municipios que colindan con zonas de especial interés ambiental los planes tendrán un componente de sostenibilidad y protección ambiental que incluya entre otros:</w:t>
      </w:r>
    </w:p>
    <w:p w:rsidR="000F1602" w:rsidRDefault="000F1602" w:rsidP="000F1602">
      <w:pPr>
        <w:spacing w:line="260" w:lineRule="exact"/>
        <w:rPr>
          <w:rFonts w:ascii="Times New Roman" w:eastAsia="Times New Roman" w:hAnsi="Times New Roman"/>
        </w:rPr>
      </w:pPr>
    </w:p>
    <w:p w:rsidR="000F1602" w:rsidRDefault="000F1602" w:rsidP="000F1602">
      <w:pPr>
        <w:numPr>
          <w:ilvl w:val="0"/>
          <w:numId w:val="1"/>
        </w:numPr>
        <w:tabs>
          <w:tab w:val="left" w:pos="720"/>
        </w:tabs>
        <w:spacing w:line="0" w:lineRule="atLeast"/>
        <w:ind w:left="720" w:hanging="360"/>
        <w:jc w:val="both"/>
        <w:rPr>
          <w:rFonts w:ascii="Symbol" w:eastAsia="Symbol" w:hAnsi="Symbol"/>
          <w:sz w:val="22"/>
        </w:rPr>
      </w:pPr>
      <w:r>
        <w:rPr>
          <w:sz w:val="22"/>
        </w:rPr>
        <w:t>Acciones de recuperación y adecuación de suelos para el establecimiento de cultivos lícitos.</w:t>
      </w:r>
    </w:p>
    <w:p w:rsidR="000F1602" w:rsidRDefault="000F1602" w:rsidP="000F1602">
      <w:pPr>
        <w:spacing w:line="5" w:lineRule="exact"/>
        <w:rPr>
          <w:rFonts w:ascii="Symbol" w:eastAsia="Symbol" w:hAnsi="Symbol"/>
          <w:sz w:val="22"/>
        </w:rPr>
      </w:pPr>
    </w:p>
    <w:p w:rsidR="000F1602" w:rsidRDefault="000F1602" w:rsidP="000F1602">
      <w:pPr>
        <w:numPr>
          <w:ilvl w:val="0"/>
          <w:numId w:val="1"/>
        </w:numPr>
        <w:tabs>
          <w:tab w:val="left" w:pos="720"/>
        </w:tabs>
        <w:spacing w:line="239" w:lineRule="auto"/>
        <w:ind w:left="720" w:hanging="360"/>
        <w:jc w:val="both"/>
        <w:rPr>
          <w:rFonts w:ascii="Symbol" w:eastAsia="Symbol" w:hAnsi="Symbol"/>
          <w:sz w:val="22"/>
        </w:rPr>
      </w:pPr>
      <w:r>
        <w:rPr>
          <w:sz w:val="22"/>
        </w:rPr>
        <w:t>Acciones para la mitigación de los daños ambientales en zonas de especial interés ambiental, ecosistemas frágiles e hidrografía vulnerable y para la recuperación de los bosques.</w:t>
      </w:r>
    </w:p>
    <w:p w:rsidR="000F1602" w:rsidRDefault="000F1602" w:rsidP="000F1602">
      <w:pPr>
        <w:numPr>
          <w:ilvl w:val="0"/>
          <w:numId w:val="1"/>
        </w:numPr>
        <w:tabs>
          <w:tab w:val="left" w:pos="720"/>
        </w:tabs>
        <w:spacing w:line="239" w:lineRule="auto"/>
        <w:ind w:left="720" w:hanging="360"/>
        <w:jc w:val="both"/>
        <w:rPr>
          <w:rFonts w:ascii="Symbol" w:eastAsia="Symbol" w:hAnsi="Symbol"/>
          <w:sz w:val="22"/>
        </w:rPr>
      </w:pPr>
      <w:r>
        <w:rPr>
          <w:sz w:val="22"/>
        </w:rPr>
        <w:t>Proyectos de protección ambiental y productivos, ambientalmente sostenibles, en zonas de especial interés ambiental, como por ejemplo proyectos silvopastoriles y demás programas contemplados en el punto 1.1.10.</w:t>
      </w:r>
    </w:p>
    <w:p w:rsidR="000F1602" w:rsidRDefault="000F1602" w:rsidP="000F1602">
      <w:pPr>
        <w:spacing w:line="250" w:lineRule="exact"/>
        <w:rPr>
          <w:rFonts w:ascii="Times New Roman" w:eastAsia="Times New Roman" w:hAnsi="Times New Roman"/>
        </w:rPr>
      </w:pPr>
    </w:p>
    <w:p w:rsidR="000F1602" w:rsidRDefault="000F1602" w:rsidP="000F1602">
      <w:pPr>
        <w:tabs>
          <w:tab w:val="left" w:pos="700"/>
        </w:tabs>
        <w:spacing w:line="0" w:lineRule="atLeast"/>
        <w:ind w:left="360"/>
        <w:rPr>
          <w:b/>
          <w:sz w:val="21"/>
        </w:rPr>
      </w:pPr>
      <w:r>
        <w:rPr>
          <w:b/>
          <w:sz w:val="22"/>
        </w:rPr>
        <w:t>d.</w:t>
      </w:r>
      <w:r>
        <w:rPr>
          <w:rFonts w:ascii="Times New Roman" w:eastAsia="Times New Roman" w:hAnsi="Times New Roman"/>
        </w:rPr>
        <w:tab/>
      </w:r>
      <w:r>
        <w:rPr>
          <w:b/>
          <w:sz w:val="21"/>
        </w:rPr>
        <w:t>Plan de formalización de la propiedad</w:t>
      </w:r>
    </w:p>
    <w:p w:rsidR="000F1602" w:rsidRDefault="000F1602" w:rsidP="000F1602">
      <w:pPr>
        <w:spacing w:line="273" w:lineRule="exact"/>
        <w:rPr>
          <w:rFonts w:ascii="Times New Roman" w:eastAsia="Times New Roman" w:hAnsi="Times New Roman"/>
        </w:rPr>
      </w:pPr>
    </w:p>
    <w:p w:rsidR="000F1602" w:rsidRDefault="000F1602" w:rsidP="000F1602">
      <w:pPr>
        <w:spacing w:line="258" w:lineRule="auto"/>
        <w:jc w:val="both"/>
        <w:rPr>
          <w:sz w:val="21"/>
        </w:rPr>
      </w:pPr>
      <w:r>
        <w:rPr>
          <w:sz w:val="21"/>
        </w:rPr>
        <w:t>Con el fin de promover el acceso a la tierra para hombres y mujeres y de incentivar el proceso de sustitución de los cultivos de uso ilícito, en las áreas donde se cumplan los compromisos adquiridos por los cultivadores y cultivadoras con el PNIS se acelerarán los procesos de formalización en los términos en que lo indica el Plan de Formalización Masiva de la propiedad del que trata el punto 1.1.5 de la RRI. El Gobierno adecuará la normatividad para permitir la adjudicación a este tipo de beneficiarios y beneficiarias.</w:t>
      </w:r>
    </w:p>
    <w:p w:rsidR="000F1602" w:rsidRDefault="000F1602" w:rsidP="000F1602">
      <w:pPr>
        <w:spacing w:line="226" w:lineRule="exact"/>
        <w:rPr>
          <w:rFonts w:ascii="Times New Roman" w:eastAsia="Times New Roman" w:hAnsi="Times New Roman"/>
        </w:rPr>
      </w:pPr>
    </w:p>
    <w:p w:rsidR="000F1602" w:rsidRDefault="000F1602" w:rsidP="000F1602">
      <w:pPr>
        <w:tabs>
          <w:tab w:val="left" w:pos="700"/>
        </w:tabs>
        <w:spacing w:line="0" w:lineRule="atLeast"/>
        <w:ind w:left="360"/>
        <w:rPr>
          <w:b/>
          <w:sz w:val="22"/>
        </w:rPr>
      </w:pPr>
      <w:r>
        <w:rPr>
          <w:b/>
          <w:sz w:val="22"/>
        </w:rPr>
        <w:t>e.</w:t>
      </w:r>
      <w:r>
        <w:rPr>
          <w:rFonts w:ascii="Times New Roman" w:eastAsia="Times New Roman" w:hAnsi="Times New Roman"/>
        </w:rPr>
        <w:tab/>
      </w:r>
      <w:r>
        <w:rPr>
          <w:b/>
          <w:sz w:val="22"/>
        </w:rPr>
        <w:t>Planes para zonas apartadas y con baja concentración de población</w:t>
      </w:r>
    </w:p>
    <w:p w:rsidR="000F1602" w:rsidRDefault="000F1602" w:rsidP="000F1602">
      <w:pPr>
        <w:spacing w:line="273" w:lineRule="exact"/>
        <w:rPr>
          <w:rFonts w:ascii="Times New Roman" w:eastAsia="Times New Roman" w:hAnsi="Times New Roman"/>
        </w:rPr>
      </w:pPr>
    </w:p>
    <w:p w:rsidR="000F1602" w:rsidRDefault="000F1602" w:rsidP="000F1602">
      <w:pPr>
        <w:spacing w:line="242" w:lineRule="auto"/>
        <w:jc w:val="both"/>
        <w:rPr>
          <w:sz w:val="22"/>
        </w:rPr>
      </w:pPr>
      <w:r>
        <w:rPr>
          <w:sz w:val="22"/>
        </w:rPr>
        <w:t>En zonas con baja concentración de población y que por su ubicación y distancia son de difícil acceso, lo que dificulta la provisión de bienes y servicios para el bienestar y buen vivir de la población y su integración territorial, se adelantarán medidas especiales para la sustitución de los cultivos de uso ilícito, la recuperación de los ecosistemas, la creación de nuevas oportunidades de empleo relacionadas con transporte fluvial, programas de recuperación ambiental, protección de bosques y fauna etc. Lo anterior sin perjuicio de alternativas de relocalización de las comunidades allí asentadas, cuando sea posible y necesario y en concertación con las comunidades, para mejorar sus condiciones de vida.</w:t>
      </w:r>
    </w:p>
    <w:p w:rsidR="000F1602" w:rsidRDefault="000F1602" w:rsidP="000F1602">
      <w:pPr>
        <w:spacing w:line="251" w:lineRule="exact"/>
        <w:rPr>
          <w:rFonts w:ascii="Times New Roman" w:eastAsia="Times New Roman" w:hAnsi="Times New Roman"/>
        </w:rPr>
      </w:pPr>
    </w:p>
    <w:p w:rsidR="000F1602" w:rsidRDefault="000F1602" w:rsidP="000F1602">
      <w:pPr>
        <w:numPr>
          <w:ilvl w:val="0"/>
          <w:numId w:val="1"/>
        </w:numPr>
        <w:tabs>
          <w:tab w:val="left" w:pos="720"/>
        </w:tabs>
        <w:spacing w:line="0" w:lineRule="atLeast"/>
        <w:ind w:left="720" w:hanging="360"/>
        <w:jc w:val="both"/>
        <w:rPr>
          <w:b/>
          <w:sz w:val="22"/>
        </w:rPr>
      </w:pPr>
      <w:r>
        <w:rPr>
          <w:b/>
          <w:sz w:val="22"/>
        </w:rPr>
        <w:t>Cronogramas, metas e indicadores</w:t>
      </w:r>
    </w:p>
    <w:p w:rsidR="000F1602" w:rsidRDefault="000F1602" w:rsidP="000F1602">
      <w:pPr>
        <w:spacing w:line="23"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103 de 297</w:t>
      </w:r>
    </w:p>
    <w:p w:rsidR="000F1602" w:rsidRDefault="000F1602" w:rsidP="000F1602">
      <w:pPr>
        <w:spacing w:line="0" w:lineRule="atLeast"/>
        <w:ind w:left="7720"/>
        <w:rPr>
          <w:sz w:val="22"/>
        </w:rPr>
        <w:sectPr w:rsidR="000F1602">
          <w:pgSz w:w="12240" w:h="15840"/>
          <w:pgMar w:top="692" w:right="1340" w:bottom="1440" w:left="1440" w:header="0" w:footer="0" w:gutter="0"/>
          <w:cols w:space="0" w:equalWidth="0">
            <w:col w:w="9460"/>
          </w:cols>
          <w:docGrid w:linePitch="360"/>
        </w:sectPr>
      </w:pPr>
    </w:p>
    <w:p w:rsidR="000F1602" w:rsidRDefault="000F1602" w:rsidP="000F1602">
      <w:pPr>
        <w:spacing w:line="279" w:lineRule="auto"/>
        <w:ind w:right="8240"/>
        <w:rPr>
          <w:sz w:val="21"/>
        </w:rPr>
      </w:pPr>
      <w:bookmarkStart w:id="15" w:name="page104"/>
      <w:bookmarkEnd w:id="15"/>
      <w:r>
        <w:rPr>
          <w:sz w:val="21"/>
        </w:rPr>
        <w:lastRenderedPageBreak/>
        <w:t>Acuerdo Final 24.08.2016</w:t>
      </w:r>
    </w:p>
    <w:p w:rsidR="000F1602" w:rsidRDefault="000F1602" w:rsidP="000F1602">
      <w:pPr>
        <w:spacing w:line="200" w:lineRule="exact"/>
        <w:rPr>
          <w:rFonts w:ascii="Times New Roman" w:eastAsia="Times New Roman" w:hAnsi="Times New Roman"/>
        </w:rPr>
      </w:pPr>
    </w:p>
    <w:p w:rsidR="000F1602" w:rsidRDefault="000F1602" w:rsidP="000F1602">
      <w:pPr>
        <w:spacing w:line="207" w:lineRule="exact"/>
        <w:rPr>
          <w:rFonts w:ascii="Times New Roman" w:eastAsia="Times New Roman" w:hAnsi="Times New Roman"/>
        </w:rPr>
      </w:pPr>
    </w:p>
    <w:p w:rsidR="000F1602" w:rsidRDefault="000F1602" w:rsidP="000F1602">
      <w:pPr>
        <w:spacing w:line="245" w:lineRule="auto"/>
        <w:jc w:val="both"/>
        <w:rPr>
          <w:sz w:val="22"/>
        </w:rPr>
      </w:pPr>
      <w:r>
        <w:rPr>
          <w:sz w:val="22"/>
        </w:rPr>
        <w:t>Los planes integrales de sustitución y desarrollo alternativo, como los Acuerdos deberán incluir cronogramas de ejecución con metas e indicadores incluyendo los compromisos adquiridos por la comunidad, que permitan medir el impacto de los proyectos en las condiciones de bienestar de las comunidades —niños y niñas, hombres y mujeres— y hacer seguimiento al plan.</w:t>
      </w:r>
    </w:p>
    <w:p w:rsidR="000F1602" w:rsidRDefault="000F1602" w:rsidP="000F1602">
      <w:pPr>
        <w:spacing w:line="243" w:lineRule="exact"/>
        <w:rPr>
          <w:rFonts w:ascii="Times New Roman" w:eastAsia="Times New Roman" w:hAnsi="Times New Roman"/>
        </w:rPr>
      </w:pPr>
    </w:p>
    <w:p w:rsidR="000F1602" w:rsidRDefault="000F1602" w:rsidP="000F1602">
      <w:pPr>
        <w:spacing w:line="259" w:lineRule="auto"/>
        <w:ind w:right="100"/>
        <w:jc w:val="both"/>
        <w:rPr>
          <w:b/>
          <w:sz w:val="22"/>
        </w:rPr>
      </w:pPr>
      <w:r>
        <w:rPr>
          <w:b/>
          <w:sz w:val="22"/>
        </w:rPr>
        <w:t>4.1.4. Implementación del Programa Nacional Integral de Sustitución de Cultivos de Uso Ilícito en Parques Nacionales Naturales – PNN</w:t>
      </w:r>
    </w:p>
    <w:p w:rsidR="000F1602" w:rsidRDefault="000F1602" w:rsidP="000F1602">
      <w:pPr>
        <w:spacing w:line="231" w:lineRule="exact"/>
        <w:rPr>
          <w:rFonts w:ascii="Times New Roman" w:eastAsia="Times New Roman" w:hAnsi="Times New Roman"/>
        </w:rPr>
      </w:pPr>
    </w:p>
    <w:p w:rsidR="000F1602" w:rsidRDefault="000F1602" w:rsidP="000F1602">
      <w:pPr>
        <w:spacing w:line="243" w:lineRule="auto"/>
        <w:ind w:right="100"/>
        <w:jc w:val="both"/>
        <w:rPr>
          <w:sz w:val="22"/>
        </w:rPr>
      </w:pPr>
      <w:r>
        <w:rPr>
          <w:sz w:val="22"/>
        </w:rPr>
        <w:t>Para solucionar en los PNN el problema de la presencia de los cultivos de uso ilícito, y garantizar el bienestar y buen vivir de las comunidades y la preservación y conservación de los PNN, se establecerán mecanismos de interlocución directa con las comunidades para construir acuerdos para la erradicación de los cultivos que garanticen el control, restauración y protección efectiva de estas áreas.</w:t>
      </w:r>
    </w:p>
    <w:p w:rsidR="000F1602" w:rsidRDefault="000F1602" w:rsidP="000F1602">
      <w:pPr>
        <w:spacing w:line="252" w:lineRule="exact"/>
        <w:rPr>
          <w:rFonts w:ascii="Times New Roman" w:eastAsia="Times New Roman" w:hAnsi="Times New Roman"/>
        </w:rPr>
      </w:pPr>
    </w:p>
    <w:p w:rsidR="000F1602" w:rsidRDefault="000F1602" w:rsidP="000F1602">
      <w:pPr>
        <w:spacing w:line="255" w:lineRule="auto"/>
        <w:ind w:right="100"/>
        <w:jc w:val="both"/>
        <w:rPr>
          <w:sz w:val="22"/>
        </w:rPr>
      </w:pPr>
      <w:r>
        <w:rPr>
          <w:sz w:val="22"/>
        </w:rPr>
        <w:t>Para estos efectos se partirá de lo acordado en el punto 1.1.10 de la RRI y en particular en lo que trata su tercer acápite.</w:t>
      </w:r>
    </w:p>
    <w:p w:rsidR="000F1602" w:rsidRDefault="000F1602" w:rsidP="000F1602">
      <w:pPr>
        <w:spacing w:line="232" w:lineRule="exact"/>
        <w:rPr>
          <w:rFonts w:ascii="Times New Roman" w:eastAsia="Times New Roman" w:hAnsi="Times New Roman"/>
        </w:rPr>
      </w:pPr>
    </w:p>
    <w:p w:rsidR="000F1602" w:rsidRDefault="000F1602" w:rsidP="000F1602">
      <w:pPr>
        <w:numPr>
          <w:ilvl w:val="0"/>
          <w:numId w:val="1"/>
        </w:numPr>
        <w:tabs>
          <w:tab w:val="left" w:pos="720"/>
        </w:tabs>
        <w:spacing w:line="0" w:lineRule="atLeast"/>
        <w:ind w:left="720" w:hanging="720"/>
        <w:jc w:val="both"/>
        <w:rPr>
          <w:b/>
          <w:sz w:val="22"/>
        </w:rPr>
      </w:pPr>
      <w:r>
        <w:rPr>
          <w:b/>
          <w:sz w:val="22"/>
        </w:rPr>
        <w:t>Estrategia de comunicación</w:t>
      </w:r>
    </w:p>
    <w:p w:rsidR="000F1602" w:rsidRDefault="000F1602" w:rsidP="000F1602">
      <w:pPr>
        <w:spacing w:line="273" w:lineRule="exact"/>
        <w:rPr>
          <w:rFonts w:ascii="Times New Roman" w:eastAsia="Times New Roman" w:hAnsi="Times New Roman"/>
        </w:rPr>
      </w:pPr>
    </w:p>
    <w:p w:rsidR="000F1602" w:rsidRDefault="000F1602" w:rsidP="000F1602">
      <w:pPr>
        <w:spacing w:line="242" w:lineRule="auto"/>
        <w:ind w:right="100"/>
        <w:jc w:val="both"/>
        <w:rPr>
          <w:sz w:val="22"/>
        </w:rPr>
      </w:pPr>
      <w:r>
        <w:rPr>
          <w:sz w:val="22"/>
        </w:rPr>
        <w:t>Se pondrá en marcha una estrategia de comunicaciones para promover los acuerdos de sustitución y motivar a las comunidades y generar confianza para participar en los procesos de construcción conjunta de los planes integrales municipales y comunitarios de sustitución, que deben contribuir al mejoramiento de las condiciones de vida y del buen vivir y a la solución definitiva al problema de los cultivos de uso ilícito; así como para resaltar el compromiso del Gobierno y de las FARC-EP de contribuir y apoyar este propósito. La difusión del PNIS y de los mecanismos de participación comunitaria en las diferentes fases, se hará directamente a través de encuentros comunitarios e indirectamente a través de los medios de comunicación, en especial los medios locales y comunitarios.</w:t>
      </w:r>
    </w:p>
    <w:p w:rsidR="000F1602" w:rsidRDefault="000F1602" w:rsidP="000F1602">
      <w:pPr>
        <w:spacing w:line="249" w:lineRule="exact"/>
        <w:rPr>
          <w:rFonts w:ascii="Times New Roman" w:eastAsia="Times New Roman" w:hAnsi="Times New Roman"/>
        </w:rPr>
      </w:pPr>
    </w:p>
    <w:p w:rsidR="000F1602" w:rsidRDefault="000F1602" w:rsidP="000F1602">
      <w:pPr>
        <w:tabs>
          <w:tab w:val="left" w:pos="700"/>
        </w:tabs>
        <w:spacing w:line="0" w:lineRule="atLeast"/>
        <w:rPr>
          <w:b/>
          <w:sz w:val="22"/>
        </w:rPr>
      </w:pPr>
      <w:r>
        <w:rPr>
          <w:b/>
          <w:sz w:val="22"/>
        </w:rPr>
        <w:t>4.1.6.</w:t>
      </w:r>
      <w:r>
        <w:rPr>
          <w:rFonts w:ascii="Times New Roman" w:eastAsia="Times New Roman" w:hAnsi="Times New Roman"/>
        </w:rPr>
        <w:tab/>
      </w:r>
      <w:r>
        <w:rPr>
          <w:b/>
          <w:sz w:val="22"/>
        </w:rPr>
        <w:t>Financiación</w:t>
      </w:r>
    </w:p>
    <w:p w:rsidR="000F1602" w:rsidRDefault="000F1602" w:rsidP="000F1602">
      <w:pPr>
        <w:spacing w:line="268" w:lineRule="exact"/>
        <w:rPr>
          <w:rFonts w:ascii="Times New Roman" w:eastAsia="Times New Roman" w:hAnsi="Times New Roman"/>
        </w:rPr>
      </w:pPr>
    </w:p>
    <w:p w:rsidR="000F1602" w:rsidRDefault="000F1602" w:rsidP="000F1602">
      <w:pPr>
        <w:spacing w:line="247" w:lineRule="auto"/>
        <w:ind w:right="100"/>
        <w:jc w:val="both"/>
        <w:rPr>
          <w:sz w:val="22"/>
        </w:rPr>
      </w:pPr>
      <w:r>
        <w:rPr>
          <w:sz w:val="22"/>
        </w:rPr>
        <w:t>Los recursos del PNIS se destinarán de conformidad con lo establecido en los planes de atención inmediata y en los planes integrales municipales y comunitarios de sustitución y desarrollo alternativo y se buscará garantizar la eficiencia, la efectividad y oportunidad en su ejecución.</w:t>
      </w:r>
    </w:p>
    <w:p w:rsidR="000F1602" w:rsidRDefault="000F1602" w:rsidP="000F1602">
      <w:pPr>
        <w:spacing w:line="242" w:lineRule="exact"/>
        <w:rPr>
          <w:rFonts w:ascii="Times New Roman" w:eastAsia="Times New Roman" w:hAnsi="Times New Roman"/>
        </w:rPr>
      </w:pPr>
    </w:p>
    <w:p w:rsidR="000F1602" w:rsidRDefault="000F1602" w:rsidP="000F1602">
      <w:pPr>
        <w:spacing w:line="0" w:lineRule="atLeast"/>
        <w:rPr>
          <w:b/>
          <w:sz w:val="22"/>
        </w:rPr>
      </w:pPr>
      <w:r>
        <w:rPr>
          <w:b/>
          <w:sz w:val="22"/>
        </w:rPr>
        <w:t>4.2. Programas de Prevención del Consumo y Salud Pública</w:t>
      </w:r>
    </w:p>
    <w:p w:rsidR="000F1602" w:rsidRDefault="000F1602" w:rsidP="000F1602">
      <w:pPr>
        <w:spacing w:line="273" w:lineRule="exact"/>
        <w:rPr>
          <w:rFonts w:ascii="Times New Roman" w:eastAsia="Times New Roman" w:hAnsi="Times New Roman"/>
        </w:rPr>
      </w:pPr>
    </w:p>
    <w:p w:rsidR="000F1602" w:rsidRDefault="000F1602" w:rsidP="000F1602">
      <w:pPr>
        <w:spacing w:line="233" w:lineRule="auto"/>
        <w:ind w:right="100"/>
        <w:jc w:val="both"/>
        <w:rPr>
          <w:sz w:val="22"/>
        </w:rPr>
      </w:pPr>
      <w:r>
        <w:rPr>
          <w:sz w:val="22"/>
        </w:rPr>
        <w:t>El consumo de drogas ilícitas es un fenómeno de carácter multicausal generado por condiciones económicas, sociales, familiares y culturales propias de la sociedad o el medio en el que se desenvuelven las personas que debe ser abordado como un asunto de salud pública. La solución requiere del compromiso y el trabajo conjunto entre las autoridades, la comunidad y la familia en torno a una política de promoción en salud, prevención, atención integral</w:t>
      </w:r>
      <w:r>
        <w:rPr>
          <w:sz w:val="27"/>
          <w:vertAlign w:val="superscript"/>
        </w:rPr>
        <w:t>6</w:t>
      </w:r>
      <w:r>
        <w:rPr>
          <w:sz w:val="22"/>
        </w:rPr>
        <w:t xml:space="preserve"> e inclusión social, con especial énfasis en niños, niñas y adolescentes.</w:t>
      </w:r>
    </w:p>
    <w:p w:rsidR="000F1602" w:rsidRDefault="000F1602" w:rsidP="000F1602">
      <w:pPr>
        <w:spacing w:line="200" w:lineRule="exact"/>
        <w:rPr>
          <w:rFonts w:ascii="Times New Roman" w:eastAsia="Times New Roman" w:hAnsi="Times New Roman"/>
        </w:rPr>
      </w:pPr>
      <w:r>
        <w:rPr>
          <w:noProof/>
          <w:sz w:val="22"/>
        </w:rPr>
        <w:drawing>
          <wp:anchor distT="0" distB="0" distL="114300" distR="114300" simplePos="0" relativeHeight="251661312" behindDoc="1" locked="0" layoutInCell="0" allowOverlap="1">
            <wp:simplePos x="0" y="0"/>
            <wp:positionH relativeFrom="column">
              <wp:posOffset>0</wp:posOffset>
            </wp:positionH>
            <wp:positionV relativeFrom="paragraph">
              <wp:posOffset>522605</wp:posOffset>
            </wp:positionV>
            <wp:extent cx="1828800" cy="6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298" w:lineRule="exact"/>
        <w:rPr>
          <w:rFonts w:ascii="Times New Roman" w:eastAsia="Times New Roman" w:hAnsi="Times New Roman"/>
        </w:rPr>
      </w:pPr>
    </w:p>
    <w:p w:rsidR="000F1602" w:rsidRDefault="000F1602" w:rsidP="000F1602">
      <w:pPr>
        <w:spacing w:line="0" w:lineRule="atLeast"/>
        <w:rPr>
          <w:sz w:val="18"/>
        </w:rPr>
      </w:pPr>
      <w:r>
        <w:rPr>
          <w:sz w:val="24"/>
          <w:vertAlign w:val="superscript"/>
        </w:rPr>
        <w:t>6</w:t>
      </w:r>
      <w:r>
        <w:rPr>
          <w:sz w:val="18"/>
        </w:rPr>
        <w:t xml:space="preserve"> Atención integral incluye tratamiento, rehabilitación y reducción de daños.</w:t>
      </w:r>
    </w:p>
    <w:p w:rsidR="000F1602" w:rsidRDefault="000F1602" w:rsidP="000F1602">
      <w:pPr>
        <w:spacing w:line="195"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104 de 297</w:t>
      </w:r>
    </w:p>
    <w:p w:rsidR="000F1602" w:rsidRDefault="000F1602" w:rsidP="000F1602">
      <w:pPr>
        <w:spacing w:line="0" w:lineRule="atLeast"/>
        <w:ind w:left="7720"/>
        <w:rPr>
          <w:sz w:val="22"/>
        </w:rPr>
        <w:sectPr w:rsidR="000F1602">
          <w:pgSz w:w="12240" w:h="15840"/>
          <w:pgMar w:top="692" w:right="1340" w:bottom="1440" w:left="1440" w:header="0" w:footer="0" w:gutter="0"/>
          <w:cols w:space="0" w:equalWidth="0">
            <w:col w:w="9460"/>
          </w:cols>
          <w:docGrid w:linePitch="360"/>
        </w:sectPr>
      </w:pPr>
    </w:p>
    <w:p w:rsidR="000F1602" w:rsidRDefault="000F1602" w:rsidP="000F1602">
      <w:pPr>
        <w:spacing w:line="279" w:lineRule="auto"/>
        <w:ind w:right="8140"/>
        <w:rPr>
          <w:sz w:val="21"/>
        </w:rPr>
      </w:pPr>
      <w:bookmarkStart w:id="16" w:name="page105"/>
      <w:bookmarkEnd w:id="16"/>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55" w:lineRule="auto"/>
        <w:jc w:val="both"/>
        <w:rPr>
          <w:sz w:val="22"/>
        </w:rPr>
      </w:pPr>
      <w:r>
        <w:rPr>
          <w:sz w:val="22"/>
        </w:rPr>
        <w:t>Las acciones en este campo deben ser construidas en forma democrática y participativa involucrando a la sociedad en general y, en particular, a agentes sociales especializados en el tema.</w:t>
      </w:r>
    </w:p>
    <w:p w:rsidR="000F1602" w:rsidRDefault="000F1602" w:rsidP="000F1602">
      <w:pPr>
        <w:spacing w:line="236" w:lineRule="exact"/>
        <w:rPr>
          <w:rFonts w:ascii="Times New Roman" w:eastAsia="Times New Roman" w:hAnsi="Times New Roman"/>
        </w:rPr>
      </w:pPr>
    </w:p>
    <w:p w:rsidR="000F1602" w:rsidRDefault="000F1602" w:rsidP="000F1602">
      <w:pPr>
        <w:spacing w:line="247" w:lineRule="auto"/>
        <w:jc w:val="both"/>
        <w:rPr>
          <w:sz w:val="22"/>
        </w:rPr>
      </w:pPr>
      <w:r>
        <w:rPr>
          <w:sz w:val="22"/>
        </w:rPr>
        <w:t>La política frente al consumo de drogas ilícitas debe ser una prioridad y una política de Estado que requiere, entre otros, el fortalecimiento de las capacidades, tanto nacionales como territoriales, en el marco del sistema de protección social, y la disposición correspondiente de recursos.</w:t>
      </w:r>
    </w:p>
    <w:p w:rsidR="000F1602" w:rsidRDefault="000F1602" w:rsidP="000F1602">
      <w:pPr>
        <w:spacing w:line="242" w:lineRule="exact"/>
        <w:rPr>
          <w:rFonts w:ascii="Times New Roman" w:eastAsia="Times New Roman" w:hAnsi="Times New Roman"/>
        </w:rPr>
      </w:pPr>
    </w:p>
    <w:p w:rsidR="000F1602" w:rsidRDefault="000F1602" w:rsidP="000F1602">
      <w:pPr>
        <w:spacing w:line="0" w:lineRule="atLeast"/>
        <w:rPr>
          <w:b/>
          <w:sz w:val="22"/>
        </w:rPr>
      </w:pPr>
      <w:r>
        <w:rPr>
          <w:b/>
          <w:sz w:val="22"/>
        </w:rPr>
        <w:t>4.2.1. Programa Nacional de Intervención Integral frente al Consumo de Drogas Ilícitas:</w:t>
      </w:r>
    </w:p>
    <w:p w:rsidR="000F1602" w:rsidRDefault="000F1602" w:rsidP="000F1602">
      <w:pPr>
        <w:spacing w:line="273" w:lineRule="exact"/>
        <w:rPr>
          <w:rFonts w:ascii="Times New Roman" w:eastAsia="Times New Roman" w:hAnsi="Times New Roman"/>
        </w:rPr>
      </w:pPr>
    </w:p>
    <w:p w:rsidR="000F1602" w:rsidRDefault="000F1602" w:rsidP="000F1602">
      <w:pPr>
        <w:spacing w:line="263" w:lineRule="auto"/>
        <w:jc w:val="both"/>
        <w:rPr>
          <w:sz w:val="21"/>
        </w:rPr>
      </w:pPr>
      <w:r>
        <w:rPr>
          <w:sz w:val="21"/>
        </w:rPr>
        <w:t>El Gobierno creará el Programa Nacional de Intervención Integral frente al Consumo de Drogas Ilícitas como una instancia de alto nivel, para articular las instituciones con competencia en la materia y coordinar un proceso participativo de revisión, ajuste y puesta en marcha de la política frente al consumo.</w:t>
      </w: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361" w:lineRule="exact"/>
        <w:rPr>
          <w:rFonts w:ascii="Times New Roman" w:eastAsia="Times New Roman" w:hAnsi="Times New Roman"/>
        </w:rPr>
      </w:pPr>
    </w:p>
    <w:p w:rsidR="000F1602" w:rsidRDefault="000F1602" w:rsidP="000F1602">
      <w:pPr>
        <w:spacing w:line="0" w:lineRule="atLeast"/>
        <w:ind w:left="720"/>
        <w:rPr>
          <w:b/>
          <w:sz w:val="22"/>
        </w:rPr>
      </w:pPr>
      <w:r>
        <w:rPr>
          <w:b/>
          <w:sz w:val="22"/>
        </w:rPr>
        <w:t>4.2.1.1. Principios:</w:t>
      </w:r>
    </w:p>
    <w:p w:rsidR="000F1602" w:rsidRDefault="000F1602" w:rsidP="000F1602">
      <w:pPr>
        <w:spacing w:line="273" w:lineRule="exact"/>
        <w:rPr>
          <w:rFonts w:ascii="Times New Roman" w:eastAsia="Times New Roman" w:hAnsi="Times New Roman"/>
        </w:rPr>
      </w:pPr>
    </w:p>
    <w:p w:rsidR="000F1602" w:rsidRDefault="000F1602" w:rsidP="000F1602">
      <w:pPr>
        <w:spacing w:line="0" w:lineRule="atLeast"/>
        <w:ind w:left="720"/>
        <w:rPr>
          <w:sz w:val="22"/>
        </w:rPr>
      </w:pPr>
      <w:r>
        <w:rPr>
          <w:sz w:val="22"/>
        </w:rPr>
        <w:t>La política nacional frente al consumo de drogas ilícitas se guiará por los siguientes principios:</w:t>
      </w:r>
    </w:p>
    <w:p w:rsidR="000F1602" w:rsidRDefault="000F1602" w:rsidP="000F1602">
      <w:pPr>
        <w:spacing w:line="279" w:lineRule="exact"/>
        <w:rPr>
          <w:rFonts w:ascii="Times New Roman" w:eastAsia="Times New Roman" w:hAnsi="Times New Roman"/>
        </w:rPr>
      </w:pPr>
    </w:p>
    <w:p w:rsidR="000F1602" w:rsidRDefault="000F1602" w:rsidP="000F1602">
      <w:pPr>
        <w:numPr>
          <w:ilvl w:val="0"/>
          <w:numId w:val="1"/>
        </w:numPr>
        <w:tabs>
          <w:tab w:val="left" w:pos="1060"/>
        </w:tabs>
        <w:spacing w:line="252" w:lineRule="auto"/>
        <w:ind w:left="1060" w:hanging="352"/>
        <w:jc w:val="both"/>
        <w:rPr>
          <w:rFonts w:ascii="Symbol" w:eastAsia="Symbol" w:hAnsi="Symbol"/>
          <w:color w:val="00000A"/>
          <w:sz w:val="21"/>
        </w:rPr>
      </w:pPr>
      <w:r>
        <w:rPr>
          <w:b/>
          <w:sz w:val="21"/>
        </w:rPr>
        <w:t xml:space="preserve">Enfoque de derechos humanos: </w:t>
      </w:r>
      <w:r>
        <w:rPr>
          <w:sz w:val="21"/>
        </w:rPr>
        <w:t>las acciones encaminadas a la prevención y superación del</w:t>
      </w:r>
      <w:r>
        <w:rPr>
          <w:b/>
          <w:sz w:val="21"/>
        </w:rPr>
        <w:t xml:space="preserve"> </w:t>
      </w:r>
      <w:r>
        <w:rPr>
          <w:sz w:val="21"/>
        </w:rPr>
        <w:t>consumo, así como a la mitigación de riesgos y daños, deben estar enmarcadas en el respeto y goce efectivo de los derechos de las personas que implica, entre otros, la no estigmatización o discriminación del consumidor y su no persecución penal en razón del consumo.</w:t>
      </w:r>
    </w:p>
    <w:p w:rsidR="000F1602" w:rsidRDefault="000F1602" w:rsidP="000F1602">
      <w:pPr>
        <w:spacing w:line="2" w:lineRule="exact"/>
        <w:rPr>
          <w:rFonts w:ascii="Symbol" w:eastAsia="Symbol" w:hAnsi="Symbol"/>
          <w:color w:val="00000A"/>
          <w:sz w:val="21"/>
        </w:rPr>
      </w:pPr>
    </w:p>
    <w:p w:rsidR="000F1602" w:rsidRDefault="000F1602" w:rsidP="000F1602">
      <w:pPr>
        <w:numPr>
          <w:ilvl w:val="0"/>
          <w:numId w:val="1"/>
        </w:numPr>
        <w:tabs>
          <w:tab w:val="left" w:pos="1060"/>
        </w:tabs>
        <w:spacing w:line="0" w:lineRule="atLeast"/>
        <w:ind w:left="1060" w:hanging="352"/>
        <w:jc w:val="both"/>
        <w:rPr>
          <w:rFonts w:ascii="Symbol" w:eastAsia="Symbol" w:hAnsi="Symbol"/>
          <w:color w:val="00000A"/>
          <w:sz w:val="22"/>
        </w:rPr>
      </w:pPr>
      <w:r>
        <w:rPr>
          <w:b/>
          <w:sz w:val="22"/>
        </w:rPr>
        <w:t xml:space="preserve">Enfoque de salud pública: </w:t>
      </w:r>
      <w:r>
        <w:rPr>
          <w:sz w:val="22"/>
        </w:rPr>
        <w:t>las acciones frente al consumo de drogas ilícitas deben ser</w:t>
      </w:r>
      <w:r>
        <w:rPr>
          <w:b/>
          <w:sz w:val="22"/>
        </w:rPr>
        <w:t xml:space="preserve"> </w:t>
      </w:r>
      <w:r>
        <w:rPr>
          <w:sz w:val="22"/>
        </w:rPr>
        <w:t>integrales, efectivas y sostenibles en el tiempo, e incluir una labor promocional de estilos y condiciones de vida saludables, la prevención del consumo, el tratamiento y la rehabilitación, a partir de la identificación de las necesidades en salud de la población.</w:t>
      </w:r>
    </w:p>
    <w:p w:rsidR="000F1602" w:rsidRDefault="000F1602" w:rsidP="000F1602">
      <w:pPr>
        <w:spacing w:line="3" w:lineRule="exact"/>
        <w:rPr>
          <w:rFonts w:ascii="Symbol" w:eastAsia="Symbol" w:hAnsi="Symbol"/>
          <w:color w:val="00000A"/>
          <w:sz w:val="22"/>
        </w:rPr>
      </w:pPr>
    </w:p>
    <w:p w:rsidR="000F1602" w:rsidRDefault="000F1602" w:rsidP="000F1602">
      <w:pPr>
        <w:numPr>
          <w:ilvl w:val="0"/>
          <w:numId w:val="1"/>
        </w:numPr>
        <w:tabs>
          <w:tab w:val="left" w:pos="1060"/>
        </w:tabs>
        <w:spacing w:line="239" w:lineRule="auto"/>
        <w:ind w:left="1060" w:hanging="352"/>
        <w:jc w:val="both"/>
        <w:rPr>
          <w:rFonts w:ascii="Symbol" w:eastAsia="Symbol" w:hAnsi="Symbol"/>
          <w:color w:val="00000A"/>
          <w:sz w:val="22"/>
        </w:rPr>
      </w:pPr>
      <w:r>
        <w:rPr>
          <w:b/>
          <w:sz w:val="22"/>
        </w:rPr>
        <w:t xml:space="preserve">Enfoque diferencial y de género: </w:t>
      </w:r>
      <w:r>
        <w:rPr>
          <w:sz w:val="22"/>
        </w:rPr>
        <w:t>en el marco del respeto a los derechos humanos, para que</w:t>
      </w:r>
      <w:r>
        <w:rPr>
          <w:b/>
          <w:sz w:val="22"/>
        </w:rPr>
        <w:t xml:space="preserve"> </w:t>
      </w:r>
      <w:r>
        <w:rPr>
          <w:sz w:val="22"/>
        </w:rPr>
        <w:t>las acciones que se implementen en materia de consumo respondan a las realidades de los consumidores y las consumidoras y sean efectivas y sostenibles, es necesario un enfoque diferencial definiendo las poblaciones más vulnerables según edad, género, orientación sexual e identidad de género diversa, condición de discapacidad, condición socioeconómica y ubicación geográfica, entre otros. Dichas acciones deberán prestar especial atención a las necesidades de los y las adolescentes en zonas rurales y urbanas.</w:t>
      </w:r>
    </w:p>
    <w:p w:rsidR="000F1602" w:rsidRDefault="000F1602" w:rsidP="000F1602">
      <w:pPr>
        <w:spacing w:line="259" w:lineRule="exact"/>
        <w:rPr>
          <w:rFonts w:ascii="Symbol" w:eastAsia="Symbol" w:hAnsi="Symbol"/>
          <w:color w:val="00000A"/>
          <w:sz w:val="22"/>
        </w:rPr>
      </w:pPr>
    </w:p>
    <w:p w:rsidR="000F1602" w:rsidRDefault="000F1602" w:rsidP="000F1602">
      <w:pPr>
        <w:spacing w:line="245" w:lineRule="auto"/>
        <w:ind w:left="1060"/>
        <w:jc w:val="both"/>
        <w:rPr>
          <w:sz w:val="22"/>
        </w:rPr>
      </w:pPr>
      <w:r>
        <w:rPr>
          <w:sz w:val="22"/>
        </w:rPr>
        <w:t>Este enfoque deberá tener en cuenta la relación entre el consumo de las drogas ilícitas y la violencia de género, especialmente con la violencia intrafamiliar y la violencia sexual. Se preverán medidas para mujeres, niñas, jóvenes y adolescentes.</w:t>
      </w:r>
    </w:p>
    <w:p w:rsidR="000F1602" w:rsidRDefault="000F1602" w:rsidP="000F1602">
      <w:pPr>
        <w:spacing w:line="247" w:lineRule="exact"/>
        <w:rPr>
          <w:rFonts w:ascii="Symbol" w:eastAsia="Symbol" w:hAnsi="Symbol"/>
          <w:color w:val="00000A"/>
          <w:sz w:val="22"/>
        </w:rPr>
      </w:pPr>
    </w:p>
    <w:p w:rsidR="000F1602" w:rsidRDefault="000F1602" w:rsidP="000F1602">
      <w:pPr>
        <w:spacing w:line="255" w:lineRule="auto"/>
        <w:ind w:left="1060"/>
        <w:jc w:val="both"/>
        <w:rPr>
          <w:sz w:val="22"/>
        </w:rPr>
      </w:pPr>
      <w:r>
        <w:rPr>
          <w:sz w:val="22"/>
        </w:rPr>
        <w:t>En todo caso, las acciones que se adelanten respetarán el uso ancestral de la hoja de coca por parte de las comunidades indígenas.</w:t>
      </w:r>
    </w:p>
    <w:p w:rsidR="000F1602" w:rsidRDefault="000F1602" w:rsidP="000F1602">
      <w:pPr>
        <w:spacing w:line="246" w:lineRule="exact"/>
        <w:rPr>
          <w:rFonts w:ascii="Symbol" w:eastAsia="Symbol" w:hAnsi="Symbol"/>
          <w:color w:val="00000A"/>
          <w:sz w:val="22"/>
        </w:rPr>
      </w:pPr>
    </w:p>
    <w:p w:rsidR="000F1602" w:rsidRDefault="000F1602" w:rsidP="000F1602">
      <w:pPr>
        <w:numPr>
          <w:ilvl w:val="0"/>
          <w:numId w:val="1"/>
        </w:numPr>
        <w:tabs>
          <w:tab w:val="left" w:pos="1060"/>
        </w:tabs>
        <w:spacing w:line="241" w:lineRule="auto"/>
        <w:ind w:left="1060" w:hanging="352"/>
        <w:jc w:val="both"/>
        <w:rPr>
          <w:rFonts w:ascii="Symbol" w:eastAsia="Symbol" w:hAnsi="Symbol"/>
          <w:color w:val="00000A"/>
          <w:sz w:val="22"/>
        </w:rPr>
      </w:pPr>
      <w:r>
        <w:rPr>
          <w:b/>
          <w:sz w:val="22"/>
        </w:rPr>
        <w:t xml:space="preserve">Participación comunitaria y convivencia: </w:t>
      </w:r>
      <w:r>
        <w:rPr>
          <w:sz w:val="22"/>
        </w:rPr>
        <w:t>para lograr la mayor efectividad de las acciones en</w:t>
      </w:r>
      <w:r>
        <w:rPr>
          <w:b/>
          <w:sz w:val="22"/>
        </w:rPr>
        <w:t xml:space="preserve"> </w:t>
      </w:r>
      <w:r>
        <w:rPr>
          <w:sz w:val="22"/>
        </w:rPr>
        <w:t>materia de consumo de drogas ilícitas se debe contar con la participación comunitaria en la construcción e implementación de las soluciones que permitan crear vínculos sólidos de las personas con su comunidad.</w:t>
      </w:r>
    </w:p>
    <w:p w:rsidR="000F1602" w:rsidRDefault="000F1602" w:rsidP="000F1602">
      <w:pPr>
        <w:spacing w:line="262"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105 de 297</w:t>
      </w:r>
    </w:p>
    <w:p w:rsidR="000F1602" w:rsidRDefault="000F1602" w:rsidP="000F1602">
      <w:pPr>
        <w:spacing w:line="0" w:lineRule="atLeast"/>
        <w:ind w:left="7720"/>
        <w:rPr>
          <w:sz w:val="22"/>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17" w:name="page106"/>
      <w:bookmarkEnd w:id="17"/>
      <w:r>
        <w:rPr>
          <w:sz w:val="21"/>
        </w:rPr>
        <w:lastRenderedPageBreak/>
        <w:t>Acuerdo Final 24.08.2016</w:t>
      </w:r>
    </w:p>
    <w:p w:rsidR="000F1602" w:rsidRDefault="000F1602" w:rsidP="000F1602">
      <w:pPr>
        <w:spacing w:line="149" w:lineRule="exact"/>
        <w:rPr>
          <w:rFonts w:ascii="Times New Roman" w:eastAsia="Times New Roman" w:hAnsi="Times New Roman"/>
        </w:rPr>
      </w:pPr>
    </w:p>
    <w:p w:rsidR="000F1602" w:rsidRDefault="000F1602" w:rsidP="000F1602">
      <w:pPr>
        <w:numPr>
          <w:ilvl w:val="0"/>
          <w:numId w:val="1"/>
        </w:numPr>
        <w:tabs>
          <w:tab w:val="left" w:pos="1060"/>
        </w:tabs>
        <w:spacing w:line="242" w:lineRule="auto"/>
        <w:ind w:left="1060" w:hanging="352"/>
        <w:jc w:val="both"/>
        <w:rPr>
          <w:rFonts w:ascii="Symbol" w:eastAsia="Symbol" w:hAnsi="Symbol"/>
          <w:color w:val="00000A"/>
          <w:sz w:val="22"/>
        </w:rPr>
      </w:pPr>
      <w:r>
        <w:rPr>
          <w:b/>
          <w:sz w:val="22"/>
        </w:rPr>
        <w:t xml:space="preserve">Fundamento en la evidencia: </w:t>
      </w:r>
      <w:r>
        <w:rPr>
          <w:sz w:val="22"/>
        </w:rPr>
        <w:t>las acciones que se adelanten en materia de consumo de drogas</w:t>
      </w:r>
      <w:r>
        <w:rPr>
          <w:b/>
          <w:sz w:val="22"/>
        </w:rPr>
        <w:t xml:space="preserve"> </w:t>
      </w:r>
      <w:r>
        <w:rPr>
          <w:sz w:val="22"/>
        </w:rPr>
        <w:t>ilícitas deberán estar basadas en evidencia, con fundamento en conocimiento validado y evaluado.</w:t>
      </w:r>
    </w:p>
    <w:p w:rsidR="000F1602" w:rsidRDefault="000F1602" w:rsidP="000F1602">
      <w:pPr>
        <w:spacing w:line="246" w:lineRule="exact"/>
        <w:rPr>
          <w:rFonts w:ascii="Symbol" w:eastAsia="Symbol" w:hAnsi="Symbol"/>
          <w:color w:val="00000A"/>
          <w:sz w:val="22"/>
        </w:rPr>
      </w:pPr>
    </w:p>
    <w:p w:rsidR="000F1602" w:rsidRDefault="000F1602" w:rsidP="000F1602">
      <w:pPr>
        <w:numPr>
          <w:ilvl w:val="1"/>
          <w:numId w:val="1"/>
        </w:numPr>
        <w:tabs>
          <w:tab w:val="left" w:pos="1440"/>
        </w:tabs>
        <w:spacing w:line="0" w:lineRule="atLeast"/>
        <w:ind w:left="1440" w:hanging="720"/>
        <w:jc w:val="both"/>
        <w:rPr>
          <w:b/>
          <w:sz w:val="22"/>
        </w:rPr>
      </w:pPr>
      <w:r>
        <w:rPr>
          <w:b/>
          <w:sz w:val="22"/>
        </w:rPr>
        <w:t>Sistema Nacional de Atención a las Personas Consumidoras de Drogas Ilícitas:</w:t>
      </w:r>
    </w:p>
    <w:p w:rsidR="000F1602" w:rsidRDefault="000F1602" w:rsidP="000F1602">
      <w:pPr>
        <w:spacing w:line="273" w:lineRule="exact"/>
        <w:rPr>
          <w:rFonts w:ascii="Times New Roman" w:eastAsia="Times New Roman" w:hAnsi="Times New Roman"/>
        </w:rPr>
      </w:pPr>
    </w:p>
    <w:p w:rsidR="000F1602" w:rsidRDefault="000F1602" w:rsidP="000F1602">
      <w:pPr>
        <w:spacing w:line="245" w:lineRule="auto"/>
        <w:ind w:left="720"/>
        <w:jc w:val="both"/>
        <w:rPr>
          <w:sz w:val="22"/>
        </w:rPr>
      </w:pPr>
      <w:r>
        <w:rPr>
          <w:sz w:val="22"/>
        </w:rPr>
        <w:t>Con el objetivo de mejorar la atención a los consumidores y las consumidoras que requieran de tratamiento y rehabilitación de manera progresiva, el Gobierno Nacional diseñará y pondrá en marcha un Sistema Nacional de Atención al Consumidor de Drogas Ilícitas que incluya acciones complementarias de rehabilitación e inserción social con enfoque de género.</w:t>
      </w: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250" w:lineRule="exact"/>
        <w:rPr>
          <w:rFonts w:ascii="Times New Roman" w:eastAsia="Times New Roman" w:hAnsi="Times New Roman"/>
        </w:rPr>
      </w:pPr>
    </w:p>
    <w:p w:rsidR="000F1602" w:rsidRDefault="000F1602" w:rsidP="000F1602">
      <w:pPr>
        <w:spacing w:line="0" w:lineRule="atLeast"/>
        <w:ind w:left="720"/>
        <w:rPr>
          <w:b/>
          <w:sz w:val="21"/>
        </w:rPr>
      </w:pPr>
      <w:r>
        <w:rPr>
          <w:b/>
          <w:sz w:val="21"/>
        </w:rPr>
        <w:t>4.2.1.3 Revisión y ajuste participativo de la política pública frente al consumo de drogas ilícitas:</w:t>
      </w:r>
    </w:p>
    <w:p w:rsidR="000F1602" w:rsidRDefault="000F1602" w:rsidP="000F1602">
      <w:pPr>
        <w:spacing w:line="285" w:lineRule="exact"/>
        <w:rPr>
          <w:rFonts w:ascii="Times New Roman" w:eastAsia="Times New Roman" w:hAnsi="Times New Roman"/>
        </w:rPr>
      </w:pPr>
    </w:p>
    <w:p w:rsidR="000F1602" w:rsidRDefault="000F1602" w:rsidP="000F1602">
      <w:pPr>
        <w:spacing w:line="242" w:lineRule="auto"/>
        <w:ind w:left="720"/>
        <w:jc w:val="both"/>
        <w:rPr>
          <w:sz w:val="22"/>
        </w:rPr>
      </w:pPr>
      <w:r>
        <w:rPr>
          <w:sz w:val="22"/>
        </w:rPr>
        <w:t>El Programa coordinará la reformulación participativa de la política frente al consumo enfocada en la promoción en salud, prevención y superación del consumo, así como en la mitigación de riesgos y daños, a partir de la evaluación y revisión de las acciones hasta ahora implementadas y teniendo en cuenta las especificidades y necesidades de focalización según grupos de edad, género, condición socioeconómica y ubicación geográfica.</w:t>
      </w:r>
    </w:p>
    <w:p w:rsidR="000F1602" w:rsidRDefault="000F1602" w:rsidP="000F1602">
      <w:pPr>
        <w:spacing w:line="254" w:lineRule="exact"/>
        <w:rPr>
          <w:rFonts w:ascii="Times New Roman" w:eastAsia="Times New Roman" w:hAnsi="Times New Roman"/>
        </w:rPr>
      </w:pPr>
    </w:p>
    <w:p w:rsidR="000F1602" w:rsidRDefault="000F1602" w:rsidP="000F1602">
      <w:pPr>
        <w:spacing w:line="244" w:lineRule="auto"/>
        <w:ind w:left="720"/>
        <w:jc w:val="both"/>
        <w:rPr>
          <w:sz w:val="22"/>
        </w:rPr>
      </w:pPr>
      <w:r>
        <w:rPr>
          <w:sz w:val="22"/>
        </w:rPr>
        <w:t>Para garantizar la revisión y el ajuste participativo de la política frente al consumo con base en los principios antes descritos, el Gobierno creará una instancia nacional con representantes de las autoridades con competencia en el tema, instituciones científicas, centros especializados, instituciones educativas, asociaciones de padres y madres de familia, comunidades religiosas y personas consumidoras.</w:t>
      </w:r>
    </w:p>
    <w:p w:rsidR="000F1602" w:rsidRDefault="000F1602" w:rsidP="000F1602">
      <w:pPr>
        <w:spacing w:line="248" w:lineRule="exact"/>
        <w:rPr>
          <w:rFonts w:ascii="Times New Roman" w:eastAsia="Times New Roman" w:hAnsi="Times New Roman"/>
        </w:rPr>
      </w:pPr>
    </w:p>
    <w:p w:rsidR="000F1602" w:rsidRDefault="000F1602" w:rsidP="000F1602">
      <w:pPr>
        <w:spacing w:line="0" w:lineRule="atLeast"/>
        <w:ind w:left="720"/>
        <w:rPr>
          <w:sz w:val="22"/>
        </w:rPr>
      </w:pPr>
      <w:r>
        <w:rPr>
          <w:sz w:val="22"/>
        </w:rPr>
        <w:t>Para el cumplimiento de su función, esta instancia deberá tener en cuenta:</w:t>
      </w:r>
    </w:p>
    <w:p w:rsidR="000F1602" w:rsidRDefault="000F1602" w:rsidP="000F1602">
      <w:pPr>
        <w:spacing w:line="283" w:lineRule="exact"/>
        <w:rPr>
          <w:rFonts w:ascii="Times New Roman" w:eastAsia="Times New Roman" w:hAnsi="Times New Roman"/>
        </w:rPr>
      </w:pPr>
    </w:p>
    <w:p w:rsidR="000F1602" w:rsidRDefault="000F1602" w:rsidP="000F1602">
      <w:pPr>
        <w:numPr>
          <w:ilvl w:val="0"/>
          <w:numId w:val="1"/>
        </w:numPr>
        <w:tabs>
          <w:tab w:val="left" w:pos="1440"/>
        </w:tabs>
        <w:spacing w:line="0" w:lineRule="atLeast"/>
        <w:ind w:left="1440" w:hanging="360"/>
        <w:jc w:val="both"/>
        <w:rPr>
          <w:rFonts w:ascii="Symbol" w:eastAsia="Symbol" w:hAnsi="Symbol"/>
          <w:sz w:val="22"/>
        </w:rPr>
      </w:pPr>
      <w:r>
        <w:rPr>
          <w:sz w:val="22"/>
        </w:rPr>
        <w:t>La revisión y evaluación de las políticas y estrategias que se han desarrollado a nivel nacional y local en materia de prevención y superación del consumo, así como de mitigación de riesgos y daños, con la participación de las comunidades y personas expertas en el tema.</w:t>
      </w:r>
    </w:p>
    <w:p w:rsidR="000F1602" w:rsidRDefault="000F1602" w:rsidP="000F1602">
      <w:pPr>
        <w:spacing w:line="1" w:lineRule="exact"/>
        <w:rPr>
          <w:rFonts w:ascii="Symbol" w:eastAsia="Symbol" w:hAnsi="Symbol"/>
          <w:sz w:val="22"/>
        </w:rPr>
      </w:pPr>
    </w:p>
    <w:p w:rsidR="000F1602" w:rsidRDefault="000F1602" w:rsidP="000F1602">
      <w:pPr>
        <w:numPr>
          <w:ilvl w:val="0"/>
          <w:numId w:val="1"/>
        </w:numPr>
        <w:tabs>
          <w:tab w:val="left" w:pos="1440"/>
        </w:tabs>
        <w:spacing w:line="239" w:lineRule="auto"/>
        <w:ind w:left="1440" w:hanging="360"/>
        <w:jc w:val="both"/>
        <w:rPr>
          <w:rFonts w:ascii="Symbol" w:eastAsia="Symbol" w:hAnsi="Symbol"/>
          <w:sz w:val="22"/>
        </w:rPr>
      </w:pPr>
      <w:r>
        <w:rPr>
          <w:sz w:val="22"/>
        </w:rPr>
        <w:t>Los análisis territoriales sobre el consumo de drogas ilícitas, en coordinación con las autoridades departamentales y municipales, que permitan identificar y contextualizar la problemática, riesgos, vulnerabilidades, tendencias, consecuencias y nuevas dinámicas del consumo de drogas ilícitas.</w:t>
      </w:r>
    </w:p>
    <w:p w:rsidR="000F1602" w:rsidRDefault="000F1602" w:rsidP="000F1602">
      <w:pPr>
        <w:spacing w:line="3" w:lineRule="exact"/>
        <w:rPr>
          <w:rFonts w:ascii="Symbol" w:eastAsia="Symbol" w:hAnsi="Symbol"/>
          <w:sz w:val="22"/>
        </w:rPr>
      </w:pPr>
    </w:p>
    <w:p w:rsidR="000F1602" w:rsidRDefault="000F1602" w:rsidP="000F1602">
      <w:pPr>
        <w:numPr>
          <w:ilvl w:val="0"/>
          <w:numId w:val="1"/>
        </w:numPr>
        <w:tabs>
          <w:tab w:val="left" w:pos="1440"/>
        </w:tabs>
        <w:spacing w:line="242" w:lineRule="auto"/>
        <w:ind w:left="1440" w:hanging="360"/>
        <w:jc w:val="both"/>
        <w:rPr>
          <w:rFonts w:ascii="Symbol" w:eastAsia="Symbol" w:hAnsi="Symbol"/>
          <w:sz w:val="22"/>
        </w:rPr>
      </w:pPr>
      <w:r>
        <w:rPr>
          <w:sz w:val="22"/>
        </w:rPr>
        <w:t>Las experiencias que existan tanto internacional como nacionalmente y las recomendaciones que emitan organismos internacionales.</w:t>
      </w:r>
    </w:p>
    <w:p w:rsidR="000F1602" w:rsidRDefault="000F1602" w:rsidP="000F1602">
      <w:pPr>
        <w:spacing w:line="247" w:lineRule="exact"/>
        <w:rPr>
          <w:rFonts w:ascii="Times New Roman" w:eastAsia="Times New Roman" w:hAnsi="Times New Roman"/>
        </w:rPr>
      </w:pPr>
    </w:p>
    <w:p w:rsidR="000F1602" w:rsidRDefault="000F1602" w:rsidP="000F1602">
      <w:pPr>
        <w:spacing w:line="0" w:lineRule="atLeast"/>
        <w:ind w:left="720"/>
        <w:rPr>
          <w:b/>
          <w:sz w:val="22"/>
        </w:rPr>
      </w:pPr>
      <w:r>
        <w:rPr>
          <w:b/>
          <w:sz w:val="22"/>
        </w:rPr>
        <w:t>4.2.1.4 Planes de acción participativos con enfoque territorial y poblacional:</w:t>
      </w:r>
    </w:p>
    <w:p w:rsidR="000F1602" w:rsidRDefault="000F1602" w:rsidP="000F1602">
      <w:pPr>
        <w:spacing w:line="273" w:lineRule="exact"/>
        <w:rPr>
          <w:rFonts w:ascii="Times New Roman" w:eastAsia="Times New Roman" w:hAnsi="Times New Roman"/>
        </w:rPr>
      </w:pPr>
    </w:p>
    <w:p w:rsidR="000F1602" w:rsidRDefault="000F1602" w:rsidP="000F1602">
      <w:pPr>
        <w:spacing w:line="254" w:lineRule="auto"/>
        <w:ind w:left="720"/>
        <w:jc w:val="both"/>
        <w:rPr>
          <w:sz w:val="21"/>
        </w:rPr>
      </w:pPr>
      <w:r>
        <w:rPr>
          <w:sz w:val="21"/>
        </w:rPr>
        <w:t>Con base en la política y los análisis territoriales sobre el consumo de drogas ilícitas, el Programa promoverá el desarrollo de capacidades de las autoridades locales y las apoyará en la formulación y ejecución participativa de planes de acción departamentales y municipales frente al consumo, de acuerdo con las particularidades de los territorios y diferentes grupos poblacionales.</w:t>
      </w:r>
    </w:p>
    <w:p w:rsidR="000F1602" w:rsidRDefault="000F1602" w:rsidP="000F1602">
      <w:pPr>
        <w:spacing w:line="2"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106 de 297</w:t>
      </w:r>
    </w:p>
    <w:p w:rsidR="000F1602" w:rsidRDefault="000F1602" w:rsidP="000F1602">
      <w:pPr>
        <w:spacing w:line="0" w:lineRule="atLeast"/>
        <w:ind w:left="7720"/>
        <w:rPr>
          <w:sz w:val="22"/>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18" w:name="page107"/>
      <w:bookmarkEnd w:id="18"/>
      <w:r>
        <w:rPr>
          <w:sz w:val="21"/>
        </w:rPr>
        <w:lastRenderedPageBreak/>
        <w:t>Acuerdo Final 24.08.2016</w:t>
      </w:r>
    </w:p>
    <w:p w:rsidR="000F1602" w:rsidRDefault="000F1602" w:rsidP="000F1602">
      <w:pPr>
        <w:spacing w:line="200" w:lineRule="exact"/>
        <w:rPr>
          <w:rFonts w:ascii="Times New Roman" w:eastAsia="Times New Roman" w:hAnsi="Times New Roman"/>
        </w:rPr>
      </w:pPr>
    </w:p>
    <w:p w:rsidR="000F1602" w:rsidRDefault="000F1602" w:rsidP="000F1602">
      <w:pPr>
        <w:spacing w:line="207" w:lineRule="exact"/>
        <w:rPr>
          <w:rFonts w:ascii="Times New Roman" w:eastAsia="Times New Roman" w:hAnsi="Times New Roman"/>
        </w:rPr>
      </w:pPr>
    </w:p>
    <w:p w:rsidR="000F1602" w:rsidRDefault="000F1602" w:rsidP="000F1602">
      <w:pPr>
        <w:spacing w:line="0" w:lineRule="atLeast"/>
        <w:ind w:left="720"/>
        <w:rPr>
          <w:sz w:val="22"/>
        </w:rPr>
      </w:pPr>
      <w:r>
        <w:rPr>
          <w:sz w:val="22"/>
        </w:rPr>
        <w:t>Estos planes deberán contener como mínimo:</w:t>
      </w:r>
    </w:p>
    <w:p w:rsidR="000F1602" w:rsidRDefault="000F1602" w:rsidP="000F1602">
      <w:pPr>
        <w:spacing w:line="283" w:lineRule="exact"/>
        <w:rPr>
          <w:rFonts w:ascii="Times New Roman" w:eastAsia="Times New Roman" w:hAnsi="Times New Roman"/>
        </w:rPr>
      </w:pPr>
    </w:p>
    <w:p w:rsidR="000F1602" w:rsidRDefault="000F1602" w:rsidP="000F1602">
      <w:pPr>
        <w:numPr>
          <w:ilvl w:val="0"/>
          <w:numId w:val="1"/>
        </w:numPr>
        <w:tabs>
          <w:tab w:val="left" w:pos="1440"/>
        </w:tabs>
        <w:spacing w:line="0" w:lineRule="atLeast"/>
        <w:ind w:left="1440" w:hanging="360"/>
        <w:jc w:val="both"/>
        <w:rPr>
          <w:rFonts w:ascii="Symbol" w:eastAsia="Symbol" w:hAnsi="Symbol"/>
          <w:sz w:val="22"/>
        </w:rPr>
      </w:pPr>
      <w:r>
        <w:rPr>
          <w:sz w:val="22"/>
        </w:rPr>
        <w:t>Acciones para la promoción en salud y prevención del consumo basadas en la evidencia que respondan a las particularidades y niveles de riesgo de cada territorio y que permitan el fortalecimiento de los factores de protección (apoyo psicosocial, autoestima, solución de conflictos, manejo del tiempo libre, fortalecimiento de núcleos familiares, promoción del compromiso escolar, estilos de vida saludables, desarrollo de habilidades culturales y deportivas y actividades de recreación) frente a los riesgos identificados. Se dará especial atención a la prevención en niños, niñas y adolescentes.</w:t>
      </w:r>
    </w:p>
    <w:p w:rsidR="000F1602" w:rsidRDefault="000F1602" w:rsidP="000F1602">
      <w:pPr>
        <w:spacing w:line="2" w:lineRule="exact"/>
        <w:rPr>
          <w:rFonts w:ascii="Symbol" w:eastAsia="Symbol" w:hAnsi="Symbol"/>
          <w:sz w:val="22"/>
        </w:rPr>
      </w:pPr>
    </w:p>
    <w:p w:rsidR="000F1602" w:rsidRDefault="000F1602" w:rsidP="000F1602">
      <w:pPr>
        <w:numPr>
          <w:ilvl w:val="0"/>
          <w:numId w:val="1"/>
        </w:numPr>
        <w:tabs>
          <w:tab w:val="left" w:pos="1440"/>
        </w:tabs>
        <w:spacing w:line="239" w:lineRule="auto"/>
        <w:ind w:left="1440" w:hanging="360"/>
        <w:jc w:val="both"/>
        <w:rPr>
          <w:rFonts w:ascii="Symbol" w:eastAsia="Symbol" w:hAnsi="Symbol"/>
          <w:sz w:val="22"/>
        </w:rPr>
      </w:pPr>
      <w:r>
        <w:rPr>
          <w:sz w:val="22"/>
        </w:rPr>
        <w:t>Acciones para fortalecer y capacitar a las comunidades —hombres y mujeres— con el fin de contribuir a la promoción en salud y prevención frente al consumo.</w:t>
      </w:r>
    </w:p>
    <w:p w:rsidR="000F1602" w:rsidRDefault="000F1602" w:rsidP="000F1602">
      <w:pPr>
        <w:numPr>
          <w:ilvl w:val="0"/>
          <w:numId w:val="1"/>
        </w:numPr>
        <w:tabs>
          <w:tab w:val="left" w:pos="1440"/>
        </w:tabs>
        <w:spacing w:line="241" w:lineRule="auto"/>
        <w:ind w:left="1440" w:hanging="360"/>
        <w:jc w:val="both"/>
        <w:rPr>
          <w:rFonts w:ascii="Symbol" w:eastAsia="Symbol" w:hAnsi="Symbol"/>
          <w:sz w:val="22"/>
        </w:rPr>
      </w:pPr>
      <w:r>
        <w:rPr>
          <w:sz w:val="22"/>
        </w:rPr>
        <w:t>Acciones para apoyar y fortalecer los procesos de liderazgo juvenil con el propósito de impactar positivamente en diferentes escenarios (colegios, clubes, barrios, etc.).</w:t>
      </w:r>
    </w:p>
    <w:p w:rsidR="000F1602" w:rsidRDefault="000F1602" w:rsidP="000F1602">
      <w:pPr>
        <w:numPr>
          <w:ilvl w:val="0"/>
          <w:numId w:val="1"/>
        </w:numPr>
        <w:tabs>
          <w:tab w:val="left" w:pos="1440"/>
        </w:tabs>
        <w:spacing w:line="239" w:lineRule="auto"/>
        <w:ind w:left="1440" w:hanging="360"/>
        <w:jc w:val="both"/>
        <w:rPr>
          <w:rFonts w:ascii="Symbol" w:eastAsia="Symbol" w:hAnsi="Symbol"/>
          <w:sz w:val="22"/>
        </w:rPr>
      </w:pPr>
      <w:r>
        <w:rPr>
          <w:sz w:val="22"/>
        </w:rPr>
        <w:t>Programas especiales de prevención en las instituciones educativas en sus diferentes niveles que se extenderán a los centros urbanos y las zonas rurales, haciendo partícipes a directivos, docentes, padres y madres de familia y estudiantes, a través de acciones de formación integral.</w:t>
      </w:r>
    </w:p>
    <w:p w:rsidR="000F1602" w:rsidRDefault="000F1602" w:rsidP="000F1602">
      <w:pPr>
        <w:spacing w:line="3" w:lineRule="exact"/>
        <w:rPr>
          <w:rFonts w:ascii="Symbol" w:eastAsia="Symbol" w:hAnsi="Symbol"/>
          <w:sz w:val="22"/>
        </w:rPr>
      </w:pPr>
    </w:p>
    <w:p w:rsidR="000F1602" w:rsidRDefault="000F1602" w:rsidP="000F1602">
      <w:pPr>
        <w:numPr>
          <w:ilvl w:val="0"/>
          <w:numId w:val="1"/>
        </w:numPr>
        <w:tabs>
          <w:tab w:val="left" w:pos="1440"/>
        </w:tabs>
        <w:spacing w:line="239" w:lineRule="auto"/>
        <w:ind w:left="1440" w:hanging="360"/>
        <w:jc w:val="both"/>
        <w:rPr>
          <w:rFonts w:ascii="Symbol" w:eastAsia="Symbol" w:hAnsi="Symbol"/>
          <w:sz w:val="22"/>
        </w:rPr>
      </w:pPr>
      <w:r>
        <w:rPr>
          <w:sz w:val="22"/>
        </w:rPr>
        <w:t>Acciones de reducción del daño basadas en la evidencia, orientadas a minimizar el impacto negativo del consumo de drogas en el la persona consumidora, en la familia y en la comunidad, priorizando poblaciones más vulnerables como habitantes de calle, mujeres y población carcelaria. Para el caso de las mujeres consumidoras, las acciones deberán tener en cuenta la relación entre el consumo de las drogas ilícitas y la violencia de género, en especial con la violencia intrafamiliar y la violencia sexual. Para la población carcelaria femenina, se adoptarán medidas especiales en materia de salud, protección y prevención, incluidas aquellas para prevenir el VIH-SIDA.</w:t>
      </w:r>
    </w:p>
    <w:p w:rsidR="000F1602" w:rsidRDefault="000F1602" w:rsidP="000F1602">
      <w:pPr>
        <w:spacing w:line="8" w:lineRule="exact"/>
        <w:rPr>
          <w:rFonts w:ascii="Symbol" w:eastAsia="Symbol" w:hAnsi="Symbol"/>
          <w:sz w:val="22"/>
        </w:rPr>
      </w:pPr>
    </w:p>
    <w:p w:rsidR="000F1602" w:rsidRDefault="000F1602" w:rsidP="000F1602">
      <w:pPr>
        <w:numPr>
          <w:ilvl w:val="0"/>
          <w:numId w:val="1"/>
        </w:numPr>
        <w:tabs>
          <w:tab w:val="left" w:pos="1440"/>
        </w:tabs>
        <w:spacing w:line="239" w:lineRule="auto"/>
        <w:ind w:left="1440" w:hanging="360"/>
        <w:jc w:val="both"/>
        <w:rPr>
          <w:rFonts w:ascii="Symbol" w:eastAsia="Symbol" w:hAnsi="Symbol"/>
          <w:sz w:val="22"/>
        </w:rPr>
      </w:pPr>
      <w:r>
        <w:rPr>
          <w:sz w:val="22"/>
        </w:rPr>
        <w:t>Acciones para sensibilizar y guiar a la comunidad y a las instituciones para prevenir la estigmatización de los consumidores y las consumidoras, que tengan en cuenta de manera particular el impacto diferenciado en razón del género.</w:t>
      </w:r>
    </w:p>
    <w:p w:rsidR="000F1602" w:rsidRDefault="000F1602" w:rsidP="000F1602">
      <w:pPr>
        <w:spacing w:line="2" w:lineRule="exact"/>
        <w:rPr>
          <w:rFonts w:ascii="Symbol" w:eastAsia="Symbol" w:hAnsi="Symbol"/>
          <w:sz w:val="22"/>
        </w:rPr>
      </w:pPr>
    </w:p>
    <w:p w:rsidR="000F1602" w:rsidRDefault="000F1602" w:rsidP="000F1602">
      <w:pPr>
        <w:numPr>
          <w:ilvl w:val="0"/>
          <w:numId w:val="1"/>
        </w:numPr>
        <w:tabs>
          <w:tab w:val="left" w:pos="1440"/>
        </w:tabs>
        <w:spacing w:line="239" w:lineRule="auto"/>
        <w:ind w:left="1440" w:hanging="360"/>
        <w:jc w:val="both"/>
        <w:rPr>
          <w:rFonts w:ascii="Symbol" w:eastAsia="Symbol" w:hAnsi="Symbol"/>
          <w:sz w:val="22"/>
        </w:rPr>
      </w:pPr>
      <w:r>
        <w:rPr>
          <w:sz w:val="22"/>
        </w:rPr>
        <w:t>Acciones para ampliar y mejorar el acceso y la oferta en atención y asistencia cualificada a personas consumidoras, incluyendo el tratamiento y la rehabilitación, y que tenga en cuenta, entre otros, el enfoque de género.</w:t>
      </w:r>
    </w:p>
    <w:p w:rsidR="000F1602" w:rsidRDefault="000F1602" w:rsidP="000F1602">
      <w:pPr>
        <w:spacing w:line="250" w:lineRule="exact"/>
        <w:rPr>
          <w:rFonts w:ascii="Times New Roman" w:eastAsia="Times New Roman" w:hAnsi="Times New Roman"/>
        </w:rPr>
      </w:pPr>
    </w:p>
    <w:p w:rsidR="000F1602" w:rsidRDefault="000F1602" w:rsidP="000F1602">
      <w:pPr>
        <w:spacing w:line="0" w:lineRule="atLeast"/>
        <w:ind w:left="720"/>
        <w:rPr>
          <w:b/>
          <w:sz w:val="22"/>
        </w:rPr>
      </w:pPr>
      <w:r>
        <w:rPr>
          <w:b/>
          <w:sz w:val="22"/>
        </w:rPr>
        <w:t>4.2.1.5 Evaluación y seguimiento de las acciones que se adelanten en materia de consumo:</w:t>
      </w:r>
    </w:p>
    <w:p w:rsidR="000F1602" w:rsidRDefault="000F1602" w:rsidP="000F1602">
      <w:pPr>
        <w:spacing w:line="273" w:lineRule="exact"/>
        <w:rPr>
          <w:rFonts w:ascii="Times New Roman" w:eastAsia="Times New Roman" w:hAnsi="Times New Roman"/>
        </w:rPr>
      </w:pPr>
    </w:p>
    <w:p w:rsidR="000F1602" w:rsidRDefault="000F1602" w:rsidP="000F1602">
      <w:pPr>
        <w:spacing w:line="247" w:lineRule="auto"/>
        <w:ind w:left="720"/>
        <w:jc w:val="both"/>
        <w:rPr>
          <w:sz w:val="22"/>
        </w:rPr>
      </w:pPr>
      <w:r>
        <w:rPr>
          <w:sz w:val="22"/>
        </w:rPr>
        <w:t>Con el objetivo de adelantar un monitoreo permanente de las acciones que se adelantan en materia de consumo y evaluar su impacto y determinar nuevas necesidades, el Programa diseñará y pondrá en marcha un sistema de seguimiento y evaluación.</w:t>
      </w:r>
    </w:p>
    <w:p w:rsidR="000F1602" w:rsidRDefault="000F1602" w:rsidP="000F1602">
      <w:pPr>
        <w:spacing w:line="246" w:lineRule="exact"/>
        <w:rPr>
          <w:rFonts w:ascii="Times New Roman" w:eastAsia="Times New Roman" w:hAnsi="Times New Roman"/>
        </w:rPr>
      </w:pPr>
    </w:p>
    <w:p w:rsidR="000F1602" w:rsidRDefault="000F1602" w:rsidP="000F1602">
      <w:pPr>
        <w:spacing w:line="260" w:lineRule="auto"/>
        <w:ind w:left="720"/>
        <w:jc w:val="both"/>
        <w:rPr>
          <w:sz w:val="21"/>
        </w:rPr>
      </w:pPr>
      <w:r>
        <w:rPr>
          <w:sz w:val="21"/>
        </w:rPr>
        <w:t xml:space="preserve">Este sistema contará con instancias participativas de seguimiento y evaluación a nivel municipal y departamental, integradas por las autoridades, instituciones científicas, centros especializados, instituciones educativas, asociaciones de padres y madres de familia, comunidades religiosas, organizaciones sociales, expertos y expertas, personas </w:t>
      </w:r>
      <w:proofErr w:type="gramStart"/>
      <w:r>
        <w:rPr>
          <w:sz w:val="21"/>
        </w:rPr>
        <w:t>consumidoras ,</w:t>
      </w:r>
      <w:proofErr w:type="gramEnd"/>
      <w:r>
        <w:rPr>
          <w:sz w:val="21"/>
        </w:rPr>
        <w:t xml:space="preserve"> entre otros.</w:t>
      </w:r>
    </w:p>
    <w:p w:rsidR="000F1602" w:rsidRDefault="000F1602" w:rsidP="000F1602">
      <w:pPr>
        <w:spacing w:line="229" w:lineRule="exact"/>
        <w:rPr>
          <w:rFonts w:ascii="Times New Roman" w:eastAsia="Times New Roman" w:hAnsi="Times New Roman"/>
        </w:rPr>
      </w:pPr>
    </w:p>
    <w:p w:rsidR="000F1602" w:rsidRDefault="000F1602" w:rsidP="000F1602">
      <w:pPr>
        <w:spacing w:line="0" w:lineRule="atLeast"/>
        <w:ind w:left="720"/>
        <w:rPr>
          <w:b/>
          <w:sz w:val="22"/>
        </w:rPr>
      </w:pPr>
      <w:r>
        <w:rPr>
          <w:b/>
          <w:sz w:val="22"/>
        </w:rPr>
        <w:t>4.2.1.6 Generación de conocimiento en materia de consumo de drogas ilícitas:</w:t>
      </w:r>
    </w:p>
    <w:p w:rsidR="000F1602" w:rsidRDefault="000F1602" w:rsidP="000F1602">
      <w:pPr>
        <w:spacing w:line="200" w:lineRule="exact"/>
        <w:rPr>
          <w:rFonts w:ascii="Times New Roman" w:eastAsia="Times New Roman" w:hAnsi="Times New Roman"/>
        </w:rPr>
      </w:pPr>
    </w:p>
    <w:p w:rsidR="000F1602" w:rsidRDefault="000F1602" w:rsidP="000F1602">
      <w:pPr>
        <w:spacing w:line="313"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107 de 297</w:t>
      </w:r>
    </w:p>
    <w:p w:rsidR="000F1602" w:rsidRDefault="000F1602" w:rsidP="000F1602">
      <w:pPr>
        <w:spacing w:line="0" w:lineRule="atLeast"/>
        <w:ind w:left="7720"/>
        <w:rPr>
          <w:sz w:val="22"/>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19" w:name="page108"/>
      <w:bookmarkEnd w:id="19"/>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5" w:lineRule="auto"/>
        <w:ind w:left="700"/>
        <w:jc w:val="both"/>
        <w:rPr>
          <w:sz w:val="22"/>
        </w:rPr>
      </w:pPr>
      <w:r>
        <w:rPr>
          <w:sz w:val="22"/>
        </w:rPr>
        <w:t>Con el fin de tener información suficiente y actualizada en materia de promoción en salud, prevención y atención integral del consumo de drogas ilícitas que contribuya a la toma de decisiones y que sirva como insumo para el diseño, la implementación, el seguimiento, la evaluación y ajustes de la política basada en evidencia, se adelantarán las siguientes medidas:</w:t>
      </w:r>
    </w:p>
    <w:p w:rsidR="000F1602" w:rsidRDefault="000F1602" w:rsidP="000F1602">
      <w:pPr>
        <w:spacing w:line="262" w:lineRule="exact"/>
        <w:rPr>
          <w:rFonts w:ascii="Times New Roman" w:eastAsia="Times New Roman" w:hAnsi="Times New Roman"/>
        </w:rPr>
      </w:pPr>
    </w:p>
    <w:p w:rsidR="000F1602" w:rsidRDefault="000F1602" w:rsidP="000F1602">
      <w:pPr>
        <w:numPr>
          <w:ilvl w:val="1"/>
          <w:numId w:val="1"/>
        </w:numPr>
        <w:tabs>
          <w:tab w:val="left" w:pos="1440"/>
        </w:tabs>
        <w:spacing w:line="0" w:lineRule="atLeast"/>
        <w:ind w:left="1440" w:hanging="360"/>
        <w:jc w:val="both"/>
        <w:rPr>
          <w:rFonts w:ascii="Symbol" w:eastAsia="Symbol" w:hAnsi="Symbol"/>
          <w:sz w:val="22"/>
        </w:rPr>
      </w:pPr>
      <w:r>
        <w:rPr>
          <w:sz w:val="22"/>
        </w:rPr>
        <w:t>Elaborar investigaciones y estudios especializados relacionados con el consumo de drogas ilícitas que incluya un enfoque diferencial, de género y etario.</w:t>
      </w:r>
    </w:p>
    <w:p w:rsidR="000F1602" w:rsidRDefault="000F1602" w:rsidP="000F1602">
      <w:pPr>
        <w:numPr>
          <w:ilvl w:val="1"/>
          <w:numId w:val="1"/>
        </w:numPr>
        <w:tabs>
          <w:tab w:val="left" w:pos="1440"/>
        </w:tabs>
        <w:spacing w:line="239" w:lineRule="auto"/>
        <w:ind w:left="1440" w:hanging="360"/>
        <w:jc w:val="both"/>
        <w:rPr>
          <w:rFonts w:ascii="Symbol" w:eastAsia="Symbol" w:hAnsi="Symbol"/>
          <w:sz w:val="22"/>
        </w:rPr>
      </w:pPr>
      <w:r>
        <w:rPr>
          <w:sz w:val="22"/>
        </w:rPr>
        <w:t>Adelantar de manera periódica, en coordinación con las autoridades departamentales y municipales, análisis territoriales sobre el consumo de drogas ilícitas, sintéticas y naturales, que permitan identificar y contextualizar la problemática, riesgos, vulnerabilidades, tendencias, consecuencias y nuevas dinámicas de consumo de drogas ilícitas.</w:t>
      </w:r>
    </w:p>
    <w:p w:rsidR="000F1602" w:rsidRDefault="000F1602" w:rsidP="000F1602">
      <w:pPr>
        <w:spacing w:line="4" w:lineRule="exact"/>
        <w:rPr>
          <w:rFonts w:ascii="Symbol" w:eastAsia="Symbol" w:hAnsi="Symbol"/>
          <w:sz w:val="22"/>
        </w:rPr>
      </w:pPr>
    </w:p>
    <w:p w:rsidR="000F1602" w:rsidRDefault="000F1602" w:rsidP="000F1602">
      <w:pPr>
        <w:numPr>
          <w:ilvl w:val="1"/>
          <w:numId w:val="1"/>
        </w:numPr>
        <w:tabs>
          <w:tab w:val="left" w:pos="1440"/>
        </w:tabs>
        <w:spacing w:line="242" w:lineRule="auto"/>
        <w:ind w:left="1440" w:hanging="360"/>
        <w:jc w:val="both"/>
        <w:rPr>
          <w:rFonts w:ascii="Symbol" w:eastAsia="Symbol" w:hAnsi="Symbol"/>
          <w:sz w:val="22"/>
        </w:rPr>
      </w:pPr>
      <w:r>
        <w:rPr>
          <w:sz w:val="22"/>
        </w:rPr>
        <w:t>Crear mecanismos de difusión de la información sobre el consumo de drogas ilícitas considerando los diferentes públicos de interés.</w:t>
      </w:r>
    </w:p>
    <w:p w:rsidR="000F1602" w:rsidRDefault="000F1602" w:rsidP="000F1602">
      <w:pPr>
        <w:spacing w:line="246" w:lineRule="exact"/>
        <w:rPr>
          <w:rFonts w:ascii="Symbol" w:eastAsia="Symbol" w:hAnsi="Symbol"/>
          <w:sz w:val="22"/>
        </w:rPr>
      </w:pPr>
    </w:p>
    <w:p w:rsidR="000F1602" w:rsidRDefault="000F1602" w:rsidP="000F1602">
      <w:pPr>
        <w:numPr>
          <w:ilvl w:val="0"/>
          <w:numId w:val="1"/>
        </w:numPr>
        <w:tabs>
          <w:tab w:val="left" w:pos="400"/>
        </w:tabs>
        <w:spacing w:line="0" w:lineRule="atLeast"/>
        <w:ind w:left="400" w:hanging="400"/>
        <w:jc w:val="both"/>
        <w:rPr>
          <w:b/>
          <w:sz w:val="22"/>
        </w:rPr>
      </w:pPr>
      <w:r>
        <w:rPr>
          <w:b/>
          <w:sz w:val="22"/>
        </w:rPr>
        <w:t>Solución al fenómeno de producción y comercialización de narcóticos:</w:t>
      </w:r>
    </w:p>
    <w:p w:rsidR="000F1602" w:rsidRDefault="000F1602" w:rsidP="000F1602">
      <w:pPr>
        <w:spacing w:line="268" w:lineRule="exact"/>
        <w:rPr>
          <w:rFonts w:ascii="Times New Roman" w:eastAsia="Times New Roman" w:hAnsi="Times New Roman"/>
        </w:rPr>
      </w:pPr>
    </w:p>
    <w:p w:rsidR="000F1602" w:rsidRDefault="000F1602" w:rsidP="000F1602">
      <w:pPr>
        <w:spacing w:line="247" w:lineRule="auto"/>
        <w:jc w:val="both"/>
        <w:rPr>
          <w:sz w:val="22"/>
        </w:rPr>
      </w:pPr>
      <w:r>
        <w:rPr>
          <w:sz w:val="22"/>
        </w:rPr>
        <w:t>El problema de las drogas ilícitas es un problema transnacional cuya solución supone actuar simultáneamente tanto al interior del país como en coordinación y con el compromiso de la comunidad internacional.</w:t>
      </w:r>
    </w:p>
    <w:p w:rsidR="000F1602" w:rsidRDefault="000F1602" w:rsidP="000F1602">
      <w:pPr>
        <w:spacing w:line="246" w:lineRule="exact"/>
        <w:rPr>
          <w:rFonts w:ascii="Times New Roman" w:eastAsia="Times New Roman" w:hAnsi="Times New Roman"/>
        </w:rPr>
      </w:pPr>
    </w:p>
    <w:p w:rsidR="000F1602" w:rsidRDefault="000F1602" w:rsidP="000F1602">
      <w:pPr>
        <w:spacing w:line="243" w:lineRule="auto"/>
        <w:jc w:val="both"/>
        <w:rPr>
          <w:sz w:val="22"/>
        </w:rPr>
      </w:pPr>
      <w:r>
        <w:rPr>
          <w:sz w:val="22"/>
        </w:rPr>
        <w:t>En el marco del fin del conflicto, tanto para facilitar la implementación de los acuerdos como en general para enfrentar el reto del crimen organizado asociado al narcotráfico y el lavado de activos, es necesario poner en marcha políticas y programas para desactivar los factores y mecanismos que estimulan y mantienen el problema la producción y comercialización de drogas ilícitas lucrándose de la misma. El propósito central es desarticular las organizaciones criminales comprometidas con este flagelo, incluyendo las redes dedicadas al lavado de activos.</w:t>
      </w:r>
    </w:p>
    <w:p w:rsidR="000F1602" w:rsidRDefault="000F1602" w:rsidP="000F1602">
      <w:pPr>
        <w:spacing w:line="250" w:lineRule="exact"/>
        <w:rPr>
          <w:rFonts w:ascii="Times New Roman" w:eastAsia="Times New Roman" w:hAnsi="Times New Roman"/>
        </w:rPr>
      </w:pPr>
    </w:p>
    <w:p w:rsidR="000F1602" w:rsidRDefault="000F1602" w:rsidP="000F1602">
      <w:pPr>
        <w:spacing w:line="244" w:lineRule="auto"/>
        <w:jc w:val="both"/>
        <w:rPr>
          <w:sz w:val="22"/>
        </w:rPr>
      </w:pPr>
      <w:r>
        <w:rPr>
          <w:sz w:val="22"/>
        </w:rPr>
        <w:t>Aspiramos a un país sin narcotráfico, que debe ser un propósito mancomunado de todos y todas e implica transformaciones en el ámbito político, institucional y de la sociedad en general con el fin de consolidar una cultura basada en valores contra el narcotráfico y el lavado de activos que nos permita erradicar y superar el impacto de este fenómeno, incluidos los estereotipos relacionados con el narcotráfico que incitan la violencia de género.</w:t>
      </w:r>
    </w:p>
    <w:p w:rsidR="000F1602" w:rsidRDefault="000F1602" w:rsidP="000F1602">
      <w:pPr>
        <w:spacing w:line="248" w:lineRule="exact"/>
        <w:rPr>
          <w:rFonts w:ascii="Times New Roman" w:eastAsia="Times New Roman" w:hAnsi="Times New Roman"/>
        </w:rPr>
      </w:pPr>
    </w:p>
    <w:p w:rsidR="000F1602" w:rsidRDefault="000F1602" w:rsidP="000F1602">
      <w:pPr>
        <w:spacing w:line="263" w:lineRule="auto"/>
        <w:jc w:val="both"/>
        <w:rPr>
          <w:sz w:val="21"/>
        </w:rPr>
      </w:pPr>
      <w:r>
        <w:rPr>
          <w:sz w:val="21"/>
        </w:rPr>
        <w:t>Por último, la construcción de una paz estable y duradera supone abordar el tema del esclarecimiento de la relación entre producción y comercialización de drogas ilícitas y conflicto, incluyendo la relación entre el paramilitarismo y el narcotráfico, y la disposición de todos y todas de contribuir a ese esclarecimiento.</w:t>
      </w:r>
    </w:p>
    <w:p w:rsidR="000F1602" w:rsidRDefault="000F1602" w:rsidP="000F1602">
      <w:pPr>
        <w:spacing w:line="224" w:lineRule="exact"/>
        <w:rPr>
          <w:rFonts w:ascii="Times New Roman" w:eastAsia="Times New Roman" w:hAnsi="Times New Roman"/>
        </w:rPr>
      </w:pPr>
    </w:p>
    <w:p w:rsidR="000F1602" w:rsidRDefault="000F1602" w:rsidP="000F1602">
      <w:pPr>
        <w:tabs>
          <w:tab w:val="left" w:pos="680"/>
        </w:tabs>
        <w:spacing w:line="0" w:lineRule="atLeast"/>
        <w:rPr>
          <w:b/>
          <w:sz w:val="21"/>
        </w:rPr>
      </w:pPr>
      <w:r>
        <w:rPr>
          <w:b/>
          <w:sz w:val="22"/>
        </w:rPr>
        <w:t>4.3.1.</w:t>
      </w:r>
      <w:r>
        <w:rPr>
          <w:rFonts w:ascii="Times New Roman" w:eastAsia="Times New Roman" w:hAnsi="Times New Roman"/>
        </w:rPr>
        <w:tab/>
      </w:r>
      <w:r>
        <w:rPr>
          <w:b/>
          <w:sz w:val="21"/>
        </w:rPr>
        <w:t>Judicialización efectiva:</w:t>
      </w:r>
    </w:p>
    <w:p w:rsidR="000F1602" w:rsidRDefault="000F1602" w:rsidP="000F1602">
      <w:pPr>
        <w:spacing w:line="273" w:lineRule="exact"/>
        <w:rPr>
          <w:rFonts w:ascii="Times New Roman" w:eastAsia="Times New Roman" w:hAnsi="Times New Roman"/>
        </w:rPr>
      </w:pPr>
    </w:p>
    <w:p w:rsidR="000F1602" w:rsidRDefault="000F1602" w:rsidP="000F1602">
      <w:pPr>
        <w:spacing w:line="254" w:lineRule="auto"/>
        <w:jc w:val="both"/>
        <w:rPr>
          <w:sz w:val="21"/>
        </w:rPr>
      </w:pPr>
      <w:r>
        <w:rPr>
          <w:sz w:val="21"/>
        </w:rPr>
        <w:t>Como parte del compromiso de intensificación de la lucha contra el crimen organizado y sus redes de apoyo (punto 3.4 del Acuerdo General) en el marco del fin del conflicto y con el objetivo de proteger tanto a las comunidades y el buen desarrollo del PNIS, como la implementación de los acuerdos en el territorio de la amenaza del crimen organizado, y en general de desarticular las redes de estas organizaciones, el Gobierno Nacional pondrá en marcha una estrategia de política criminal, en forma paralela a la implementación de una estrategia integral de lucha contra la corrupción, que fortalezca y cualifique la presencia y efectividad institucional y concentre sus capacidades en la investigación, judicialización y</w:t>
      </w:r>
    </w:p>
    <w:p w:rsidR="000F1602" w:rsidRDefault="000F1602" w:rsidP="000F1602">
      <w:pPr>
        <w:spacing w:line="2"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108 de 297</w:t>
      </w:r>
    </w:p>
    <w:p w:rsidR="000F1602" w:rsidRDefault="000F1602" w:rsidP="000F1602">
      <w:pPr>
        <w:spacing w:line="0" w:lineRule="atLeast"/>
        <w:ind w:left="7720"/>
        <w:rPr>
          <w:sz w:val="22"/>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20" w:name="page109"/>
      <w:bookmarkEnd w:id="20"/>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5" w:lineRule="auto"/>
        <w:jc w:val="both"/>
        <w:rPr>
          <w:sz w:val="22"/>
        </w:rPr>
      </w:pPr>
      <w:r>
        <w:rPr>
          <w:sz w:val="22"/>
        </w:rPr>
        <w:t>sanción de los delitos asociados a cualquier organización o agrupación criminal relacionados con la producción y comercialización de drogas ilícitas, siempre considerando el tratamiento diferenciado que se debe dar a los campesinos y campesinas y pobladores rurales vinculados a la explotación de los cultivos de uso ilícito.</w:t>
      </w:r>
    </w:p>
    <w:p w:rsidR="000F1602" w:rsidRDefault="000F1602" w:rsidP="000F1602">
      <w:pPr>
        <w:spacing w:line="247" w:lineRule="exact"/>
        <w:rPr>
          <w:rFonts w:ascii="Times New Roman" w:eastAsia="Times New Roman" w:hAnsi="Times New Roman"/>
        </w:rPr>
      </w:pPr>
    </w:p>
    <w:p w:rsidR="000F1602" w:rsidRDefault="000F1602" w:rsidP="000F1602">
      <w:pPr>
        <w:spacing w:line="258" w:lineRule="auto"/>
        <w:jc w:val="both"/>
        <w:rPr>
          <w:sz w:val="21"/>
        </w:rPr>
      </w:pPr>
      <w:r>
        <w:rPr>
          <w:sz w:val="21"/>
        </w:rPr>
        <w:t>Por otra parte, el Gobierno Nacional impulsará la cualificación y fortalecerá las capacidades para la judicialización efectiva de los miembros, en especial los principales responsables, de las organizaciones del crimen organizado, mediante el diseño e implementación de una estrategia nacional que incluya estrategias regionales que permita el fortalecimiento y articulación de instancias y mecanismos de investigación y judicialización de las redes criminales asociadas al narcotráfico, con las siguientes medidas:</w:t>
      </w:r>
    </w:p>
    <w:p w:rsidR="000F1602" w:rsidRDefault="000F1602" w:rsidP="000F1602">
      <w:pPr>
        <w:spacing w:line="244" w:lineRule="exact"/>
        <w:rPr>
          <w:rFonts w:ascii="Times New Roman" w:eastAsia="Times New Roman" w:hAnsi="Times New Roman"/>
        </w:rPr>
      </w:pPr>
    </w:p>
    <w:p w:rsidR="000F1602" w:rsidRDefault="000F1602" w:rsidP="000F1602">
      <w:pPr>
        <w:numPr>
          <w:ilvl w:val="1"/>
          <w:numId w:val="1"/>
        </w:numPr>
        <w:tabs>
          <w:tab w:val="left" w:pos="1140"/>
        </w:tabs>
        <w:spacing w:line="241" w:lineRule="auto"/>
        <w:ind w:left="1140" w:right="40" w:hanging="431"/>
        <w:jc w:val="both"/>
        <w:rPr>
          <w:rFonts w:ascii="Symbol" w:eastAsia="Symbol" w:hAnsi="Symbol"/>
          <w:sz w:val="22"/>
        </w:rPr>
      </w:pPr>
      <w:r>
        <w:rPr>
          <w:sz w:val="22"/>
        </w:rPr>
        <w:t>La creación de grupos interinstitucionales para adelantar investigaciones estructurales que cuenten con mecanismos para reconocer y comprender las dinámicas locales, regionales, nacionales y trasnacionales de la criminalidad en todas sus dimensiones y prevenir la aparición de nuevos grupos dedicados al crimen organizado, en estrecha coordinación con otros organismos del Estado y considerando los aportes de centros especializados, de la academia y la ciudadanía en general, y sus distintas formas organizativas, como parte de una estrategia integral.</w:t>
      </w:r>
    </w:p>
    <w:p w:rsidR="000F1602" w:rsidRDefault="000F1602" w:rsidP="000F1602">
      <w:pPr>
        <w:spacing w:line="260" w:lineRule="exact"/>
        <w:rPr>
          <w:rFonts w:ascii="Symbol" w:eastAsia="Symbol" w:hAnsi="Symbol"/>
          <w:sz w:val="22"/>
        </w:rPr>
      </w:pPr>
    </w:p>
    <w:p w:rsidR="000F1602" w:rsidRDefault="000F1602" w:rsidP="000F1602">
      <w:pPr>
        <w:numPr>
          <w:ilvl w:val="1"/>
          <w:numId w:val="1"/>
        </w:numPr>
        <w:tabs>
          <w:tab w:val="left" w:pos="1140"/>
        </w:tabs>
        <w:spacing w:line="242" w:lineRule="auto"/>
        <w:ind w:left="1140" w:right="40" w:hanging="431"/>
        <w:jc w:val="both"/>
        <w:rPr>
          <w:rFonts w:ascii="Symbol" w:eastAsia="Symbol" w:hAnsi="Symbol"/>
          <w:sz w:val="22"/>
        </w:rPr>
      </w:pPr>
      <w:r>
        <w:rPr>
          <w:sz w:val="22"/>
        </w:rPr>
        <w:t>El fortalecimiento y ampliación de la cooperación regional e internacional para identificar las redes, sistemas de comercialización y rutas de las organizaciones criminales dedicadas al narcotráfico.</w:t>
      </w:r>
    </w:p>
    <w:p w:rsidR="000F1602" w:rsidRDefault="000F1602" w:rsidP="000F1602">
      <w:pPr>
        <w:spacing w:line="247" w:lineRule="exact"/>
        <w:rPr>
          <w:rFonts w:ascii="Symbol" w:eastAsia="Symbol" w:hAnsi="Symbol"/>
          <w:sz w:val="22"/>
        </w:rPr>
      </w:pPr>
    </w:p>
    <w:p w:rsidR="000F1602" w:rsidRDefault="000F1602" w:rsidP="000F1602">
      <w:pPr>
        <w:numPr>
          <w:ilvl w:val="0"/>
          <w:numId w:val="1"/>
        </w:numPr>
        <w:tabs>
          <w:tab w:val="left" w:pos="700"/>
        </w:tabs>
        <w:spacing w:line="0" w:lineRule="atLeast"/>
        <w:ind w:left="700" w:hanging="700"/>
        <w:jc w:val="both"/>
        <w:rPr>
          <w:b/>
          <w:sz w:val="22"/>
        </w:rPr>
      </w:pPr>
      <w:r>
        <w:rPr>
          <w:b/>
          <w:sz w:val="22"/>
        </w:rPr>
        <w:t>Estrategia contra los activos involucrados en el narcotráfico y el lavado de activos</w:t>
      </w:r>
    </w:p>
    <w:p w:rsidR="000F1602" w:rsidRDefault="000F1602" w:rsidP="000F1602">
      <w:pPr>
        <w:spacing w:line="273" w:lineRule="exact"/>
        <w:rPr>
          <w:rFonts w:ascii="Times New Roman" w:eastAsia="Times New Roman" w:hAnsi="Times New Roman"/>
        </w:rPr>
      </w:pPr>
    </w:p>
    <w:p w:rsidR="000F1602" w:rsidRDefault="000F1602" w:rsidP="000F1602">
      <w:pPr>
        <w:spacing w:line="242" w:lineRule="auto"/>
        <w:jc w:val="both"/>
        <w:rPr>
          <w:sz w:val="22"/>
        </w:rPr>
      </w:pPr>
      <w:r>
        <w:rPr>
          <w:sz w:val="22"/>
        </w:rPr>
        <w:t>Con el fin de superar integralmente el fenómeno de la producción y comercialización de drogas ilícitas y eliminar los factores que estimulan las economías ilegales, facilitan la financiación de las redes de crimen organizado, permiten el lucro ilegal, se constituyen en factor de corrupción y perturban la convivencia ciudadana, y también con el fin de contribuir a la construcción de la paz, el Gobierno Nacional pondrá en marcha una estrategia para perseguir decididamente los bienes y activos involucrados en el narcotráfico y prevenir y controlar el lavado de activos. Esta estrategia implementará, entre otras, las siguientes medidas:</w:t>
      </w:r>
    </w:p>
    <w:p w:rsidR="000F1602" w:rsidRDefault="000F1602" w:rsidP="000F1602">
      <w:pPr>
        <w:spacing w:line="260" w:lineRule="exact"/>
        <w:rPr>
          <w:rFonts w:ascii="Times New Roman" w:eastAsia="Times New Roman" w:hAnsi="Times New Roman"/>
        </w:rPr>
      </w:pPr>
    </w:p>
    <w:p w:rsidR="000F1602" w:rsidRDefault="000F1602" w:rsidP="000F1602">
      <w:pPr>
        <w:numPr>
          <w:ilvl w:val="0"/>
          <w:numId w:val="1"/>
        </w:numPr>
        <w:tabs>
          <w:tab w:val="left" w:pos="1140"/>
        </w:tabs>
        <w:spacing w:line="0" w:lineRule="atLeast"/>
        <w:ind w:left="1140" w:right="60" w:hanging="431"/>
        <w:jc w:val="both"/>
        <w:rPr>
          <w:rFonts w:ascii="Symbol" w:eastAsia="Symbol" w:hAnsi="Symbol"/>
          <w:sz w:val="22"/>
        </w:rPr>
      </w:pPr>
      <w:r>
        <w:rPr>
          <w:b/>
          <w:sz w:val="22"/>
        </w:rPr>
        <w:t xml:space="preserve">Identificación de la cadena de valor del narcotráfico: </w:t>
      </w:r>
      <w:r>
        <w:rPr>
          <w:sz w:val="22"/>
        </w:rPr>
        <w:t>el Gobierno Nacional llevará a cabo</w:t>
      </w:r>
      <w:r>
        <w:rPr>
          <w:b/>
          <w:sz w:val="22"/>
        </w:rPr>
        <w:t xml:space="preserve"> </w:t>
      </w:r>
      <w:r>
        <w:rPr>
          <w:sz w:val="22"/>
        </w:rPr>
        <w:t>un proceso de mapeo del delito, en todos los niveles incluyendo el regional, que permita identificar los sistemas de financiación de las organizaciones de crimen organizado, los usos de esos recursos, los responsables financieros, las estrategias nacionales e internacionales de lavado de activos, tipologías y canales de blanqueo de capitales, bienes adquiridos con estos capitales y las redes de testaferros de las estructuras criminales y su nivel de penetración en el Estado y sus instituciones. Para esto se integrará un grupo de expertos y expertas nacionales e internacionales incluyendo delegados y delegadas de organizaciones internacionales y regionales especializados en el tema, quienes darán recomendaciones y harán un informe público sobre las redes de las finanzas ilícitas, su funcionamiento y su impacto sobre la vida nacional.</w:t>
      </w:r>
    </w:p>
    <w:p w:rsidR="000F1602" w:rsidRDefault="000F1602" w:rsidP="000F1602">
      <w:pPr>
        <w:spacing w:line="269" w:lineRule="exact"/>
        <w:rPr>
          <w:rFonts w:ascii="Symbol" w:eastAsia="Symbol" w:hAnsi="Symbol"/>
          <w:sz w:val="22"/>
        </w:rPr>
      </w:pPr>
    </w:p>
    <w:p w:rsidR="000F1602" w:rsidRDefault="000F1602" w:rsidP="000F1602">
      <w:pPr>
        <w:numPr>
          <w:ilvl w:val="0"/>
          <w:numId w:val="1"/>
        </w:numPr>
        <w:tabs>
          <w:tab w:val="left" w:pos="1140"/>
        </w:tabs>
        <w:spacing w:line="242" w:lineRule="auto"/>
        <w:ind w:left="1140" w:right="60" w:hanging="431"/>
        <w:jc w:val="both"/>
        <w:rPr>
          <w:rFonts w:ascii="Symbol" w:eastAsia="Symbol" w:hAnsi="Symbol"/>
          <w:sz w:val="22"/>
        </w:rPr>
      </w:pPr>
      <w:r>
        <w:rPr>
          <w:b/>
          <w:sz w:val="22"/>
        </w:rPr>
        <w:t xml:space="preserve">Ajustes normativos y cualificación y fortalecimiento de las capacidades institucionales para la detección, control y reporte de operaciones financieras ilícitas: </w:t>
      </w:r>
      <w:r>
        <w:rPr>
          <w:sz w:val="22"/>
        </w:rPr>
        <w:t>el Gobierno</w:t>
      </w:r>
    </w:p>
    <w:p w:rsidR="000F1602" w:rsidRDefault="000F1602" w:rsidP="000F1602">
      <w:pPr>
        <w:spacing w:line="0" w:lineRule="atLeast"/>
        <w:ind w:left="7720"/>
        <w:rPr>
          <w:sz w:val="22"/>
        </w:rPr>
      </w:pPr>
      <w:r>
        <w:rPr>
          <w:sz w:val="22"/>
        </w:rPr>
        <w:t>Página 109 de 297</w:t>
      </w:r>
    </w:p>
    <w:p w:rsidR="000F1602" w:rsidRDefault="000F1602" w:rsidP="000F1602">
      <w:pPr>
        <w:spacing w:line="0" w:lineRule="atLeast"/>
        <w:ind w:left="7720"/>
        <w:rPr>
          <w:sz w:val="22"/>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21" w:name="page110"/>
      <w:bookmarkEnd w:id="21"/>
      <w:r>
        <w:rPr>
          <w:sz w:val="21"/>
        </w:rPr>
        <w:lastRenderedPageBreak/>
        <w:t>Acuerdo Final 24.08.2016</w:t>
      </w:r>
    </w:p>
    <w:p w:rsidR="000F1602" w:rsidRDefault="000F1602" w:rsidP="000F1602">
      <w:pPr>
        <w:spacing w:line="138" w:lineRule="exact"/>
        <w:rPr>
          <w:rFonts w:ascii="Times New Roman" w:eastAsia="Times New Roman" w:hAnsi="Times New Roman"/>
        </w:rPr>
      </w:pPr>
    </w:p>
    <w:p w:rsidR="000F1602" w:rsidRDefault="000F1602" w:rsidP="000F1602">
      <w:pPr>
        <w:spacing w:line="242" w:lineRule="auto"/>
        <w:ind w:left="1140" w:right="60"/>
        <w:jc w:val="both"/>
        <w:rPr>
          <w:sz w:val="22"/>
        </w:rPr>
      </w:pPr>
      <w:r>
        <w:rPr>
          <w:sz w:val="22"/>
        </w:rPr>
        <w:t>Nacional conformará una comisión de expertos y expertas, incluyendo a personas académicas académicos e investigadoras, tanto nacionales como internacionales, así como mesas de trabajo a nivel territorial, con el objetivo de desarrollar un nuevo Estatuto de prevención y lucha contra las finanzas ilícitas, que permita, entre otros, adecuar donde sea necesario, o definir y articular la normatividad referida a esta materia, haciendo énfasis en la persecución de los eslabones fuertes del narcotráfico como son las organizaciones dedicadas a la producción, comercialización y al lavado de activos. La normatividad se extenderá a todos los sectores que estén en riesgo de ser utilizados para el lavado de activos. La comisión tendrá en cuenta el resultado del ejercicio de mapeo del delito.</w:t>
      </w:r>
    </w:p>
    <w:p w:rsidR="000F1602" w:rsidRDefault="000F1602" w:rsidP="000F1602">
      <w:pPr>
        <w:spacing w:line="256" w:lineRule="exact"/>
        <w:rPr>
          <w:rFonts w:ascii="Times New Roman" w:eastAsia="Times New Roman" w:hAnsi="Times New Roman"/>
        </w:rPr>
      </w:pPr>
    </w:p>
    <w:p w:rsidR="000F1602" w:rsidRDefault="000F1602" w:rsidP="000F1602">
      <w:pPr>
        <w:numPr>
          <w:ilvl w:val="1"/>
          <w:numId w:val="1"/>
        </w:numPr>
        <w:tabs>
          <w:tab w:val="left" w:pos="1140"/>
        </w:tabs>
        <w:spacing w:line="241" w:lineRule="auto"/>
        <w:ind w:left="1140" w:right="60" w:hanging="431"/>
        <w:jc w:val="both"/>
        <w:rPr>
          <w:rFonts w:ascii="Symbol" w:eastAsia="Symbol" w:hAnsi="Symbol"/>
          <w:sz w:val="22"/>
        </w:rPr>
      </w:pPr>
      <w:r>
        <w:rPr>
          <w:b/>
          <w:sz w:val="22"/>
        </w:rPr>
        <w:t xml:space="preserve">Instancias de investigación: </w:t>
      </w:r>
      <w:r>
        <w:rPr>
          <w:sz w:val="22"/>
        </w:rPr>
        <w:t>el Gobierno Nacional también promoverá la cualificación y el</w:t>
      </w:r>
      <w:r>
        <w:rPr>
          <w:b/>
          <w:sz w:val="22"/>
        </w:rPr>
        <w:t xml:space="preserve"> </w:t>
      </w:r>
      <w:r>
        <w:rPr>
          <w:sz w:val="22"/>
        </w:rPr>
        <w:t>fortalecimiento, y donde sea necesario, el rediseño o creación de instancias de investigación, supervisión o control financiero y de lavado de activos que permitan identificar los sistemas financieros de las redes de crimen organizado asociadas al narcotráfico sus dinámicas de acuerdo con la cadena de valor en el nivel nacional y local, y sus enlaces con el nivel internacional. Las personas responsables de estas instancias de investigación harán informes periódicos y públicos de rendición de cuentas de su gestión.</w:t>
      </w:r>
    </w:p>
    <w:p w:rsidR="000F1602" w:rsidRDefault="000F1602" w:rsidP="000F1602">
      <w:pPr>
        <w:spacing w:line="265" w:lineRule="exact"/>
        <w:rPr>
          <w:rFonts w:ascii="Symbol" w:eastAsia="Symbol" w:hAnsi="Symbol"/>
          <w:sz w:val="22"/>
        </w:rPr>
      </w:pPr>
    </w:p>
    <w:p w:rsidR="000F1602" w:rsidRDefault="000F1602" w:rsidP="000F1602">
      <w:pPr>
        <w:numPr>
          <w:ilvl w:val="2"/>
          <w:numId w:val="1"/>
        </w:numPr>
        <w:tabs>
          <w:tab w:val="left" w:pos="1140"/>
        </w:tabs>
        <w:spacing w:line="242" w:lineRule="auto"/>
        <w:ind w:left="1140" w:right="60" w:hanging="366"/>
        <w:jc w:val="both"/>
        <w:rPr>
          <w:rFonts w:ascii="Symbol" w:eastAsia="Symbol" w:hAnsi="Symbol"/>
          <w:b/>
          <w:sz w:val="21"/>
        </w:rPr>
      </w:pPr>
      <w:r>
        <w:rPr>
          <w:b/>
          <w:sz w:val="22"/>
        </w:rPr>
        <w:t xml:space="preserve">Cultura contra el lavado de activos: </w:t>
      </w:r>
      <w:r>
        <w:rPr>
          <w:sz w:val="22"/>
        </w:rPr>
        <w:t>el Gobierno Nacional pondrá en marcha una nueva</w:t>
      </w:r>
      <w:r>
        <w:rPr>
          <w:b/>
          <w:sz w:val="22"/>
        </w:rPr>
        <w:t xml:space="preserve"> </w:t>
      </w:r>
      <w:r>
        <w:rPr>
          <w:sz w:val="22"/>
        </w:rPr>
        <w:t>campaña nacional que promueva valores, alerte sobre nuevas modalidades de lavado y fomente la participación y capacidad ciudadana en el espíritu del punto 2 del Acuerdo General, para ejercer el control y fiscalización frente a la corrupción asociada al lavado de activos y a operaciones irregulares o sospechosas, con el fin de evitar que la población y las instituciones sean utilizadas para el lavado de activos.</w:t>
      </w:r>
    </w:p>
    <w:p w:rsidR="000F1602" w:rsidRDefault="000F1602" w:rsidP="000F1602">
      <w:pPr>
        <w:spacing w:line="264" w:lineRule="exact"/>
        <w:rPr>
          <w:rFonts w:ascii="Symbol" w:eastAsia="Symbol" w:hAnsi="Symbol"/>
          <w:b/>
          <w:sz w:val="21"/>
        </w:rPr>
      </w:pPr>
    </w:p>
    <w:p w:rsidR="000F1602" w:rsidRDefault="000F1602" w:rsidP="000F1602">
      <w:pPr>
        <w:numPr>
          <w:ilvl w:val="1"/>
          <w:numId w:val="1"/>
        </w:numPr>
        <w:tabs>
          <w:tab w:val="left" w:pos="1140"/>
        </w:tabs>
        <w:spacing w:line="0" w:lineRule="atLeast"/>
        <w:ind w:left="1140" w:right="60" w:hanging="431"/>
        <w:jc w:val="both"/>
        <w:rPr>
          <w:rFonts w:ascii="Symbol" w:eastAsia="Symbol" w:hAnsi="Symbol"/>
          <w:sz w:val="22"/>
        </w:rPr>
      </w:pPr>
      <w:r>
        <w:rPr>
          <w:b/>
          <w:sz w:val="22"/>
        </w:rPr>
        <w:t xml:space="preserve">Estrategia para la implementación efectiva de la extinción de dominio: </w:t>
      </w:r>
      <w:r>
        <w:rPr>
          <w:sz w:val="22"/>
        </w:rPr>
        <w:t>el Gobierno</w:t>
      </w:r>
      <w:r>
        <w:rPr>
          <w:b/>
          <w:sz w:val="22"/>
        </w:rPr>
        <w:t xml:space="preserve"> </w:t>
      </w:r>
      <w:r>
        <w:rPr>
          <w:sz w:val="22"/>
        </w:rPr>
        <w:t>Nacional, pondrá en marcha una nueva estrategia para garantizar la aplicación efectiva de la extinción de dominio, que incluya los recursos y los ajustes normativos e institucionales necesarios para cualificar y fortalecer las capacidades de las entidades del Estado competentes en materia de identificación de activos, investigación y judicialización, que estará acompañada de la implementación de una estrategia integral de lucha contra la corrupción.</w:t>
      </w:r>
    </w:p>
    <w:p w:rsidR="000F1602" w:rsidRDefault="000F1602" w:rsidP="000F1602">
      <w:pPr>
        <w:spacing w:line="258" w:lineRule="exact"/>
        <w:rPr>
          <w:rFonts w:ascii="Symbol" w:eastAsia="Symbol" w:hAnsi="Symbol"/>
          <w:sz w:val="22"/>
        </w:rPr>
      </w:pPr>
    </w:p>
    <w:p w:rsidR="000F1602" w:rsidRDefault="000F1602" w:rsidP="000F1602">
      <w:pPr>
        <w:spacing w:line="243" w:lineRule="auto"/>
        <w:ind w:left="1140" w:right="40"/>
        <w:jc w:val="both"/>
        <w:rPr>
          <w:sz w:val="22"/>
        </w:rPr>
      </w:pPr>
      <w:r>
        <w:rPr>
          <w:sz w:val="22"/>
        </w:rPr>
        <w:t>Adicionalmente el Gobierno Nacional, mediante los ajustes normativos e institucionales que sean necesarios, garantizará la administración transparente y eficiente de los bienes en proceso de extinción y promoverá la destinación de bienes y capitales objeto de extinción en apoyo a los planes y programas contemplados en el Acuerdo Final.</w:t>
      </w:r>
    </w:p>
    <w:p w:rsidR="000F1602" w:rsidRDefault="000F1602" w:rsidP="000F1602">
      <w:pPr>
        <w:spacing w:line="247" w:lineRule="exact"/>
        <w:rPr>
          <w:rFonts w:ascii="Symbol" w:eastAsia="Symbol" w:hAnsi="Symbol"/>
          <w:sz w:val="22"/>
        </w:rPr>
      </w:pPr>
    </w:p>
    <w:p w:rsidR="000F1602" w:rsidRDefault="000F1602" w:rsidP="000F1602">
      <w:pPr>
        <w:numPr>
          <w:ilvl w:val="0"/>
          <w:numId w:val="1"/>
        </w:numPr>
        <w:tabs>
          <w:tab w:val="left" w:pos="700"/>
        </w:tabs>
        <w:spacing w:line="0" w:lineRule="atLeast"/>
        <w:ind w:left="700" w:hanging="700"/>
        <w:jc w:val="both"/>
        <w:rPr>
          <w:b/>
          <w:sz w:val="22"/>
        </w:rPr>
      </w:pPr>
      <w:r>
        <w:rPr>
          <w:b/>
          <w:sz w:val="22"/>
        </w:rPr>
        <w:t>Control de insumos:</w:t>
      </w:r>
    </w:p>
    <w:p w:rsidR="000F1602" w:rsidRDefault="000F1602" w:rsidP="000F1602">
      <w:pPr>
        <w:spacing w:line="273" w:lineRule="exact"/>
        <w:rPr>
          <w:rFonts w:ascii="Times New Roman" w:eastAsia="Times New Roman" w:hAnsi="Times New Roman"/>
        </w:rPr>
      </w:pPr>
    </w:p>
    <w:p w:rsidR="000F1602" w:rsidRDefault="000F1602" w:rsidP="000F1602">
      <w:pPr>
        <w:spacing w:line="242" w:lineRule="auto"/>
        <w:jc w:val="both"/>
        <w:rPr>
          <w:sz w:val="22"/>
        </w:rPr>
      </w:pPr>
      <w:r>
        <w:rPr>
          <w:sz w:val="22"/>
        </w:rPr>
        <w:t>El Gobierno Nacional revisará y establecerá estrictos controles estatales sobre la producción, importación y comercialización de insumos y precursores químicos, requeridos para la producción de drogas ilícitas, acompañados del fortalecimiento de las capacidades de vigilancia y control por parte del Estado. Se establecerán normas y mecanismos que comprometan a las empresas productoras, importadoras y comercializadoras en la adopción de medidas de transparencia y de controles de uso final de insumos. Con el fin de no afectar actividades productivas lícitas, se diseñarán protocolos especiales que permitan identificar usos, frecuencias y lugares de la demanda por insumos.</w:t>
      </w:r>
    </w:p>
    <w:p w:rsidR="000F1602" w:rsidRDefault="000F1602" w:rsidP="000F1602">
      <w:pPr>
        <w:spacing w:line="5"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110 de 297</w:t>
      </w:r>
    </w:p>
    <w:p w:rsidR="000F1602" w:rsidRDefault="000F1602" w:rsidP="000F1602">
      <w:pPr>
        <w:spacing w:line="0" w:lineRule="atLeast"/>
        <w:ind w:left="7720"/>
        <w:rPr>
          <w:sz w:val="22"/>
        </w:rPr>
        <w:sectPr w:rsidR="000F1602">
          <w:pgSz w:w="12240" w:h="15840"/>
          <w:pgMar w:top="692" w:right="1440" w:bottom="1440" w:left="1440" w:header="0" w:footer="0" w:gutter="0"/>
          <w:cols w:space="0" w:equalWidth="0">
            <w:col w:w="9360"/>
          </w:cols>
          <w:docGrid w:linePitch="360"/>
        </w:sectPr>
      </w:pPr>
    </w:p>
    <w:p w:rsidR="000F1602" w:rsidRDefault="000F1602" w:rsidP="000F1602">
      <w:pPr>
        <w:spacing w:line="279" w:lineRule="auto"/>
        <w:ind w:right="8140"/>
        <w:rPr>
          <w:sz w:val="21"/>
        </w:rPr>
      </w:pPr>
      <w:bookmarkStart w:id="22" w:name="page111"/>
      <w:bookmarkEnd w:id="22"/>
      <w:r>
        <w:rPr>
          <w:sz w:val="21"/>
        </w:rPr>
        <w:lastRenderedPageBreak/>
        <w:t>Acuerdo Final 24.08.2016</w:t>
      </w:r>
    </w:p>
    <w:p w:rsidR="000F1602" w:rsidRDefault="000F1602" w:rsidP="000F1602">
      <w:pPr>
        <w:spacing w:line="200" w:lineRule="exact"/>
        <w:rPr>
          <w:rFonts w:ascii="Times New Roman" w:eastAsia="Times New Roman" w:hAnsi="Times New Roman"/>
        </w:rPr>
      </w:pPr>
    </w:p>
    <w:p w:rsidR="000F1602" w:rsidRDefault="000F1602" w:rsidP="000F1602">
      <w:pPr>
        <w:spacing w:line="203" w:lineRule="exact"/>
        <w:rPr>
          <w:rFonts w:ascii="Times New Roman" w:eastAsia="Times New Roman" w:hAnsi="Times New Roman"/>
        </w:rPr>
      </w:pPr>
    </w:p>
    <w:p w:rsidR="000F1602" w:rsidRDefault="000F1602" w:rsidP="000F1602">
      <w:pPr>
        <w:tabs>
          <w:tab w:val="left" w:pos="680"/>
        </w:tabs>
        <w:spacing w:line="0" w:lineRule="atLeast"/>
        <w:rPr>
          <w:b/>
          <w:sz w:val="21"/>
        </w:rPr>
      </w:pPr>
      <w:r>
        <w:rPr>
          <w:b/>
          <w:sz w:val="22"/>
        </w:rPr>
        <w:t>4.3.4.</w:t>
      </w:r>
      <w:r>
        <w:rPr>
          <w:rFonts w:ascii="Times New Roman" w:eastAsia="Times New Roman" w:hAnsi="Times New Roman"/>
        </w:rPr>
        <w:tab/>
      </w:r>
      <w:r>
        <w:rPr>
          <w:b/>
          <w:sz w:val="21"/>
        </w:rPr>
        <w:t>Estrategia de lucha contra la corrupción</w:t>
      </w:r>
    </w:p>
    <w:p w:rsidR="000F1602" w:rsidRDefault="000F1602" w:rsidP="000F1602">
      <w:pPr>
        <w:spacing w:line="273" w:lineRule="exact"/>
        <w:rPr>
          <w:rFonts w:ascii="Times New Roman" w:eastAsia="Times New Roman" w:hAnsi="Times New Roman"/>
        </w:rPr>
      </w:pPr>
    </w:p>
    <w:p w:rsidR="000F1602" w:rsidRDefault="000F1602" w:rsidP="000F1602">
      <w:pPr>
        <w:spacing w:line="243" w:lineRule="auto"/>
        <w:jc w:val="both"/>
        <w:rPr>
          <w:sz w:val="22"/>
        </w:rPr>
      </w:pPr>
      <w:r>
        <w:rPr>
          <w:sz w:val="22"/>
        </w:rPr>
        <w:t>En el marco de la estrategia integral de lucha contra la corrupción (punto 3.4 de la Agenda del Acuerdo General) se desarrollará una estrategia específica de lucha contra la corrupción asociada al narcotráfico, teniendo en cuenta los resultados y las recomendaciones del grupo de personas expertas convocadas para realizar el proceso de mapeo de la cadena del valor del narcotráfico.</w:t>
      </w:r>
    </w:p>
    <w:p w:rsidR="000F1602" w:rsidRDefault="000F1602" w:rsidP="000F1602">
      <w:pPr>
        <w:spacing w:line="2" w:lineRule="exact"/>
        <w:rPr>
          <w:rFonts w:ascii="Times New Roman" w:eastAsia="Times New Roman" w:hAnsi="Times New Roman"/>
        </w:rPr>
      </w:pPr>
    </w:p>
    <w:p w:rsidR="000F1602" w:rsidRDefault="000F1602" w:rsidP="000F1602">
      <w:pPr>
        <w:spacing w:line="242" w:lineRule="auto"/>
        <w:jc w:val="both"/>
        <w:rPr>
          <w:sz w:val="22"/>
        </w:rPr>
      </w:pPr>
      <w:r>
        <w:rPr>
          <w:sz w:val="22"/>
        </w:rPr>
        <w:t>En forma paralela a la lucha contra la corrupción se cualificarán y fortalecerán las capacidades institucionales.</w:t>
      </w:r>
    </w:p>
    <w:p w:rsidR="000F1602" w:rsidRDefault="000F1602" w:rsidP="000F1602">
      <w:pPr>
        <w:spacing w:line="246" w:lineRule="exact"/>
        <w:rPr>
          <w:rFonts w:ascii="Times New Roman" w:eastAsia="Times New Roman" w:hAnsi="Times New Roman"/>
        </w:rPr>
      </w:pPr>
    </w:p>
    <w:p w:rsidR="000F1602" w:rsidRDefault="000F1602" w:rsidP="000F1602">
      <w:pPr>
        <w:spacing w:line="247" w:lineRule="auto"/>
        <w:jc w:val="both"/>
        <w:rPr>
          <w:sz w:val="22"/>
        </w:rPr>
      </w:pPr>
      <w:r>
        <w:rPr>
          <w:sz w:val="22"/>
        </w:rPr>
        <w:t>La estrategia deberá incluir el establecimiento de grupos interinstitucionales especializados con el fin de atacar las distintas expresiones de la corrupción y sus responsables y contribuir a mejorar el desempeño institucional.</w:t>
      </w:r>
    </w:p>
    <w:p w:rsidR="000F1602" w:rsidRDefault="000F1602" w:rsidP="000F1602">
      <w:pPr>
        <w:spacing w:line="242" w:lineRule="exact"/>
        <w:rPr>
          <w:rFonts w:ascii="Times New Roman" w:eastAsia="Times New Roman" w:hAnsi="Times New Roman"/>
        </w:rPr>
      </w:pPr>
    </w:p>
    <w:p w:rsidR="000F1602" w:rsidRDefault="000F1602" w:rsidP="000F1602">
      <w:pPr>
        <w:tabs>
          <w:tab w:val="left" w:pos="680"/>
        </w:tabs>
        <w:spacing w:line="0" w:lineRule="atLeast"/>
        <w:rPr>
          <w:b/>
          <w:sz w:val="22"/>
        </w:rPr>
      </w:pPr>
      <w:r>
        <w:rPr>
          <w:b/>
          <w:sz w:val="22"/>
        </w:rPr>
        <w:t>4.3.5.</w:t>
      </w:r>
      <w:r>
        <w:rPr>
          <w:rFonts w:ascii="Times New Roman" w:eastAsia="Times New Roman" w:hAnsi="Times New Roman"/>
        </w:rPr>
        <w:tab/>
      </w:r>
      <w:r>
        <w:rPr>
          <w:b/>
          <w:sz w:val="22"/>
        </w:rPr>
        <w:t>Conferencia Internacional y espacios de diálogos regionales</w:t>
      </w:r>
    </w:p>
    <w:p w:rsidR="000F1602" w:rsidRDefault="000F1602" w:rsidP="000F1602">
      <w:pPr>
        <w:spacing w:line="273" w:lineRule="exact"/>
        <w:rPr>
          <w:rFonts w:ascii="Times New Roman" w:eastAsia="Times New Roman" w:hAnsi="Times New Roman"/>
        </w:rPr>
      </w:pPr>
    </w:p>
    <w:p w:rsidR="000F1602" w:rsidRDefault="000F1602" w:rsidP="000F1602">
      <w:pPr>
        <w:spacing w:line="242" w:lineRule="auto"/>
        <w:jc w:val="both"/>
        <w:rPr>
          <w:sz w:val="22"/>
        </w:rPr>
      </w:pPr>
      <w:r>
        <w:rPr>
          <w:sz w:val="22"/>
        </w:rPr>
        <w:t>En el marco del fin del conflicto y con el propósito de contribuir a la superación definitiva del problema de las drogas ilícitas, el Gobierno Nacional promoverá una Conferencia Internacional en el marco de la Organización de Naciones Unidas para reflexionar, hacer una evaluación objetiva de la política de lucha contra las drogas y avanzar en la construcción de consensos en torno a los ajustes que sea necesario emprender, teniendo en cuenta la discusión y los nuevos desarrollos internacionales en la materia, así como la perspectiva de los países consumidores y productores, en especial las experiencias y las lecciones aprendidas en Colombia e identificando buenas prácticas basadas en la evidencia.</w:t>
      </w:r>
    </w:p>
    <w:p w:rsidR="000F1602" w:rsidRDefault="000F1602" w:rsidP="000F1602">
      <w:pPr>
        <w:spacing w:line="255" w:lineRule="exact"/>
        <w:rPr>
          <w:rFonts w:ascii="Times New Roman" w:eastAsia="Times New Roman" w:hAnsi="Times New Roman"/>
        </w:rPr>
      </w:pPr>
    </w:p>
    <w:p w:rsidR="000F1602" w:rsidRDefault="000F1602" w:rsidP="000F1602">
      <w:pPr>
        <w:spacing w:line="247" w:lineRule="auto"/>
        <w:jc w:val="both"/>
        <w:rPr>
          <w:sz w:val="22"/>
        </w:rPr>
      </w:pPr>
      <w:r>
        <w:rPr>
          <w:sz w:val="22"/>
        </w:rPr>
        <w:t>El Gobierno Nacional promoverá en ese espacio una discusión sobre los compromisos y responsabilidades y en general la responsabilidad compartida entre países productores y consumidores a la hora de enfrentar el problema.</w:t>
      </w:r>
    </w:p>
    <w:p w:rsidR="000F1602" w:rsidRDefault="000F1602" w:rsidP="000F1602">
      <w:pPr>
        <w:spacing w:line="246" w:lineRule="exact"/>
        <w:rPr>
          <w:rFonts w:ascii="Times New Roman" w:eastAsia="Times New Roman" w:hAnsi="Times New Roman"/>
        </w:rPr>
      </w:pPr>
    </w:p>
    <w:p w:rsidR="000F1602" w:rsidRDefault="000F1602" w:rsidP="000F1602">
      <w:pPr>
        <w:spacing w:line="245" w:lineRule="auto"/>
        <w:jc w:val="both"/>
        <w:rPr>
          <w:sz w:val="22"/>
        </w:rPr>
      </w:pPr>
      <w:r>
        <w:rPr>
          <w:sz w:val="22"/>
        </w:rPr>
        <w:t>En el marco de esta conferencia se promoverá la participación de instituciones académicas y de investigación, de personas productoras de hoja de coca, amapola y marihuana, y de consumidoras y consumidores organizados.</w:t>
      </w:r>
    </w:p>
    <w:p w:rsidR="000F1602" w:rsidRDefault="000F1602" w:rsidP="000F1602">
      <w:pPr>
        <w:spacing w:line="248" w:lineRule="exact"/>
        <w:rPr>
          <w:rFonts w:ascii="Times New Roman" w:eastAsia="Times New Roman" w:hAnsi="Times New Roman"/>
        </w:rPr>
      </w:pPr>
    </w:p>
    <w:p w:rsidR="000F1602" w:rsidRDefault="000F1602" w:rsidP="000F1602">
      <w:pPr>
        <w:spacing w:line="247" w:lineRule="auto"/>
        <w:jc w:val="both"/>
        <w:rPr>
          <w:sz w:val="22"/>
        </w:rPr>
      </w:pPr>
      <w:r>
        <w:rPr>
          <w:sz w:val="22"/>
        </w:rPr>
        <w:t>En forma paralela, el Gobierno promoverá espacios de diálogo en el marco de las organizaciones regionales, OEA, UNASUR y CELAC, con el fin de avanzar en la construcción de consensos en torno a la política de lucha contra las drogas.</w:t>
      </w:r>
    </w:p>
    <w:p w:rsidR="000F1602" w:rsidRDefault="000F1602" w:rsidP="000F1602">
      <w:pPr>
        <w:spacing w:line="246" w:lineRule="exact"/>
        <w:rPr>
          <w:rFonts w:ascii="Times New Roman" w:eastAsia="Times New Roman" w:hAnsi="Times New Roman"/>
        </w:rPr>
      </w:pPr>
    </w:p>
    <w:p w:rsidR="000F1602" w:rsidRDefault="000F1602" w:rsidP="000F1602">
      <w:pPr>
        <w:spacing w:line="255" w:lineRule="auto"/>
        <w:jc w:val="both"/>
        <w:rPr>
          <w:sz w:val="22"/>
        </w:rPr>
      </w:pPr>
      <w:r>
        <w:rPr>
          <w:sz w:val="22"/>
        </w:rPr>
        <w:t>El Gobierno Nacional, para la promoción, preparación y realización de la conferencia internacional y de los escenarios regionales, convocará espacios de diálogo y reflexión a nivel nacional y local.</w:t>
      </w:r>
    </w:p>
    <w:p w:rsidR="000F1602" w:rsidRDefault="000F1602" w:rsidP="000F1602">
      <w:pPr>
        <w:spacing w:line="232" w:lineRule="exact"/>
        <w:rPr>
          <w:rFonts w:ascii="Times New Roman" w:eastAsia="Times New Roman" w:hAnsi="Times New Roman"/>
        </w:rPr>
      </w:pPr>
    </w:p>
    <w:p w:rsidR="000F1602" w:rsidRDefault="000F1602" w:rsidP="000F1602">
      <w:pPr>
        <w:spacing w:line="244" w:lineRule="auto"/>
        <w:jc w:val="both"/>
        <w:rPr>
          <w:sz w:val="22"/>
        </w:rPr>
      </w:pPr>
      <w:r>
        <w:rPr>
          <w:b/>
          <w:sz w:val="22"/>
        </w:rPr>
        <w:t xml:space="preserve">4.3.6. </w:t>
      </w:r>
      <w:r>
        <w:rPr>
          <w:sz w:val="22"/>
        </w:rPr>
        <w:t>En el punto 5.1.1.1.2 “Mandato” de la Comisión para el Esclarecimiento de la Verdad, la</w:t>
      </w:r>
      <w:r>
        <w:rPr>
          <w:b/>
          <w:sz w:val="22"/>
        </w:rPr>
        <w:t xml:space="preserve"> </w:t>
      </w:r>
      <w:r>
        <w:rPr>
          <w:sz w:val="22"/>
        </w:rPr>
        <w:t>Convivencia y la No Repetición se estableció que la Comisión tendrá como mandato esclarecer y promover el reconocimiento de la relación entre producción y comercialización de drogas ilícitas y conflicto, incluyendo la relación entre el paramilitarismo y el narcotráfico (aspecto del punto 3.7. de la Agenda del Acuerdo General).</w:t>
      </w: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200" w:lineRule="exact"/>
        <w:rPr>
          <w:rFonts w:ascii="Times New Roman" w:eastAsia="Times New Roman" w:hAnsi="Times New Roman"/>
        </w:rPr>
      </w:pPr>
    </w:p>
    <w:p w:rsidR="000F1602" w:rsidRDefault="000F1602" w:rsidP="000F1602">
      <w:pPr>
        <w:spacing w:line="242" w:lineRule="exact"/>
        <w:rPr>
          <w:rFonts w:ascii="Times New Roman" w:eastAsia="Times New Roman" w:hAnsi="Times New Roman"/>
        </w:rPr>
      </w:pPr>
    </w:p>
    <w:p w:rsidR="000F1602" w:rsidRDefault="000F1602" w:rsidP="000F1602">
      <w:pPr>
        <w:spacing w:line="0" w:lineRule="atLeast"/>
        <w:ind w:left="7720"/>
        <w:rPr>
          <w:sz w:val="22"/>
        </w:rPr>
      </w:pPr>
      <w:r>
        <w:rPr>
          <w:sz w:val="22"/>
        </w:rPr>
        <w:t>Página 111 de 297</w:t>
      </w:r>
    </w:p>
    <w:p w:rsidR="000F1602" w:rsidRDefault="000F1602" w:rsidP="000F1602">
      <w:pPr>
        <w:spacing w:line="0" w:lineRule="atLeast"/>
        <w:ind w:left="7720"/>
        <w:rPr>
          <w:sz w:val="22"/>
        </w:rPr>
        <w:sectPr w:rsidR="000F1602">
          <w:pgSz w:w="12240" w:h="15840"/>
          <w:pgMar w:top="692" w:right="1440" w:bottom="1440" w:left="1440" w:header="0" w:footer="0" w:gutter="0"/>
          <w:cols w:space="0" w:equalWidth="0">
            <w:col w:w="9360"/>
          </w:cols>
          <w:docGrid w:linePitch="360"/>
        </w:sectPr>
      </w:pPr>
    </w:p>
    <w:p w:rsidR="009B5AFD" w:rsidRDefault="009B5AFD">
      <w:bookmarkStart w:id="23" w:name="_GoBack"/>
      <w:bookmarkEnd w:id="23"/>
    </w:p>
    <w:sectPr w:rsidR="009B5A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3AACB86"/>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602"/>
    <w:rsid w:val="000F1602"/>
    <w:rsid w:val="009B5A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602"/>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602"/>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12006</Words>
  <Characters>66035</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PARIS JARAMILLO</dc:creator>
  <cp:lastModifiedBy>LUISA FERNANDA PARIS JARAMILLO</cp:lastModifiedBy>
  <cp:revision>1</cp:revision>
  <dcterms:created xsi:type="dcterms:W3CDTF">2017-05-11T21:03:00Z</dcterms:created>
  <dcterms:modified xsi:type="dcterms:W3CDTF">2017-05-11T21:03:00Z</dcterms:modified>
</cp:coreProperties>
</file>