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>
          <w:rStyle w:val="Strong"/>
          <w:b/>
          <w:bCs/>
        </w:rPr>
        <w:t>Análise de Documento Histórico em Português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  <w:t xml:space="preserve"> </w:t>
      </w:r>
      <w:r>
        <w:rPr>
          <w:rStyle w:val="Strong"/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  <w:t>Descrição Física</w:t>
      </w: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  <w:t>: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before="180" w:after="0"/>
        <w:ind w:hanging="0" w:start="0" w:end="0"/>
        <w:jc w:val="star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  <w:t>O documento é antigo, com papel amarelado, e apresenta texto manuscrito predominantemente em tinta preta.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before="180" w:after="0"/>
        <w:ind w:hanging="0" w:start="0" w:end="0"/>
        <w:jc w:val="star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  <w:t>Um grande selo vermelho está presente no topo central do documento, indicando sua natureza oficial.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before="180" w:after="0"/>
        <w:ind w:hanging="0" w:start="0" w:end="0"/>
        <w:jc w:val="star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  <w:t>A primeira letra do texto principal é altamente estilizada e ampliada, típica de documentos formais de séculos passados.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before="180" w:after="0"/>
        <w:ind w:hanging="0" w:start="0" w:end="0"/>
        <w:jc w:val="star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  <w:t>Existem assinaturas na parte inferior, juntamente com selos ou carimbos adicionais.</w:t>
      </w:r>
    </w:p>
    <w:p>
      <w:pPr>
        <w:pStyle w:val="BodyText"/>
        <w:widowControl/>
        <w:numPr>
          <w:ilvl w:val="0"/>
          <w:numId w:val="0"/>
        </w:numPr>
        <w:pBdr/>
        <w:bidi w:val="0"/>
        <w:spacing w:before="180" w:after="0"/>
        <w:ind w:hanging="0" w:start="0" w:end="0"/>
        <w:jc w:val="star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  <w:t xml:space="preserve"> </w:t>
      </w:r>
      <w:r>
        <w:rPr>
          <w:rStyle w:val="Strong"/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  <w:t>Descrição do Conteúdo</w:t>
      </w:r>
      <w:r>
        <w:rPr>
          <w:rStyle w:val="Strong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  <w:t>: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before="180" w:after="0"/>
        <w:ind w:hanging="0" w:start="0" w:end="0"/>
        <w:jc w:val="star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  <w:t>O idioma usado no documento é o português.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before="180" w:after="0"/>
        <w:ind w:hanging="0" w:start="0" w:end="0"/>
        <w:jc w:val="star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  <w:t>Ele contém vários parágrafos de escrita cursiva que parecem detalhar alguma forma de declaração ou decreto.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before="180" w:after="0"/>
        <w:ind w:hanging="0" w:start="0" w:end="0"/>
        <w:jc w:val="star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  <w:t>Nomes e datas dentro do texto sugerem títulos pessoais ou referências a indivíduos e eventos específicos.</w:t>
      </w:r>
    </w:p>
    <w:p>
      <w:pPr>
        <w:pStyle w:val="BodyText"/>
        <w:widowControl/>
        <w:numPr>
          <w:ilvl w:val="0"/>
          <w:numId w:val="0"/>
        </w:numPr>
        <w:pBdr/>
        <w:bidi w:val="0"/>
        <w:spacing w:before="180" w:after="0"/>
        <w:ind w:hanging="0" w:start="0" w:end="0"/>
        <w:jc w:val="star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  <w:t xml:space="preserve"> </w:t>
      </w:r>
      <w:r>
        <w:rPr>
          <w:rStyle w:val="Strong"/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  <w:t>Relevância Histórica</w:t>
      </w:r>
      <w:r>
        <w:rPr>
          <w:rStyle w:val="Strong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  <w:t>: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before="180" w:after="0"/>
        <w:ind w:hanging="0" w:start="0" w:end="0"/>
        <w:jc w:val="star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  <w:t>Documentos desse tipo geralmente são significativos para entender a governança histórica, leis sociais ou status pessoal durante o período em que foram criados.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before="180" w:after="0"/>
        <w:ind w:hanging="0" w:start="0" w:end="0"/>
        <w:jc w:val="star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  <w:t>A apresentação formal indica que era um documento importante, provavelmente destinado a registros públicos ou fins legais.</w:t>
      </w:r>
    </w:p>
    <w:p>
      <w:pPr>
        <w:pStyle w:val="BodyText"/>
        <w:widowControl/>
        <w:numPr>
          <w:ilvl w:val="0"/>
          <w:numId w:val="0"/>
        </w:numPr>
        <w:pBdr/>
        <w:bidi w:val="0"/>
        <w:spacing w:before="180" w:after="0"/>
        <w:ind w:hanging="0" w:start="0" w:end="0"/>
        <w:jc w:val="star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  <w:t xml:space="preserve"> </w:t>
      </w:r>
      <w:r>
        <w:rPr>
          <w:rStyle w:val="Strong"/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  <w:t>Possíveis Usos</w:t>
      </w:r>
      <w:r>
        <w:rPr>
          <w:rStyle w:val="Strong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  <w:t>: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before="180" w:after="0"/>
        <w:ind w:hanging="0" w:start="0" w:end="0"/>
        <w:jc w:val="star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  <w:t>Esse tipo de documento pode ser usado como fonte primária em pesquisas históricas.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before="180" w:after="0"/>
        <w:ind w:hanging="0" w:start="0" w:end="0"/>
        <w:jc w:val="star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  <w:t>Pode fornecer insights sobre padrões linguísticos, estruturas legais e hierarquias sociais da época.</w:t>
      </w:r>
    </w:p>
    <w:p>
      <w:pPr>
        <w:pStyle w:val="BodyText"/>
        <w:widowControl/>
        <w:numPr>
          <w:ilvl w:val="0"/>
          <w:numId w:val="0"/>
        </w:numPr>
        <w:pBdr/>
        <w:bidi w:val="0"/>
        <w:spacing w:before="180" w:after="0"/>
        <w:ind w:hanging="0" w:start="0" w:end="0"/>
        <w:jc w:val="star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  <w:t xml:space="preserve"> </w:t>
      </w:r>
      <w:r>
        <w:rPr>
          <w:rStyle w:val="Strong"/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  <w:t>Estado de Conservação</w:t>
      </w:r>
      <w:r>
        <w:rPr>
          <w:rStyle w:val="Strong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  <w:t>: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before="180" w:after="0"/>
        <w:ind w:hanging="0" w:start="0" w:end="0"/>
        <w:jc w:val="star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  <w:t>Apesar dos sinais aparentes de envelhecimento, como descoloração e possível desgaste nas bordas, a escrita permanece legível, o que é crucial para fins de arquivo.</w:t>
      </w:r>
    </w:p>
    <w:p>
      <w:pPr>
        <w:pStyle w:val="BodyText"/>
        <w:widowControl/>
        <w:pBdr/>
        <w:bidi w:val="0"/>
        <w:spacing w:before="180" w:after="0"/>
        <w:ind w:hanging="0" w:start="0" w:end="0"/>
        <w:jc w:val="star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  <w:t>Fim da Análise</w:t>
      </w:r>
    </w:p>
    <w:p>
      <w:pPr>
        <w:pStyle w:val="BodyText"/>
        <w:widowControl/>
        <w:pBdr/>
        <w:bidi w:val="0"/>
        <w:spacing w:before="180" w:after="0"/>
        <w:ind w:hanging="0" w:start="0" w:end="0"/>
        <w:jc w:val="star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14:textFill>
            <w14:solidFill>
              <w14:srgbClr w14:val="000000">
                <w14:alpha w14:val="10980"/>
              </w14:srgbClr>
            </w14:solidFill>
          </w14:textFill>
        </w:rPr>
        <w:t>Por favor, note que esta descrição foi criada com base nos elementos visíveis na imagem fornecida, sem contexto adicional sobre seu histórico específico, o que pode exigir pesquisas adicionais além da análise visual.</w:t>
      </w:r>
    </w:p>
    <w:p>
      <w:pPr>
        <w:pStyle w:val="Normal"/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- Ao ser perguntado sobre a data do documento o Copilot respondeu da seguinte maneira:</w:t>
      </w:r>
    </w:p>
    <w:p>
      <w:pPr>
        <w:pStyle w:val="Normal"/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BodyText"/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Claro! O dia 13 de maio é uma data significativa na história do Brasil, pois marca a abolição da escravatura. Vamos explorar um pouco mais sobre esse momento crucial: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Abolição da Escravatura no Brasil: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 abolição da escravatura no Brasil ocorreu em </w:t>
      </w:r>
      <w:r>
        <w:rPr>
          <w:rStyle w:val="Strong"/>
        </w:rPr>
        <w:t>13 de maio de 1888</w:t>
      </w:r>
      <w:r>
        <w:rPr/>
        <w:t xml:space="preserve">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Essa conquista foi possível graças à </w:t>
      </w:r>
      <w:r>
        <w:rPr>
          <w:rStyle w:val="Strong"/>
        </w:rPr>
        <w:t>Lei Áurea</w:t>
      </w:r>
      <w:r>
        <w:rPr/>
        <w:t xml:space="preserve">, que foi assinada pela </w:t>
      </w:r>
      <w:r>
        <w:rPr>
          <w:rStyle w:val="Strong"/>
        </w:rPr>
        <w:t>Princesa Isabel</w:t>
      </w:r>
      <w:r>
        <w:rPr/>
        <w:t xml:space="preserve">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Após quase </w:t>
      </w:r>
      <w:r>
        <w:rPr>
          <w:rStyle w:val="Strong"/>
        </w:rPr>
        <w:t>400 anos de escravidão</w:t>
      </w:r>
      <w:r>
        <w:rPr/>
        <w:t xml:space="preserve">, essa lei libertou os escravos no país.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hyperlink r:id="rId2" w:tgtFrame="_blank">
        <w:r>
          <w:rPr>
            <w:rStyle w:val="Hyperlink"/>
          </w:rPr>
          <w:t>O movimento abolicionista e a resistência dos próprios escravos foram fundamentais para alcançar esse marco histórico</w:t>
        </w:r>
      </w:hyperlink>
      <w:hyperlink r:id="rId3" w:tgtFrame="_blank">
        <w:r>
          <w:rPr>
            <w:rStyle w:val="Hyperlink"/>
          </w:rPr>
          <w:t>1</w:t>
        </w:r>
      </w:hyperlink>
      <w:hyperlink r:id="rId4" w:tgtFrame="_blank">
        <w:r>
          <w:rPr>
            <w:rStyle w:val="Hyperlink"/>
          </w:rPr>
          <w:t>2</w:t>
        </w:r>
      </w:hyperlink>
      <w:r>
        <w:rPr/>
        <w:t xml:space="preserve">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Contexto Histórico: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Durante o período colonial brasileiro (1530-1815), a mão de obra escrava era amplamente utilizada nas plantações de cana-de-açúcar, mineração de ouro e cultivo de café.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Os ciclos econômicos do Brasil, como o ciclo do pau-brasil, do ouro e do café, dependiam fortemente do trabalho escravo africano.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Por quase quatro séculos, os negros africanos foram transportados nos navios negreiros e se tornaram a principal fonte de renda nas regiões coloniais.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hyperlink r:id="rId5" w:tgtFrame="_blank">
        <w:r>
          <w:rPr>
            <w:rStyle w:val="Hyperlink"/>
          </w:rPr>
          <w:t>Leis abolicionistas gradualmente foram sendo implementadas, como a Lei Eusébio de Queirós (1850), a Lei do Ventre Livre (1871) e a Lei dos Sexagenários (1885), preparando o caminho para a abolição completa</w:t>
        </w:r>
      </w:hyperlink>
      <w:hyperlink r:id="rId6" w:tgtFrame="_blank">
        <w:r>
          <w:rPr>
            <w:rStyle w:val="Hyperlink"/>
          </w:rPr>
          <w:t>1</w:t>
        </w:r>
      </w:hyperlink>
      <w:r>
        <w:rPr/>
        <w:t xml:space="preserve">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Impacto e Comemoração: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Quando a Lei Áurea foi assinada, quase </w:t>
      </w:r>
      <w:r>
        <w:rPr>
          <w:rStyle w:val="Strong"/>
        </w:rPr>
        <w:t>800 mil brasileiros</w:t>
      </w:r>
      <w:r>
        <w:rPr/>
        <w:t xml:space="preserve"> foram libertados.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As ruas se encheram de comemorações, marcando o fim de um sistema de trabalho desumano.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hyperlink r:id="rId7" w:tgtFrame="_blank">
        <w:r>
          <w:rPr>
            <w:rStyle w:val="Hyperlink"/>
          </w:rPr>
          <w:t>Nos anos seguintes, os ex-escravos continuaram celebrando essa conquista tão importante para a história do Brasil</w:t>
        </w:r>
      </w:hyperlink>
      <w:hyperlink r:id="rId8" w:tgtFrame="_blank">
        <w:r>
          <w:rPr>
            <w:rStyle w:val="Hyperlink"/>
          </w:rPr>
          <w:t>3</w:t>
        </w:r>
      </w:hyperlink>
      <w:r>
        <w:rPr/>
        <w:t xml:space="preserve">. </w:t>
      </w:r>
    </w:p>
    <w:p>
      <w:pPr>
        <w:pStyle w:val="BodyText"/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BodyText"/>
        <w:bidi w:val="0"/>
        <w:jc w:val="star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Bibliografia:</w:t>
      </w:r>
    </w:p>
    <w:p>
      <w:pPr>
        <w:pStyle w:val="BodyText"/>
        <w:bidi w:val="0"/>
        <w:spacing w:before="0" w:after="140"/>
        <w:jc w:val="start"/>
        <w:rPr/>
      </w:pPr>
      <w:r>
        <w:rPr>
          <w:rFonts w:ascii="Calibri" w:hAnsi="Calibri"/>
          <w:sz w:val="24"/>
          <w:szCs w:val="24"/>
        </w:rPr>
        <w:t xml:space="preserve">- Imagem da lei áurea retirada do site: </w:t>
      </w:r>
      <w:hyperlink r:id="rId9">
        <w:r>
          <w:rPr>
            <w:rStyle w:val="Hyperlink"/>
          </w:rPr>
          <w:t>Lei Áurea (1888) - História do Brasil - InfoEscola</w:t>
        </w:r>
      </w:hyperlink>
      <w:r>
        <w:rPr/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odamateria.com.br/abolicao-da-escravatura-no-brasil/" TargetMode="External"/><Relationship Id="rId3" Type="http://schemas.openxmlformats.org/officeDocument/2006/relationships/hyperlink" Target="https://www.todamateria.com.br/abolicao-da-escravatura-no-brasil/" TargetMode="External"/><Relationship Id="rId4" Type="http://schemas.openxmlformats.org/officeDocument/2006/relationships/hyperlink" Target="https://www.preparaenem.com/datas-comemorativas/13-maio-1888-fim-escravidao.htm" TargetMode="External"/><Relationship Id="rId5" Type="http://schemas.openxmlformats.org/officeDocument/2006/relationships/hyperlink" Target="https://www.todamateria.com.br/abolicao-da-escravatura-no-brasil/" TargetMode="External"/><Relationship Id="rId6" Type="http://schemas.openxmlformats.org/officeDocument/2006/relationships/hyperlink" Target="https://www.todamateria.com.br/abolicao-da-escravatura-no-brasil/" TargetMode="External"/><Relationship Id="rId7" Type="http://schemas.openxmlformats.org/officeDocument/2006/relationships/hyperlink" Target="https://blog.editoracontexto.com.br/13-de-maio-de-1888-abolicao-da-escravatura/" TargetMode="External"/><Relationship Id="rId8" Type="http://schemas.openxmlformats.org/officeDocument/2006/relationships/hyperlink" Target="https://blog.editoracontexto.com.br/13-de-maio-de-1888-abolicao-da-escravatura/" TargetMode="External"/><Relationship Id="rId9" Type="http://schemas.openxmlformats.org/officeDocument/2006/relationships/hyperlink" Target="https://www.infoescola.com/historia-do-brasil/lei-aurea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LibreOffice/24.2.5.2$Windows_X86_64 LibreOffice_project/bffef4ea93e59bebbeaf7f431bb02b1a39ee8a59</Application>
  <AppVersion>15.0000</AppVersion>
  <Pages>2</Pages>
  <Words>551</Words>
  <Characters>2927</Characters>
  <CharactersWithSpaces>3433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2024-08-04T10:50:29Z</dcterms:created>
  <dc:creator/>
  <dc:description/>
  <dc:language>pt-BR</dc:language>
  <cp:lastModifiedBy/>
  <cp:lastPrinted>2024-08-04T11:00:52Z</cp:lastPrinted>
  <dcterms:modified xsi:type="dcterms:W3CDTF">2024-08-04T11:03:12Z</dcterms:modified>
  <cp:revision>3</cp:revision>
  <dc:subject/>
  <dc:title/>
</cp:coreProperties>
</file>