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3294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3294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32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32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3294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3294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017"/>
                    <w:gridCol w:w="1227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Position Date: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Mar-31-2026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Industries (CIQ/GICS):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Positions: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Geographies: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 Geographies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329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3294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294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Header/>
                                </w:trPr>
                                <w:tc>
                                  <w:tcPr>
                                    <w:tcW w:w="100%" w:type="pct"/>
                                    <w:shd w:val="clear" w:color="auto" w:fill="525252"/>
                                    <w:noWrap/>
                                    <w:tcMar>
                                      <w:top w:w="3.25pt" w:type="dxa"/>
                                      <w:start w:w="3.25pt" w:type="dxa"/>
                                      <w:bottom w:w="3.25pt" w:type="dxa"/>
                                      <w:end w:w="3.2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  <w:t>Equity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294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layout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99.8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3267"/>
                                    </w:tblGrid>
                                    <w:tr>
                                      <w:tblPrEx>
                                        <w:tblW w:w="99.8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3267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hui-box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3267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shd w:val="clear" w:color="auto" w:fill="525252"/>
                                                      <w:noWrap w:val="0"/>
                                                      <w:tcMar>
                                                        <w:top w:w="4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FFFFFF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FFFFFF"/>
                                                          <w:sz w:val="16"/>
                                                        </w:rPr>
                                                        <w:t>Holdings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noWrap/>
                                                      <w:tcMar>
                                                        <w:top w:w="1pt" w:type="dxa"/>
                                                        <w:start w:w="1pt" w:type="dxa"/>
                                                        <w:bottom w:w="1pt" w:type="dxa"/>
                                                        <w:end w:w="1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Style w:val="table"/>
                                                        <w:tblpPr w:leftFromText="0" w:rightFromText="0" w:topFromText="0" w:bottomFromText="0" w:vertAnchor="text" w:tblpY="1"/>
                                                        <w:tblOverlap w:val="never"/>
                                                        <w:tblW w:w="100%" w:type="pct"/>
                                                        <w:tblCellMar>
                                                          <w:top w:w="0.75pt" w:type="dxa"/>
                                                          <w:start w:w="0.75pt" w:type="dxa"/>
                                                          <w:bottom w:w="0.75pt" w:type="dxa"/>
                                                          <w:end w:w="0.75pt" w:type="dxa"/>
                                                        </w:tblCellMar>
                                                        <w:tblLook w:firstColumn="1" w:firstRow="1" w:lastColumn="1" w:lastRow="1" w:noVBand="1"/>
                                                      </w:tblPr>
                                                      <w:tblGrid>
                                                        <w:gridCol w:w="13267"/>
                                                      </w:tblGrid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100%" w:type="pct"/>
                                                            <w:noWrap/>
                                                            <w:tcMar>
                                                              <w:top w:w="1pt" w:type="dxa"/>
                                                              <w:start w:w="1pt" w:type="dxa"/>
                                                              <w:bottom w:w="1pt" w:type="dxa"/>
                                                              <w:end w:w="1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Style w:val="tablehui-grid"/>
                                                              <w:tblpPr w:leftFromText="0" w:rightFromText="0" w:topFromText="0" w:bottomFromText="0" w:vertAnchor="text" w:tblpY="1"/>
                                                              <w:tblOverlap w:val="never"/>
                                                              <w:tblW w:w="100%" w:type="pct"/>
                                                              <w:tblCellMar>
                                                                <w:top w:w="0.75pt" w:type="dxa"/>
                                                                <w:start w:w="0.75pt" w:type="dxa"/>
                                                                <w:bottom w:w="0.75pt" w:type="dxa"/>
                                                                <w:end w:w="0.75pt" w:type="dxa"/>
                                                              </w:tblCellMar>
                                                              <w:tblLook w:firstColumn="1" w:firstRow="1" w:lastColumn="1" w:lastRow="1" w:noVBand="1"/>
                                                            </w:tblPr>
                                                            <w:tblGrid>
                                                              <w:gridCol w:w="875"/>
                                                              <w:gridCol w:w="1129"/>
                                                              <w:gridCol w:w="809"/>
                                                              <w:gridCol w:w="837"/>
                                                              <w:gridCol w:w="963"/>
                                                              <w:gridCol w:w="540"/>
                                                              <w:gridCol w:w="693"/>
                                                              <w:gridCol w:w="648"/>
                                                              <w:gridCol w:w="624"/>
                                                              <w:gridCol w:w="784"/>
                                                              <w:gridCol w:w="1236"/>
                                                              <w:gridCol w:w="521"/>
                                                              <w:gridCol w:w="734"/>
                                                              <w:gridCol w:w="1063"/>
                                                              <w:gridCol w:w="898"/>
                                                              <w:gridCol w:w="912"/>
                                                            </w:tblGrid>
                                                            <w:tr>
                                                              <w:tblPrEx>
                                                                <w:tblW w:w="100%" w:type="pct"/>
                                                                <w:tblCellMar>
                                                                  <w:top w:w="0.75pt" w:type="dxa"/>
                                                                  <w:start w:w="0.75pt" w:type="dxa"/>
                                                                  <w:bottom w:w="0.75pt" w:type="dxa"/>
                                                                  <w:end w:w="0.75pt" w:type="dxa"/>
                                                                </w:tblCellMar>
                                                                <w:tblLook w:firstColumn="1" w:firstRow="1" w:lastColumn="1" w:lastRow="1" w:noVBand="1"/>
                                                              </w:tblPrEx>
                                                              <w:trPr>
                                                                <w:tblHeader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16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Company Name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Exchange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6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Security Type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Shares Equivalent Held (actual)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8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Percent of Common Shares Outstanding (%)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% of Equity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Market Value (Mex$M)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Change in Shares (actual)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Change in Shares (%)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6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Position Date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4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Source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4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Funds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Region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Corporate Headquarters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Sector (CIQ/GICS)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Primary Industry (CIQ/GICS)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>
                                                              <w:tblPrEx>
                                                                <w:tblW w:w="100%" w:type="pct"/>
                                                                <w:tblCellMar>
                                                                  <w:top w:w="0.75pt" w:type="dxa"/>
                                                                  <w:start w:w="0.75pt" w:type="dxa"/>
                                                                  <w:bottom w:w="0.75pt" w:type="dxa"/>
                                                                  <w:end w:w="0.75pt" w:type="dxa"/>
                                                                </w:tblCellMar>
                                                                <w:tblLook w:firstColumn="1" w:firstRow="1" w:lastColumn="1" w:lastRow="1" w:noVBand="1"/>
                                                              </w:tblPrEx>
                                                              <w:tc>
                                                                <w:tcPr>
                                                                  <w:tcW w:w="16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Zitopek a.d.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BELEX:ZTPK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6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Common Equity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241,537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8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97.43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NA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645.4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250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0.10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6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2/2/2026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4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Exchange Announcement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4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NA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Europe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Serbia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Consumer Staples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Packaged Foods and Meats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>
                                                            <w:pP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>
                                                      <w:pP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294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noWrap w:val="0"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center"/>
                                    <w:hideMark/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294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Header/>
                                </w:trPr>
                                <w:tc>
                                  <w:tcPr>
                                    <w:tcW w:w="100%" w:type="pct"/>
                                    <w:shd w:val="clear" w:color="auto" w:fill="525252"/>
                                    <w:noWrap/>
                                    <w:tcMar>
                                      <w:top w:w="3.25pt" w:type="dxa"/>
                                      <w:start w:w="3.25pt" w:type="dxa"/>
                                      <w:bottom w:w="3.25pt" w:type="dxa"/>
                                      <w:end w:w="3.2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  <w:t>Debt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294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2240" w:h="15840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523"/>
      <w:gridCol w:w="517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239324527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Public Holdings Detailed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618"/>
      <w:gridCol w:w="422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201967518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Public Holdings Detailed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table" w:customStyle="1" w:styleId="hui-layout">
    <w:name w:val="hui-layout"/>
    <w:basedOn w:val="TableNormal"/>
    <w:tblPr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