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purl.oclc.org/ooxml/officeDocument/relationships/officeDocument" Target="word/document.xml" /><Relationship Id="rId2" Type="http://purl.oclc.org/ooxml/officeDocument/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conformance="strict">
  <!-- Generated by Aspose.Words for .NET 19.1 -->
  <w:body>
    <w:tbl>
      <w:tblPr>
        <w:tblStyle w:val="table"/>
        <w:tblpPr w:leftFromText="150" w:rightFromText="15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31680"/>
      </w:tblGrid>
      <w:tr>
        <w:tblPrEx>
          <w:tblW w:w="100%" w:type="pct"/>
          <w:tblCellMar>
            <w:top w:w="0.75pt" w:type="dxa"/>
            <w:start w:w="0.75pt" w:type="dxa"/>
            <w:bottom w:w="0.75pt" w:type="dxa"/>
            <w:end w:w="0.75pt" w:type="dxa"/>
          </w:tblCellMar>
          <w:tblLook w:firstColumn="1" w:firstRow="1" w:lastColumn="1" w:lastRow="1" w:noVBand="1"/>
        </w:tblPrEx>
        <w:tc>
          <w:tcPr>
            <w:noWrap w:val="0"/>
            <w:tcMar>
              <w:top w:w="1pt" w:type="dxa"/>
              <w:start w:w="1pt" w:type="dxa"/>
              <w:bottom w:w="1pt" w:type="dxa"/>
              <w:end w:w="1pt" w:type="dxa"/>
            </w:tcMar>
            <w:vAlign w:val="top"/>
            <w:hideMark/>
          </w:tcPr>
          <w:tbl>
            <w:tblPr>
              <w:tblStyle w:val="col-md-12"/>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3168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31680"/>
                  </w:tblGrid>
                  <w:tr>
                    <w:tblPrEx>
                      <w:tblW w:w="100%" w:type="pct"/>
                      <w:tblCellMar>
                        <w:top w:w="0.75pt" w:type="dxa"/>
                        <w:start w:w="0.75pt" w:type="dxa"/>
                        <w:bottom w:w="0.75pt" w:type="dxa"/>
                        <w:end w:w="0.75pt" w:type="dxa"/>
                      </w:tblCellMar>
                      <w:tblLook w:firstColumn="1" w:firstRow="1" w:lastColumn="1" w:lastRow="1" w:noVBand="1"/>
                    </w:tblPrEx>
                    <w:trPr>
                      <w:cantSplit/>
                    </w:trPr>
                    <w:tc>
                      <w:tcPr>
                        <w:tcW w:w="100%" w:type="pct"/>
                        <w:noWrap/>
                        <w:tcMar>
                          <w:top w:w="1pt" w:type="dxa"/>
                          <w:start w:w="1pt" w:type="dxa"/>
                          <w:bottom w:w="1pt" w:type="dxa"/>
                          <w:end w:w="1pt" w:type="dxa"/>
                        </w:tcMar>
                        <w:vAlign w:val="top"/>
                        <w:hideMark/>
                      </w:tcPr>
                      <w:p>
                        <w:pPr>
                          <w:keepLines w:val="0"/>
                          <w:spacing w:before="0" w:beforeAutospacing="0" w:after="0" w:afterAutospacing="0"/>
                          <w:jc w:val="start"/>
                          <w:rPr>
                            <w:b w:val="0"/>
                            <w:bCs w:val="0"/>
                            <w:i w:val="0"/>
                            <w:iCs w:val="0"/>
                            <w:smallCaps w:val="0"/>
                            <w:color w:val="000000"/>
                            <w:sz w:val="15"/>
                            <w:szCs w:val="17"/>
                          </w:rPr>
                        </w:pPr>
                        <w:r>
                          <w:rPr>
                            <w:b w:val="0"/>
                            <w:bCs w:val="0"/>
                            <w:i w:val="0"/>
                            <w:iCs w:val="0"/>
                            <w:smallCaps w:val="0"/>
                            <w:color w:val="000000"/>
                            <w:sz w:val="15"/>
                            <w:szCs w:val="17"/>
                          </w:rPr>
                          <w:t>BMV:BIMBO A (MI KEY: 4276592; SPCIQ KEY: 877906)</w:t>
                        </w:r>
                      </w:p>
                    </w:tc>
                  </w:tr>
                </w:tbl>
                <w:p>
                  <w:pPr>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col-md-12"/>
                    <w:tblpPr w:leftFromText="0" w:rightFromText="0" w:topFromText="0" w:bottomFromText="15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3168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3168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p>
                              <w:pPr>
                                <w:jc w:val="start"/>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noWrap w:val="0"/>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31680"/>
            </w:tblGrid>
            <w:tr>
              <w:tblPrEx>
                <w:tblW w:w="100%" w:type="pct"/>
                <w:tblCellMar>
                  <w:top w:w="0.75pt" w:type="dxa"/>
                  <w:start w:w="0.75pt" w:type="dxa"/>
                  <w:bottom w:w="0.75pt" w:type="dxa"/>
                  <w:end w:w="0.75pt" w:type="dxa"/>
                </w:tblCellMar>
                <w:tblLook w:firstColumn="1" w:firstRow="1" w:lastColumn="1" w:lastRow="1" w:noVBand="1"/>
              </w:tblPrEx>
              <w:tc>
                <w:tcPr>
                  <w:tcW w:w="100%" w:type="pct"/>
                  <w:noWrap w:val="0"/>
                  <w:tcMar>
                    <w:top w:w="1pt" w:type="dxa"/>
                    <w:start w:w="1pt" w:type="dxa"/>
                    <w:bottom w:w="1pt" w:type="dxa"/>
                    <w:end w:w="1pt" w:type="dxa"/>
                  </w:tcMar>
                  <w:vAlign w:val="top"/>
                  <w:hideMark/>
                </w:tcPr>
                <w:tbl>
                  <w:tblPr>
                    <w:tblStyle w:val="col-md-12"/>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022"/>
                    <w:gridCol w:w="30658"/>
                  </w:tblGrid>
                  <w:tr>
                    <w:tblPrEx>
                      <w:tblW w:w="100%" w:type="pct"/>
                      <w:tblCellMar>
                        <w:top w:w="0.75pt" w:type="dxa"/>
                        <w:start w:w="0.75pt" w:type="dxa"/>
                        <w:bottom w:w="0.75pt" w:type="dxa"/>
                        <w:end w:w="0.75pt" w:type="dxa"/>
                      </w:tblCellMar>
                      <w:tblLook w:firstColumn="1" w:firstRow="1" w:lastColumn="1" w:lastRow="1" w:noVBand="1"/>
                    </w:tblPrEx>
                    <w:trPr>
                      <w:tblHeader/>
                    </w:trPr>
                    <w:tc>
                      <w:tcPr>
                        <w:tcW w:w="3%" w:type="pct"/>
                        <w:noWrap/>
                        <w:tcMar>
                          <w:top w:w="1pt" w:type="dxa"/>
                          <w:start w:w="1pt" w:type="dxa"/>
                          <w:bottom w:w="1pt" w:type="dxa"/>
                          <w:end w:w="1pt" w:type="dxa"/>
                        </w:tcMar>
                        <w:vAlign w:val="top"/>
                        <w:hideMark/>
                      </w:tcPr>
                      <w:p>
                        <w:pPr>
                          <w:jc w:val="start"/>
                          <w:rPr>
                            <w:b/>
                            <w:bCs/>
                            <w:i w:val="0"/>
                            <w:iCs w:val="0"/>
                            <w:smallCaps w:val="0"/>
                            <w:color w:val="000000"/>
                            <w:sz w:val="15"/>
                            <w:szCs w:val="17"/>
                          </w:rPr>
                        </w:pPr>
                        <w:r>
                          <w:rPr>
                            <w:b/>
                            <w:bCs/>
                            <w:i w:val="0"/>
                            <w:iCs w:val="0"/>
                            <w:smallCaps w:val="0"/>
                            <w:color w:val="000000"/>
                            <w:sz w:val="15"/>
                            <w:szCs w:val="17"/>
                          </w:rPr>
                          <w:t xml:space="preserve">Source: </w:t>
                        </w:r>
                      </w:p>
                    </w:tc>
                    <w:tc>
                      <w:tcPr>
                        <w:tcW w:w="90%" w:type="pct"/>
                        <w:noWrap w:val="0"/>
                        <w:tcMar>
                          <w:top w:w="1pt" w:type="dxa"/>
                          <w:start w:w="1pt" w:type="dxa"/>
                          <w:bottom w:w="1pt" w:type="dxa"/>
                          <w:end w:w="1pt" w:type="dxa"/>
                        </w:tcMar>
                        <w:vAlign w:val="top"/>
                        <w:hideMark/>
                      </w:tcPr>
                      <w:p>
                        <w:pPr>
                          <w:jc w:val="start"/>
                          <w:rPr>
                            <w:b w:val="0"/>
                            <w:bCs w:val="0"/>
                            <w:i w:val="0"/>
                            <w:iCs w:val="0"/>
                            <w:smallCaps w:val="0"/>
                            <w:color w:val="000000"/>
                            <w:sz w:val="15"/>
                            <w:szCs w:val="17"/>
                          </w:rPr>
                        </w:pPr>
                        <w:r>
                          <w:rPr>
                            <w:b w:val="0"/>
                            <w:bCs w:val="0"/>
                            <w:i w:val="0"/>
                            <w:iCs w:val="0"/>
                            <w:smallCaps w:val="0"/>
                            <w:color w:val="000000"/>
                            <w:sz w:val="15"/>
                            <w:szCs w:val="17"/>
                          </w:rPr>
                          <w:t>S&amp;P Capital IQ</w:t>
                        </w:r>
                      </w:p>
                    </w:tc>
                  </w:tr>
                  <w:tr>
                    <w:tblPrEx>
                      <w:tblW w:w="100%" w:type="pct"/>
                      <w:tblCellMar>
                        <w:top w:w="0.75pt" w:type="dxa"/>
                        <w:start w:w="0.75pt" w:type="dxa"/>
                        <w:bottom w:w="0.75pt" w:type="dxa"/>
                        <w:end w:w="0.75pt" w:type="dxa"/>
                      </w:tblCellMar>
                      <w:tblLook w:firstColumn="1" w:firstRow="1" w:lastColumn="1" w:lastRow="1" w:noVBand="1"/>
                    </w:tblPrEx>
                    <w:tc>
                      <w:tcPr>
                        <w:tcW w:w="3%" w:type="pct"/>
                        <w:noWrap/>
                        <w:tcMar>
                          <w:top w:w="1pt" w:type="dxa"/>
                          <w:start w:w="1pt" w:type="dxa"/>
                          <w:bottom w:w="1pt" w:type="dxa"/>
                          <w:end w:w="1pt" w:type="dxa"/>
                        </w:tcMar>
                        <w:vAlign w:val="top"/>
                        <w:hideMark/>
                      </w:tcPr>
                      <w:p>
                        <w:pPr>
                          <w:jc w:val="start"/>
                          <w:rPr>
                            <w:b/>
                            <w:bCs/>
                            <w:i w:val="0"/>
                            <w:iCs w:val="0"/>
                            <w:smallCaps w:val="0"/>
                            <w:color w:val="000000"/>
                            <w:sz w:val="15"/>
                            <w:szCs w:val="17"/>
                          </w:rPr>
                        </w:pPr>
                        <w:r>
                          <w:rPr>
                            <w:b/>
                            <w:bCs/>
                            <w:i w:val="0"/>
                            <w:iCs w:val="0"/>
                            <w:smallCaps w:val="0"/>
                            <w:color w:val="000000"/>
                            <w:sz w:val="15"/>
                            <w:szCs w:val="17"/>
                          </w:rPr>
                          <w:t xml:space="preserve">TEV: </w:t>
                        </w:r>
                      </w:p>
                    </w:tc>
                    <w:tc>
                      <w:tcPr>
                        <w:tcW w:w="90%" w:type="pct"/>
                        <w:noWrap w:val="0"/>
                        <w:tcMar>
                          <w:top w:w="1pt" w:type="dxa"/>
                          <w:start w:w="1pt" w:type="dxa"/>
                          <w:bottom w:w="1pt" w:type="dxa"/>
                          <w:end w:w="1pt" w:type="dxa"/>
                        </w:tcMar>
                        <w:vAlign w:val="top"/>
                        <w:hideMark/>
                      </w:tcPr>
                      <w:p>
                        <w:pPr>
                          <w:jc w:val="start"/>
                          <w:rPr>
                            <w:b w:val="0"/>
                            <w:bCs w:val="0"/>
                            <w:i w:val="0"/>
                            <w:iCs w:val="0"/>
                            <w:smallCaps w:val="0"/>
                            <w:color w:val="000000"/>
                            <w:sz w:val="15"/>
                            <w:szCs w:val="17"/>
                          </w:rPr>
                        </w:pPr>
                        <w:r>
                          <w:rPr>
                            <w:b w:val="0"/>
                            <w:bCs w:val="0"/>
                            <w:i w:val="0"/>
                            <w:iCs w:val="0"/>
                            <w:smallCaps w:val="0"/>
                            <w:color w:val="000000"/>
                            <w:sz w:val="15"/>
                            <w:szCs w:val="17"/>
                          </w:rPr>
                          <w:t>Standard</w:t>
                        </w:r>
                      </w:p>
                    </w:tc>
                  </w:tr>
                  <w:tr>
                    <w:tblPrEx>
                      <w:tblW w:w="100%" w:type="pct"/>
                      <w:tblCellMar>
                        <w:top w:w="0.75pt" w:type="dxa"/>
                        <w:start w:w="0.75pt" w:type="dxa"/>
                        <w:bottom w:w="0.75pt" w:type="dxa"/>
                        <w:end w:w="0.75pt" w:type="dxa"/>
                      </w:tblCellMar>
                      <w:tblLook w:firstColumn="1" w:firstRow="1" w:lastColumn="1" w:lastRow="1" w:noVBand="1"/>
                    </w:tblPrEx>
                    <w:tc>
                      <w:tcPr>
                        <w:tcW w:w="3%" w:type="pct"/>
                        <w:noWrap/>
                        <w:tcMar>
                          <w:top w:w="1pt" w:type="dxa"/>
                          <w:start w:w="1pt" w:type="dxa"/>
                          <w:bottom w:w="1pt" w:type="dxa"/>
                          <w:end w:w="1pt" w:type="dxa"/>
                        </w:tcMar>
                        <w:vAlign w:val="top"/>
                        <w:hideMark/>
                      </w:tcPr>
                      <w:p>
                        <w:pPr>
                          <w:jc w:val="start"/>
                          <w:rPr>
                            <w:b/>
                            <w:bCs/>
                            <w:i w:val="0"/>
                            <w:iCs w:val="0"/>
                            <w:smallCaps w:val="0"/>
                            <w:color w:val="000000"/>
                            <w:sz w:val="15"/>
                            <w:szCs w:val="17"/>
                          </w:rPr>
                        </w:pPr>
                        <w:r>
                          <w:rPr>
                            <w:b/>
                            <w:bCs/>
                            <w:i w:val="0"/>
                            <w:iCs w:val="0"/>
                            <w:smallCaps w:val="0"/>
                            <w:color w:val="000000"/>
                            <w:sz w:val="15"/>
                            <w:szCs w:val="17"/>
                          </w:rPr>
                          <w:t xml:space="preserve">Period Category: </w:t>
                        </w:r>
                      </w:p>
                    </w:tc>
                    <w:tc>
                      <w:tcPr>
                        <w:tcW w:w="90%" w:type="pct"/>
                        <w:noWrap w:val="0"/>
                        <w:tcMar>
                          <w:top w:w="1pt" w:type="dxa"/>
                          <w:start w:w="1pt" w:type="dxa"/>
                          <w:bottom w:w="1pt" w:type="dxa"/>
                          <w:end w:w="1pt" w:type="dxa"/>
                        </w:tcMar>
                        <w:vAlign w:val="top"/>
                        <w:hideMark/>
                      </w:tcPr>
                      <w:p>
                        <w:pPr>
                          <w:jc w:val="start"/>
                          <w:rPr>
                            <w:b w:val="0"/>
                            <w:bCs w:val="0"/>
                            <w:i w:val="0"/>
                            <w:iCs w:val="0"/>
                            <w:smallCaps w:val="0"/>
                            <w:color w:val="000000"/>
                            <w:sz w:val="15"/>
                            <w:szCs w:val="17"/>
                          </w:rPr>
                        </w:pPr>
                        <w:r>
                          <w:rPr>
                            <w:b w:val="0"/>
                            <w:bCs w:val="0"/>
                            <w:i w:val="0"/>
                            <w:iCs w:val="0"/>
                            <w:smallCaps w:val="0"/>
                            <w:color w:val="000000"/>
                            <w:sz w:val="15"/>
                            <w:szCs w:val="17"/>
                          </w:rPr>
                          <w:t>Fiscal</w:t>
                        </w:r>
                      </w:p>
                    </w:tc>
                  </w:tr>
                  <w:tr>
                    <w:tblPrEx>
                      <w:tblW w:w="100%" w:type="pct"/>
                      <w:tblCellMar>
                        <w:top w:w="0.75pt" w:type="dxa"/>
                        <w:start w:w="0.75pt" w:type="dxa"/>
                        <w:bottom w:w="0.75pt" w:type="dxa"/>
                        <w:end w:w="0.75pt" w:type="dxa"/>
                      </w:tblCellMar>
                      <w:tblLook w:firstColumn="1" w:firstRow="1" w:lastColumn="1" w:lastRow="1" w:noVBand="1"/>
                    </w:tblPrEx>
                    <w:tc>
                      <w:tcPr>
                        <w:tcW w:w="3%" w:type="pct"/>
                        <w:noWrap/>
                        <w:tcMar>
                          <w:top w:w="1pt" w:type="dxa"/>
                          <w:start w:w="1pt" w:type="dxa"/>
                          <w:bottom w:w="1pt" w:type="dxa"/>
                          <w:end w:w="1pt" w:type="dxa"/>
                        </w:tcMar>
                        <w:vAlign w:val="top"/>
                        <w:hideMark/>
                      </w:tcPr>
                      <w:p>
                        <w:pPr>
                          <w:jc w:val="start"/>
                          <w:rPr>
                            <w:b/>
                            <w:bCs/>
                            <w:i w:val="0"/>
                            <w:iCs w:val="0"/>
                            <w:smallCaps w:val="0"/>
                            <w:color w:val="000000"/>
                            <w:sz w:val="15"/>
                            <w:szCs w:val="17"/>
                          </w:rPr>
                        </w:pPr>
                        <w:r>
                          <w:rPr>
                            <w:b/>
                            <w:bCs/>
                            <w:i w:val="0"/>
                            <w:iCs w:val="0"/>
                            <w:smallCaps w:val="0"/>
                            <w:color w:val="000000"/>
                            <w:sz w:val="15"/>
                            <w:szCs w:val="17"/>
                          </w:rPr>
                          <w:t xml:space="preserve">Periods: </w:t>
                        </w:r>
                      </w:p>
                    </w:tc>
                    <w:tc>
                      <w:tcPr>
                        <w:tcW w:w="90%" w:type="pct"/>
                        <w:noWrap w:val="0"/>
                        <w:tcMar>
                          <w:top w:w="1pt" w:type="dxa"/>
                          <w:start w:w="1pt" w:type="dxa"/>
                          <w:bottom w:w="1pt" w:type="dxa"/>
                          <w:end w:w="1pt" w:type="dxa"/>
                        </w:tcMar>
                        <w:vAlign w:val="top"/>
                        <w:hideMark/>
                      </w:tcPr>
                      <w:p>
                        <w:pPr>
                          <w:jc w:val="start"/>
                          <w:rPr>
                            <w:b w:val="0"/>
                            <w:bCs w:val="0"/>
                            <w:i w:val="0"/>
                            <w:iCs w:val="0"/>
                            <w:smallCaps w:val="0"/>
                            <w:color w:val="000000"/>
                            <w:sz w:val="15"/>
                            <w:szCs w:val="17"/>
                          </w:rPr>
                        </w:pPr>
                        <w:r>
                          <w:rPr>
                            <w:b w:val="0"/>
                            <w:bCs w:val="0"/>
                            <w:i w:val="0"/>
                            <w:iCs w:val="0"/>
                            <w:smallCaps w:val="0"/>
                            <w:color w:val="000000"/>
                            <w:sz w:val="15"/>
                            <w:szCs w:val="17"/>
                          </w:rPr>
                          <w:t>Quarters</w:t>
                        </w:r>
                      </w:p>
                    </w:tc>
                  </w:tr>
                  <w:tr>
                    <w:tblPrEx>
                      <w:tblW w:w="100%" w:type="pct"/>
                      <w:tblCellMar>
                        <w:top w:w="0.75pt" w:type="dxa"/>
                        <w:start w:w="0.75pt" w:type="dxa"/>
                        <w:bottom w:w="0.75pt" w:type="dxa"/>
                        <w:end w:w="0.75pt" w:type="dxa"/>
                      </w:tblCellMar>
                      <w:tblLook w:firstColumn="1" w:firstRow="1" w:lastColumn="1" w:lastRow="1" w:noVBand="1"/>
                    </w:tblPrEx>
                    <w:tc>
                      <w:tcPr>
                        <w:tcW w:w="3%" w:type="pct"/>
                        <w:noWrap/>
                        <w:tcMar>
                          <w:top w:w="1pt" w:type="dxa"/>
                          <w:start w:w="1pt" w:type="dxa"/>
                          <w:bottom w:w="1pt" w:type="dxa"/>
                          <w:end w:w="1pt" w:type="dxa"/>
                        </w:tcMar>
                        <w:vAlign w:val="top"/>
                        <w:hideMark/>
                      </w:tcPr>
                      <w:p>
                        <w:pPr>
                          <w:jc w:val="start"/>
                          <w:rPr>
                            <w:b/>
                            <w:bCs/>
                            <w:i w:val="0"/>
                            <w:iCs w:val="0"/>
                            <w:smallCaps w:val="0"/>
                            <w:color w:val="000000"/>
                            <w:sz w:val="15"/>
                            <w:szCs w:val="17"/>
                          </w:rPr>
                        </w:pPr>
                        <w:r>
                          <w:rPr>
                            <w:b/>
                            <w:bCs/>
                            <w:i w:val="0"/>
                            <w:iCs w:val="0"/>
                            <w:smallCaps w:val="0"/>
                            <w:color w:val="000000"/>
                            <w:sz w:val="15"/>
                            <w:szCs w:val="17"/>
                          </w:rPr>
                          <w:t xml:space="preserve">Sort Order: </w:t>
                        </w:r>
                      </w:p>
                    </w:tc>
                    <w:tc>
                      <w:tcPr>
                        <w:tcW w:w="90%" w:type="pct"/>
                        <w:noWrap w:val="0"/>
                        <w:tcMar>
                          <w:top w:w="1pt" w:type="dxa"/>
                          <w:start w:w="1pt" w:type="dxa"/>
                          <w:bottom w:w="1pt" w:type="dxa"/>
                          <w:end w:w="1pt" w:type="dxa"/>
                        </w:tcMar>
                        <w:vAlign w:val="top"/>
                        <w:hideMark/>
                      </w:tcPr>
                      <w:p>
                        <w:pPr>
                          <w:jc w:val="start"/>
                          <w:rPr>
                            <w:b w:val="0"/>
                            <w:bCs w:val="0"/>
                            <w:i w:val="0"/>
                            <w:iCs w:val="0"/>
                            <w:smallCaps w:val="0"/>
                            <w:color w:val="000000"/>
                            <w:sz w:val="15"/>
                            <w:szCs w:val="17"/>
                          </w:rPr>
                        </w:pPr>
                        <w:r>
                          <w:rPr>
                            <w:b w:val="0"/>
                            <w:bCs w:val="0"/>
                            <w:i w:val="0"/>
                            <w:iCs w:val="0"/>
                            <w:smallCaps w:val="0"/>
                            <w:color w:val="000000"/>
                            <w:sz w:val="15"/>
                            <w:szCs w:val="17"/>
                          </w:rPr>
                          <w:t>Latest on Right</w:t>
                        </w:r>
                      </w:p>
                    </w:tc>
                  </w:tr>
                  <w:tr>
                    <w:tblPrEx>
                      <w:tblW w:w="100%" w:type="pct"/>
                      <w:tblCellMar>
                        <w:top w:w="0.75pt" w:type="dxa"/>
                        <w:start w:w="0.75pt" w:type="dxa"/>
                        <w:bottom w:w="0.75pt" w:type="dxa"/>
                        <w:end w:w="0.75pt" w:type="dxa"/>
                      </w:tblCellMar>
                      <w:tblLook w:firstColumn="1" w:firstRow="1" w:lastColumn="1" w:lastRow="1" w:noVBand="1"/>
                    </w:tblPrEx>
                    <w:tc>
                      <w:tcPr>
                        <w:tcW w:w="3%" w:type="pct"/>
                        <w:noWrap/>
                        <w:tcMar>
                          <w:top w:w="1pt" w:type="dxa"/>
                          <w:start w:w="1pt" w:type="dxa"/>
                          <w:bottom w:w="1pt" w:type="dxa"/>
                          <w:end w:w="1pt" w:type="dxa"/>
                        </w:tcMar>
                        <w:vAlign w:val="top"/>
                        <w:hideMark/>
                      </w:tcPr>
                      <w:p>
                        <w:pPr>
                          <w:jc w:val="start"/>
                          <w:rPr>
                            <w:b/>
                            <w:bCs/>
                            <w:i w:val="0"/>
                            <w:iCs w:val="0"/>
                            <w:smallCaps w:val="0"/>
                            <w:color w:val="000000"/>
                            <w:sz w:val="15"/>
                            <w:szCs w:val="17"/>
                          </w:rPr>
                        </w:pPr>
                        <w:r>
                          <w:rPr>
                            <w:b/>
                            <w:bCs/>
                            <w:i w:val="0"/>
                            <w:iCs w:val="0"/>
                            <w:smallCaps w:val="0"/>
                            <w:color w:val="000000"/>
                            <w:sz w:val="15"/>
                            <w:szCs w:val="17"/>
                          </w:rPr>
                          <w:t>Currency:</w:t>
                        </w:r>
                      </w:p>
                    </w:tc>
                    <w:tc>
                      <w:tcPr>
                        <w:tcW w:w="90%" w:type="pct"/>
                        <w:noWrap w:val="0"/>
                        <w:tcMar>
                          <w:top w:w="1pt" w:type="dxa"/>
                          <w:start w:w="1pt" w:type="dxa"/>
                          <w:bottom w:w="1pt" w:type="dxa"/>
                          <w:end w:w="1pt" w:type="dxa"/>
                        </w:tcMar>
                        <w:vAlign w:val="top"/>
                        <w:hideMark/>
                      </w:tcPr>
                      <w:p>
                        <w:pPr>
                          <w:jc w:val="start"/>
                          <w:rPr>
                            <w:b w:val="0"/>
                            <w:bCs w:val="0"/>
                            <w:i w:val="0"/>
                            <w:iCs w:val="0"/>
                            <w:smallCaps w:val="0"/>
                            <w:color w:val="000000"/>
                            <w:sz w:val="15"/>
                            <w:szCs w:val="17"/>
                          </w:rPr>
                        </w:pPr>
                        <w:r>
                          <w:rPr>
                            <w:b w:val="0"/>
                            <w:bCs w:val="0"/>
                            <w:i w:val="0"/>
                            <w:iCs w:val="0"/>
                            <w:smallCaps w:val="0"/>
                            <w:color w:val="000000"/>
                            <w:sz w:val="15"/>
                            <w:szCs w:val="17"/>
                          </w:rPr>
                          <w:t>Reported Currency</w:t>
                        </w:r>
                      </w:p>
                    </w:tc>
                  </w:tr>
                  <w:tr>
                    <w:tblPrEx>
                      <w:tblW w:w="100%" w:type="pct"/>
                      <w:tblCellMar>
                        <w:top w:w="0.75pt" w:type="dxa"/>
                        <w:start w:w="0.75pt" w:type="dxa"/>
                        <w:bottom w:w="0.75pt" w:type="dxa"/>
                        <w:end w:w="0.75pt" w:type="dxa"/>
                      </w:tblCellMar>
                      <w:tblLook w:firstColumn="1" w:firstRow="1" w:lastColumn="1" w:lastRow="1" w:noVBand="1"/>
                    </w:tblPrEx>
                    <w:tc>
                      <w:tcPr>
                        <w:tcW w:w="3%" w:type="pct"/>
                        <w:noWrap/>
                        <w:tcMar>
                          <w:top w:w="1pt" w:type="dxa"/>
                          <w:start w:w="1pt" w:type="dxa"/>
                          <w:bottom w:w="1pt" w:type="dxa"/>
                          <w:end w:w="1pt" w:type="dxa"/>
                        </w:tcMar>
                        <w:vAlign w:val="top"/>
                        <w:hideMark/>
                      </w:tcPr>
                      <w:p>
                        <w:pPr>
                          <w:jc w:val="start"/>
                          <w:rPr>
                            <w:b/>
                            <w:bCs/>
                            <w:i w:val="0"/>
                            <w:iCs w:val="0"/>
                            <w:smallCaps w:val="0"/>
                            <w:color w:val="000000"/>
                            <w:sz w:val="15"/>
                            <w:szCs w:val="17"/>
                          </w:rPr>
                        </w:pPr>
                        <w:r>
                          <w:rPr>
                            <w:b/>
                            <w:bCs/>
                            <w:i w:val="0"/>
                            <w:iCs w:val="0"/>
                            <w:smallCaps w:val="0"/>
                            <w:color w:val="000000"/>
                            <w:sz w:val="15"/>
                            <w:szCs w:val="17"/>
                          </w:rPr>
                          <w:t>Magnitude:</w:t>
                        </w:r>
                      </w:p>
                    </w:tc>
                    <w:tc>
                      <w:tcPr>
                        <w:tcW w:w="90%" w:type="pct"/>
                        <w:noWrap w:val="0"/>
                        <w:tcMar>
                          <w:top w:w="1pt" w:type="dxa"/>
                          <w:start w:w="1pt" w:type="dxa"/>
                          <w:bottom w:w="1pt" w:type="dxa"/>
                          <w:end w:w="1pt" w:type="dxa"/>
                        </w:tcMar>
                        <w:vAlign w:val="top"/>
                        <w:hideMark/>
                      </w:tcPr>
                      <w:p>
                        <w:pPr>
                          <w:jc w:val="start"/>
                          <w:rPr>
                            <w:b w:val="0"/>
                            <w:bCs w:val="0"/>
                            <w:i w:val="0"/>
                            <w:iCs w:val="0"/>
                            <w:smallCaps w:val="0"/>
                            <w:color w:val="000000"/>
                            <w:sz w:val="15"/>
                            <w:szCs w:val="17"/>
                          </w:rPr>
                        </w:pPr>
                        <w:r>
                          <w:rPr>
                            <w:b w:val="0"/>
                            <w:bCs w:val="0"/>
                            <w:i w:val="0"/>
                            <w:iCs w:val="0"/>
                            <w:smallCaps w:val="0"/>
                            <w:color w:val="000000"/>
                            <w:sz w:val="15"/>
                            <w:szCs w:val="17"/>
                          </w:rPr>
                          <w:t>Thousands (K)</w:t>
                        </w:r>
                      </w:p>
                    </w:tc>
                  </w:tr>
                </w:tbl>
                <w:p>
                  <w:pPr>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3168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col-md-12"/>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3168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3168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hui-box"/>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31680"/>
                                    </w:tblGrid>
                                    <w:tr>
                                      <w:tblPrEx>
                                        <w:tblW w:w="100%" w:type="pct"/>
                                        <w:tblCellMar>
                                          <w:top w:w="0.75pt" w:type="dxa"/>
                                          <w:start w:w="0.75pt" w:type="dxa"/>
                                          <w:bottom w:w="0.75pt" w:type="dxa"/>
                                          <w:end w:w="0.75pt" w:type="dxa"/>
                                        </w:tblCellMar>
                                        <w:tblLook w:firstColumn="1" w:firstRow="1" w:lastColumn="1" w:lastRow="1" w:noVBand="1"/>
                                      </w:tblPrEx>
                                      <w:trPr>
                                        <w:tblHeader/>
                                      </w:trPr>
                                      <w:tc>
                                        <w:tcPr>
                                          <w:tcW w:w="100%" w:type="pct"/>
                                          <w:noWrap w:val="0"/>
                                          <w:tcMar>
                                            <w:top w:w="0.25pt" w:type="dxa"/>
                                            <w:start w:w="0.25pt" w:type="dxa"/>
                                            <w:bottom w:w="0.25pt" w:type="dxa"/>
                                            <w:end w:w="0.25pt" w:type="dxa"/>
                                          </w:tcMar>
                                          <w:vAlign w:val="top"/>
                                          <w:hideMark/>
                                        </w:tcPr>
                                        <w:p>
                                          <w:pPr>
                                            <w:jc w:val="start"/>
                                            <w:rPr>
                                              <w:b/>
                                              <w:bCs/>
                                              <w:i w:val="0"/>
                                              <w:iCs w:val="0"/>
                                              <w:smallCaps w:val="0"/>
                                              <w:color w:val="FFFFFF"/>
                                              <w:sz w:val="18"/>
                                              <w:szCs w:val="20"/>
                                            </w:rPr>
                                          </w:pPr>
                                        </w:p>
                                      </w:tc>
                                    </w:tr>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3168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hui-grid"/>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654"/>
                                                  <w:gridCol w:w="466"/>
                                                  <w:gridCol w:w="466"/>
                                                  <w:gridCol w:w="466"/>
                                                  <w:gridCol w:w="522"/>
                                                  <w:gridCol w:w="466"/>
                                                  <w:gridCol w:w="466"/>
                                                  <w:gridCol w:w="466"/>
                                                  <w:gridCol w:w="513"/>
                                                  <w:gridCol w:w="466"/>
                                                  <w:gridCol w:w="466"/>
                                                  <w:gridCol w:w="466"/>
                                                  <w:gridCol w:w="513"/>
                                                  <w:gridCol w:w="466"/>
                                                  <w:gridCol w:w="513"/>
                                                  <w:gridCol w:w="466"/>
                                                  <w:gridCol w:w="466"/>
                                                  <w:gridCol w:w="466"/>
                                                  <w:gridCol w:w="513"/>
                                                  <w:gridCol w:w="466"/>
                                                  <w:gridCol w:w="466"/>
                                                  <w:gridCol w:w="466"/>
                                                  <w:gridCol w:w="513"/>
                                                  <w:gridCol w:w="466"/>
                                                  <w:gridCol w:w="513"/>
                                                  <w:gridCol w:w="513"/>
                                                  <w:gridCol w:w="513"/>
                                                  <w:gridCol w:w="513"/>
                                                  <w:gridCol w:w="513"/>
                                                  <w:gridCol w:w="513"/>
                                                  <w:gridCol w:w="513"/>
                                                  <w:gridCol w:w="513"/>
                                                  <w:gridCol w:w="513"/>
                                                  <w:gridCol w:w="513"/>
                                                  <w:gridCol w:w="513"/>
                                                  <w:gridCol w:w="513"/>
                                                  <w:gridCol w:w="513"/>
                                                  <w:gridCol w:w="513"/>
                                                  <w:gridCol w:w="513"/>
                                                  <w:gridCol w:w="513"/>
                                                  <w:gridCol w:w="513"/>
                                                  <w:gridCol w:w="513"/>
                                                  <w:gridCol w:w="513"/>
                                                  <w:gridCol w:w="513"/>
                                                  <w:gridCol w:w="513"/>
                                                  <w:gridCol w:w="513"/>
                                                  <w:gridCol w:w="513"/>
                                                  <w:gridCol w:w="513"/>
                                                  <w:gridCol w:w="513"/>
                                                  <w:gridCol w:w="513"/>
                                                  <w:gridCol w:w="513"/>
                                                  <w:gridCol w:w="513"/>
                                                  <w:gridCol w:w="513"/>
                                                  <w:gridCol w:w="513"/>
                                                  <w:gridCol w:w="513"/>
                                                  <w:gridCol w:w="513"/>
                                                  <w:gridCol w:w="513"/>
                                                  <w:gridCol w:w="513"/>
                                                  <w:gridCol w:w="513"/>
                                                  <w:gridCol w:w="513"/>
                                                  <w:gridCol w:w="513"/>
                                                  <w:gridCol w:w="513"/>
                                                  <w:gridCol w:w="523"/>
                                                </w:tblGrid>
                                                <w:tr>
                                                  <w:tblPrEx>
                                                    <w:tblW w:w="100%" w:type="pct"/>
                                                    <w:tblCellMar>
                                                      <w:top w:w="0.75pt" w:type="dxa"/>
                                                      <w:start w:w="0.75pt" w:type="dxa"/>
                                                      <w:bottom w:w="0.75pt" w:type="dxa"/>
                                                      <w:end w:w="0.75pt" w:type="dxa"/>
                                                    </w:tblCellMar>
                                                    <w:tblLook w:firstColumn="1" w:firstRow="1" w:lastColumn="1" w:lastRow="1" w:noVBand="1"/>
                                                  </w:tblPrEx>
                                                  <w:trPr>
                                                    <w:tblHeader/>
                                                  </w:trPr>
                                                  <w:tc>
                                                    <w:tcPr>
                                                      <w:tcW w:w="60%" w:type="pct"/>
                                                      <w:tcBorders>
                                                        <w:top w:val="single" w:sz="6" w:space="0" w:color="FAF8F4"/>
                                                        <w:start w:val="single" w:sz="6" w:space="0" w:color="FAF8F4"/>
                                                      </w:tcBorders>
                                                      <w:shd w:val="clear" w:color="auto" w:fill="F2F2F2"/>
                                                      <w:noWrap w:val="0"/>
                                                      <w:tcMar>
                                                        <w:top w:w="1.9pt" w:type="dxa"/>
                                                        <w:start w:w="1.9pt" w:type="dxa"/>
                                                        <w:bottom w:w="1.75pt" w:type="dxa"/>
                                                        <w:end w:w="1.75pt" w:type="dxa"/>
                                                      </w:tcMar>
                                                      <w:vAlign w:val="bottom"/>
                                                      <w:hideMark/>
                                                    </w:tcPr>
                                                    <w:p>
                                                      <w:pPr>
                                                        <w:jc w:val="start"/>
                                                        <w:rPr>
                                                          <w:b/>
                                                          <w:bCs/>
                                                          <w:i w:val="0"/>
                                                          <w:iCs w:val="0"/>
                                                          <w:caps/>
                                                          <w:smallCaps w:val="0"/>
                                                          <w:color w:val="000000"/>
                                                          <w:sz w:val="15"/>
                                                          <w:szCs w:val="17"/>
                                                        </w:rPr>
                                                      </w:pPr>
                                                    </w:p>
                                                  </w:tc>
                                                  <w:tc>
                                                    <w:tcPr>
                                                      <w:tcBorders>
                                                        <w:top w:val="single" w:sz="6" w:space="0" w:color="FAF8F4"/>
                                                      </w:tcBorders>
                                                      <w:shd w:val="clear" w:color="auto" w:fill="F2F2F2"/>
                                                      <w:noWrap w:val="0"/>
                                                      <w:tcMar>
                                                        <w:top w:w="1.9pt" w:type="dxa"/>
                                                        <w:start w:w="1.75pt" w:type="dxa"/>
                                                        <w:bottom w:w="1.75pt" w:type="dxa"/>
                                                        <w:end w:w="1.75pt" w:type="dxa"/>
                                                      </w:tcMar>
                                                      <w:vAlign w:val="bottom"/>
                                                      <w:hideMark/>
                                                    </w:tcPr>
                                                    <w:p>
                                                      <w:pPr>
                                                        <w:jc w:val="end"/>
                                                        <w:rPr>
                                                          <w:b/>
                                                          <w:bCs/>
                                                          <w:i w:val="0"/>
                                                          <w:iCs w:val="0"/>
                                                          <w:caps/>
                                                          <w:smallCaps w:val="0"/>
                                                          <w:color w:val="000000"/>
                                                          <w:sz w:val="15"/>
                                                          <w:szCs w:val="17"/>
                                                        </w:rPr>
                                                      </w:pPr>
                                                      <w:r>
                                                        <w:rPr>
                                                          <w:b/>
                                                          <w:bCs/>
                                                          <w:i w:val="0"/>
                                                          <w:iCs w:val="0"/>
                                                          <w:caps/>
                                                          <w:smallCaps w:val="0"/>
                                                          <w:color w:val="000000"/>
                                                          <w:sz w:val="15"/>
                                                          <w:szCs w:val="17"/>
                                                        </w:rPr>
                                                        <w:t>1995 FQ1</w:t>
                                                      </w:r>
                                                    </w:p>
                                                  </w:tc>
                                                  <w:tc>
                                                    <w:tcPr>
                                                      <w:tcBorders>
                                                        <w:top w:val="single" w:sz="6" w:space="0" w:color="FAF8F4"/>
                                                      </w:tcBorders>
                                                      <w:shd w:val="clear" w:color="auto" w:fill="F2F2F2"/>
                                                      <w:noWrap w:val="0"/>
                                                      <w:tcMar>
                                                        <w:top w:w="1.9pt" w:type="dxa"/>
                                                        <w:start w:w="1.75pt" w:type="dxa"/>
                                                        <w:bottom w:w="1.75pt" w:type="dxa"/>
                                                        <w:end w:w="1.75pt" w:type="dxa"/>
                                                      </w:tcMar>
                                                      <w:vAlign w:val="bottom"/>
                                                      <w:hideMark/>
                                                    </w:tcPr>
                                                    <w:p>
                                                      <w:pPr>
                                                        <w:jc w:val="end"/>
                                                        <w:rPr>
                                                          <w:b/>
                                                          <w:bCs/>
                                                          <w:i w:val="0"/>
                                                          <w:iCs w:val="0"/>
                                                          <w:caps/>
                                                          <w:smallCaps w:val="0"/>
                                                          <w:color w:val="000000"/>
                                                          <w:sz w:val="15"/>
                                                          <w:szCs w:val="17"/>
                                                        </w:rPr>
                                                      </w:pPr>
                                                      <w:r>
                                                        <w:rPr>
                                                          <w:b/>
                                                          <w:bCs/>
                                                          <w:i w:val="0"/>
                                                          <w:iCs w:val="0"/>
                                                          <w:caps/>
                                                          <w:smallCaps w:val="0"/>
                                                          <w:color w:val="000000"/>
                                                          <w:sz w:val="15"/>
                                                          <w:szCs w:val="17"/>
                                                        </w:rPr>
                                                        <w:t>1995 FQ2</w:t>
                                                      </w:r>
                                                    </w:p>
                                                  </w:tc>
                                                  <w:tc>
                                                    <w:tcPr>
                                                      <w:tcBorders>
                                                        <w:top w:val="single" w:sz="6" w:space="0" w:color="FAF8F4"/>
                                                      </w:tcBorders>
                                                      <w:shd w:val="clear" w:color="auto" w:fill="F2F2F2"/>
                                                      <w:noWrap w:val="0"/>
                                                      <w:tcMar>
                                                        <w:top w:w="1.9pt" w:type="dxa"/>
                                                        <w:start w:w="1.75pt" w:type="dxa"/>
                                                        <w:bottom w:w="1.75pt" w:type="dxa"/>
                                                        <w:end w:w="1.75pt" w:type="dxa"/>
                                                      </w:tcMar>
                                                      <w:vAlign w:val="bottom"/>
                                                      <w:hideMark/>
                                                    </w:tcPr>
                                                    <w:p>
                                                      <w:pPr>
                                                        <w:jc w:val="end"/>
                                                        <w:rPr>
                                                          <w:b/>
                                                          <w:bCs/>
                                                          <w:i w:val="0"/>
                                                          <w:iCs w:val="0"/>
                                                          <w:caps/>
                                                          <w:smallCaps w:val="0"/>
                                                          <w:color w:val="000000"/>
                                                          <w:sz w:val="15"/>
                                                          <w:szCs w:val="17"/>
                                                        </w:rPr>
                                                      </w:pPr>
                                                      <w:r>
                                                        <w:rPr>
                                                          <w:b/>
                                                          <w:bCs/>
                                                          <w:i w:val="0"/>
                                                          <w:iCs w:val="0"/>
                                                          <w:caps/>
                                                          <w:smallCaps w:val="0"/>
                                                          <w:color w:val="000000"/>
                                                          <w:sz w:val="15"/>
                                                          <w:szCs w:val="17"/>
                                                        </w:rPr>
                                                        <w:t>1995 FQ3</w:t>
                                                      </w:r>
                                                    </w:p>
                                                  </w:tc>
                                                  <w:tc>
                                                    <w:tcPr>
                                                      <w:tcBorders>
                                                        <w:top w:val="single" w:sz="6" w:space="0" w:color="FAF8F4"/>
                                                      </w:tcBorders>
                                                      <w:shd w:val="clear" w:color="auto" w:fill="F2F2F2"/>
                                                      <w:noWrap w:val="0"/>
                                                      <w:tcMar>
                                                        <w:top w:w="1.9pt" w:type="dxa"/>
                                                        <w:start w:w="1.75pt" w:type="dxa"/>
                                                        <w:bottom w:w="1.75pt" w:type="dxa"/>
                                                        <w:end w:w="1.75pt" w:type="dxa"/>
                                                      </w:tcMar>
                                                      <w:vAlign w:val="bottom"/>
                                                      <w:hideMark/>
                                                    </w:tcPr>
                                                    <w:p>
                                                      <w:pPr>
                                                        <w:jc w:val="end"/>
                                                        <w:rPr>
                                                          <w:b/>
                                                          <w:bCs/>
                                                          <w:i w:val="0"/>
                                                          <w:iCs w:val="0"/>
                                                          <w:caps/>
                                                          <w:smallCaps w:val="0"/>
                                                          <w:color w:val="000000"/>
                                                          <w:sz w:val="15"/>
                                                          <w:szCs w:val="17"/>
                                                        </w:rPr>
                                                      </w:pPr>
                                                      <w:r>
                                                        <w:rPr>
                                                          <w:b/>
                                                          <w:bCs/>
                                                          <w:i w:val="0"/>
                                                          <w:iCs w:val="0"/>
                                                          <w:caps/>
                                                          <w:smallCaps w:val="0"/>
                                                          <w:color w:val="000000"/>
                                                          <w:sz w:val="15"/>
                                                          <w:szCs w:val="17"/>
                                                        </w:rPr>
                                                        <w:t>1995 FQ4</w:t>
                                                      </w:r>
                                                    </w:p>
                                                  </w:tc>
                                                  <w:tc>
                                                    <w:tcPr>
                                                      <w:tcBorders>
                                                        <w:top w:val="single" w:sz="6" w:space="0" w:color="FAF8F4"/>
                                                      </w:tcBorders>
                                                      <w:shd w:val="clear" w:color="auto" w:fill="F2F2F2"/>
                                                      <w:noWrap w:val="0"/>
                                                      <w:tcMar>
                                                        <w:top w:w="1.9pt" w:type="dxa"/>
                                                        <w:start w:w="1.75pt" w:type="dxa"/>
                                                        <w:bottom w:w="1.75pt" w:type="dxa"/>
                                                        <w:end w:w="1.75pt" w:type="dxa"/>
                                                      </w:tcMar>
                                                      <w:vAlign w:val="bottom"/>
                                                      <w:hideMark/>
                                                    </w:tcPr>
                                                    <w:p>
                                                      <w:pPr>
                                                        <w:jc w:val="end"/>
                                                        <w:rPr>
                                                          <w:b/>
                                                          <w:bCs/>
                                                          <w:i w:val="0"/>
                                                          <w:iCs w:val="0"/>
                                                          <w:caps/>
                                                          <w:smallCaps w:val="0"/>
                                                          <w:color w:val="000000"/>
                                                          <w:sz w:val="15"/>
                                                          <w:szCs w:val="17"/>
                                                        </w:rPr>
                                                      </w:pPr>
                                                      <w:r>
                                                        <w:rPr>
                                                          <w:b/>
                                                          <w:bCs/>
                                                          <w:i w:val="0"/>
                                                          <w:iCs w:val="0"/>
                                                          <w:caps/>
                                                          <w:smallCaps w:val="0"/>
                                                          <w:color w:val="000000"/>
                                                          <w:sz w:val="15"/>
                                                          <w:szCs w:val="17"/>
                                                        </w:rPr>
                                                        <w:t>1996 FQ1</w:t>
                                                      </w:r>
                                                    </w:p>
                                                  </w:tc>
                                                  <w:tc>
                                                    <w:tcPr>
                                                      <w:tcBorders>
                                                        <w:top w:val="single" w:sz="6" w:space="0" w:color="FAF8F4"/>
                                                      </w:tcBorders>
                                                      <w:shd w:val="clear" w:color="auto" w:fill="F2F2F2"/>
                                                      <w:noWrap w:val="0"/>
                                                      <w:tcMar>
                                                        <w:top w:w="1.9pt" w:type="dxa"/>
                                                        <w:start w:w="1.75pt" w:type="dxa"/>
                                                        <w:bottom w:w="1.75pt" w:type="dxa"/>
                                                        <w:end w:w="1.75pt" w:type="dxa"/>
                                                      </w:tcMar>
                                                      <w:vAlign w:val="bottom"/>
                                                      <w:hideMark/>
                                                    </w:tcPr>
                                                    <w:p>
                                                      <w:pPr>
                                                        <w:jc w:val="end"/>
                                                        <w:rPr>
                                                          <w:b/>
                                                          <w:bCs/>
                                                          <w:i w:val="0"/>
                                                          <w:iCs w:val="0"/>
                                                          <w:caps/>
                                                          <w:smallCaps w:val="0"/>
                                                          <w:color w:val="000000"/>
                                                          <w:sz w:val="15"/>
                                                          <w:szCs w:val="17"/>
                                                        </w:rPr>
                                                      </w:pPr>
                                                      <w:r>
                                                        <w:rPr>
                                                          <w:b/>
                                                          <w:bCs/>
                                                          <w:i w:val="0"/>
                                                          <w:iCs w:val="0"/>
                                                          <w:caps/>
                                                          <w:smallCaps w:val="0"/>
                                                          <w:color w:val="000000"/>
                                                          <w:sz w:val="15"/>
                                                          <w:szCs w:val="17"/>
                                                        </w:rPr>
                                                        <w:t>1996 FQ2</w:t>
                                                      </w:r>
                                                    </w:p>
                                                  </w:tc>
                                                  <w:tc>
                                                    <w:tcPr>
                                                      <w:tcBorders>
                                                        <w:top w:val="single" w:sz="6" w:space="0" w:color="FAF8F4"/>
                                                      </w:tcBorders>
                                                      <w:shd w:val="clear" w:color="auto" w:fill="F2F2F2"/>
                                                      <w:noWrap w:val="0"/>
                                                      <w:tcMar>
                                                        <w:top w:w="1.9pt" w:type="dxa"/>
                                                        <w:start w:w="1.75pt" w:type="dxa"/>
                                                        <w:bottom w:w="1.75pt" w:type="dxa"/>
                                                        <w:end w:w="1.75pt" w:type="dxa"/>
                                                      </w:tcMar>
                                                      <w:vAlign w:val="bottom"/>
                                                      <w:hideMark/>
                                                    </w:tcPr>
                                                    <w:p>
                                                      <w:pPr>
                                                        <w:jc w:val="end"/>
                                                        <w:rPr>
                                                          <w:b/>
                                                          <w:bCs/>
                                                          <w:i w:val="0"/>
                                                          <w:iCs w:val="0"/>
                                                          <w:caps/>
                                                          <w:smallCaps w:val="0"/>
                                                          <w:color w:val="000000"/>
                                                          <w:sz w:val="15"/>
                                                          <w:szCs w:val="17"/>
                                                        </w:rPr>
                                                      </w:pPr>
                                                      <w:r>
                                                        <w:rPr>
                                                          <w:b/>
                                                          <w:bCs/>
                                                          <w:i w:val="0"/>
                                                          <w:iCs w:val="0"/>
                                                          <w:caps/>
                                                          <w:smallCaps w:val="0"/>
                                                          <w:color w:val="000000"/>
                                                          <w:sz w:val="15"/>
                                                          <w:szCs w:val="17"/>
                                                        </w:rPr>
                                                        <w:t>1996 FQ3</w:t>
                                                      </w:r>
                                                    </w:p>
                                                  </w:tc>
                                                  <w:tc>
                                                    <w:tcPr>
                                                      <w:tcBorders>
                                                        <w:top w:val="single" w:sz="6" w:space="0" w:color="FAF8F4"/>
                                                      </w:tcBorders>
                                                      <w:shd w:val="clear" w:color="auto" w:fill="F2F2F2"/>
                                                      <w:noWrap w:val="0"/>
                                                      <w:tcMar>
                                                        <w:top w:w="1.9pt" w:type="dxa"/>
                                                        <w:start w:w="1.75pt" w:type="dxa"/>
                                                        <w:bottom w:w="1.75pt" w:type="dxa"/>
                                                        <w:end w:w="1.75pt" w:type="dxa"/>
                                                      </w:tcMar>
                                                      <w:vAlign w:val="bottom"/>
                                                      <w:hideMark/>
                                                    </w:tcPr>
                                                    <w:p>
                                                      <w:pPr>
                                                        <w:jc w:val="end"/>
                                                        <w:rPr>
                                                          <w:b/>
                                                          <w:bCs/>
                                                          <w:i w:val="0"/>
                                                          <w:iCs w:val="0"/>
                                                          <w:caps/>
                                                          <w:smallCaps w:val="0"/>
                                                          <w:color w:val="000000"/>
                                                          <w:sz w:val="15"/>
                                                          <w:szCs w:val="17"/>
                                                        </w:rPr>
                                                      </w:pPr>
                                                      <w:r>
                                                        <w:rPr>
                                                          <w:b/>
                                                          <w:bCs/>
                                                          <w:i w:val="0"/>
                                                          <w:iCs w:val="0"/>
                                                          <w:caps/>
                                                          <w:smallCaps w:val="0"/>
                                                          <w:color w:val="000000"/>
                                                          <w:sz w:val="15"/>
                                                          <w:szCs w:val="17"/>
                                                        </w:rPr>
                                                        <w:t>1996 FQ4</w:t>
                                                      </w:r>
                                                    </w:p>
                                                  </w:tc>
                                                  <w:tc>
                                                    <w:tcPr>
                                                      <w:tcBorders>
                                                        <w:top w:val="single" w:sz="6" w:space="0" w:color="FAF8F4"/>
                                                      </w:tcBorders>
                                                      <w:shd w:val="clear" w:color="auto" w:fill="F2F2F2"/>
                                                      <w:noWrap w:val="0"/>
                                                      <w:tcMar>
                                                        <w:top w:w="1.9pt" w:type="dxa"/>
                                                        <w:start w:w="1.75pt" w:type="dxa"/>
                                                        <w:bottom w:w="1.75pt" w:type="dxa"/>
                                                        <w:end w:w="1.75pt" w:type="dxa"/>
                                                      </w:tcMar>
                                                      <w:vAlign w:val="bottom"/>
                                                      <w:hideMark/>
                                                    </w:tcPr>
                                                    <w:p>
                                                      <w:pPr>
                                                        <w:jc w:val="end"/>
                                                        <w:rPr>
                                                          <w:b/>
                                                          <w:bCs/>
                                                          <w:i w:val="0"/>
                                                          <w:iCs w:val="0"/>
                                                          <w:caps/>
                                                          <w:smallCaps w:val="0"/>
                                                          <w:color w:val="000000"/>
                                                          <w:sz w:val="15"/>
                                                          <w:szCs w:val="17"/>
                                                        </w:rPr>
                                                      </w:pPr>
                                                      <w:r>
                                                        <w:rPr>
                                                          <w:b/>
                                                          <w:bCs/>
                                                          <w:i w:val="0"/>
                                                          <w:iCs w:val="0"/>
                                                          <w:caps/>
                                                          <w:smallCaps w:val="0"/>
                                                          <w:color w:val="000000"/>
                                                          <w:sz w:val="15"/>
                                                          <w:szCs w:val="17"/>
                                                        </w:rPr>
                                                        <w:t>1997 FQ1</w:t>
                                                      </w:r>
                                                    </w:p>
                                                  </w:tc>
                                                  <w:tc>
                                                    <w:tcPr>
                                                      <w:tcBorders>
                                                        <w:top w:val="single" w:sz="6" w:space="0" w:color="FAF8F4"/>
                                                      </w:tcBorders>
                                                      <w:shd w:val="clear" w:color="auto" w:fill="F2F2F2"/>
                                                      <w:noWrap w:val="0"/>
                                                      <w:tcMar>
                                                        <w:top w:w="1.9pt" w:type="dxa"/>
                                                        <w:start w:w="1.75pt" w:type="dxa"/>
                                                        <w:bottom w:w="1.75pt" w:type="dxa"/>
                                                        <w:end w:w="1.75pt" w:type="dxa"/>
                                                      </w:tcMar>
                                                      <w:vAlign w:val="bottom"/>
                                                      <w:hideMark/>
                                                    </w:tcPr>
                                                    <w:p>
                                                      <w:pPr>
                                                        <w:jc w:val="end"/>
                                                        <w:rPr>
                                                          <w:b/>
                                                          <w:bCs/>
                                                          <w:i w:val="0"/>
                                                          <w:iCs w:val="0"/>
                                                          <w:caps/>
                                                          <w:smallCaps w:val="0"/>
                                                          <w:color w:val="000000"/>
                                                          <w:sz w:val="15"/>
                                                          <w:szCs w:val="17"/>
                                                        </w:rPr>
                                                      </w:pPr>
                                                      <w:r>
                                                        <w:rPr>
                                                          <w:b/>
                                                          <w:bCs/>
                                                          <w:i w:val="0"/>
                                                          <w:iCs w:val="0"/>
                                                          <w:caps/>
                                                          <w:smallCaps w:val="0"/>
                                                          <w:color w:val="000000"/>
                                                          <w:sz w:val="15"/>
                                                          <w:szCs w:val="17"/>
                                                        </w:rPr>
                                                        <w:t>1997 FQ2</w:t>
                                                      </w:r>
                                                    </w:p>
                                                  </w:tc>
                                                  <w:tc>
                                                    <w:tcPr>
                                                      <w:tcBorders>
                                                        <w:top w:val="single" w:sz="6" w:space="0" w:color="FAF8F4"/>
                                                      </w:tcBorders>
                                                      <w:shd w:val="clear" w:color="auto" w:fill="F2F2F2"/>
                                                      <w:noWrap w:val="0"/>
                                                      <w:tcMar>
                                                        <w:top w:w="1.9pt" w:type="dxa"/>
                                                        <w:start w:w="1.75pt" w:type="dxa"/>
                                                        <w:bottom w:w="1.75pt" w:type="dxa"/>
                                                        <w:end w:w="1.75pt" w:type="dxa"/>
                                                      </w:tcMar>
                                                      <w:vAlign w:val="bottom"/>
                                                      <w:hideMark/>
                                                    </w:tcPr>
                                                    <w:p>
                                                      <w:pPr>
                                                        <w:jc w:val="end"/>
                                                        <w:rPr>
                                                          <w:b/>
                                                          <w:bCs/>
                                                          <w:i w:val="0"/>
                                                          <w:iCs w:val="0"/>
                                                          <w:caps/>
                                                          <w:smallCaps w:val="0"/>
                                                          <w:color w:val="000000"/>
                                                          <w:sz w:val="15"/>
                                                          <w:szCs w:val="17"/>
                                                        </w:rPr>
                                                      </w:pPr>
                                                      <w:r>
                                                        <w:rPr>
                                                          <w:b/>
                                                          <w:bCs/>
                                                          <w:i w:val="0"/>
                                                          <w:iCs w:val="0"/>
                                                          <w:caps/>
                                                          <w:smallCaps w:val="0"/>
                                                          <w:color w:val="000000"/>
                                                          <w:sz w:val="15"/>
                                                          <w:szCs w:val="17"/>
                                                        </w:rPr>
                                                        <w:t>1997 FQ3</w:t>
                                                      </w:r>
                                                    </w:p>
                                                  </w:tc>
                                                  <w:tc>
                                                    <w:tcPr>
                                                      <w:tcBorders>
                                                        <w:top w:val="single" w:sz="6" w:space="0" w:color="FAF8F4"/>
                                                      </w:tcBorders>
                                                      <w:shd w:val="clear" w:color="auto" w:fill="F2F2F2"/>
                                                      <w:noWrap w:val="0"/>
                                                      <w:tcMar>
                                                        <w:top w:w="1.9pt" w:type="dxa"/>
                                                        <w:start w:w="1.75pt" w:type="dxa"/>
                                                        <w:bottom w:w="1.75pt" w:type="dxa"/>
                                                        <w:end w:w="1.75pt" w:type="dxa"/>
                                                      </w:tcMar>
                                                      <w:vAlign w:val="bottom"/>
                                                      <w:hideMark/>
                                                    </w:tcPr>
                                                    <w:p>
                                                      <w:pPr>
                                                        <w:jc w:val="end"/>
                                                        <w:rPr>
                                                          <w:b/>
                                                          <w:bCs/>
                                                          <w:i w:val="0"/>
                                                          <w:iCs w:val="0"/>
                                                          <w:caps/>
                                                          <w:smallCaps w:val="0"/>
                                                          <w:color w:val="000000"/>
                                                          <w:sz w:val="15"/>
                                                          <w:szCs w:val="17"/>
                                                        </w:rPr>
                                                      </w:pPr>
                                                      <w:r>
                                                        <w:rPr>
                                                          <w:b/>
                                                          <w:bCs/>
                                                          <w:i w:val="0"/>
                                                          <w:iCs w:val="0"/>
                                                          <w:caps/>
                                                          <w:smallCaps w:val="0"/>
                                                          <w:color w:val="000000"/>
                                                          <w:sz w:val="15"/>
                                                          <w:szCs w:val="17"/>
                                                        </w:rPr>
                                                        <w:t>1997 FQ4</w:t>
                                                      </w:r>
                                                    </w:p>
                                                  </w:tc>
                                                  <w:tc>
                                                    <w:tcPr>
                                                      <w:tcBorders>
                                                        <w:top w:val="single" w:sz="6" w:space="0" w:color="FAF8F4"/>
                                                      </w:tcBorders>
                                                      <w:shd w:val="clear" w:color="auto" w:fill="F2F2F2"/>
                                                      <w:noWrap w:val="0"/>
                                                      <w:tcMar>
                                                        <w:top w:w="1.9pt" w:type="dxa"/>
                                                        <w:start w:w="1.75pt" w:type="dxa"/>
                                                        <w:bottom w:w="1.75pt" w:type="dxa"/>
                                                        <w:end w:w="1.75pt" w:type="dxa"/>
                                                      </w:tcMar>
                                                      <w:vAlign w:val="bottom"/>
                                                      <w:hideMark/>
                                                    </w:tcPr>
                                                    <w:p>
                                                      <w:pPr>
                                                        <w:jc w:val="end"/>
                                                        <w:rPr>
                                                          <w:b/>
                                                          <w:bCs/>
                                                          <w:i w:val="0"/>
                                                          <w:iCs w:val="0"/>
                                                          <w:caps/>
                                                          <w:smallCaps w:val="0"/>
                                                          <w:color w:val="000000"/>
                                                          <w:sz w:val="15"/>
                                                          <w:szCs w:val="17"/>
                                                        </w:rPr>
                                                      </w:pPr>
                                                      <w:r>
                                                        <w:rPr>
                                                          <w:b/>
                                                          <w:bCs/>
                                                          <w:i w:val="0"/>
                                                          <w:iCs w:val="0"/>
                                                          <w:caps/>
                                                          <w:smallCaps w:val="0"/>
                                                          <w:color w:val="000000"/>
                                                          <w:sz w:val="15"/>
                                                          <w:szCs w:val="17"/>
                                                        </w:rPr>
                                                        <w:t>1999 FQ3</w:t>
                                                      </w:r>
                                                    </w:p>
                                                  </w:tc>
                                                  <w:tc>
                                                    <w:tcPr>
                                                      <w:tcBorders>
                                                        <w:top w:val="single" w:sz="6" w:space="0" w:color="FAF8F4"/>
                                                      </w:tcBorders>
                                                      <w:shd w:val="clear" w:color="auto" w:fill="F2F2F2"/>
                                                      <w:noWrap w:val="0"/>
                                                      <w:tcMar>
                                                        <w:top w:w="1.9pt" w:type="dxa"/>
                                                        <w:start w:w="1.75pt" w:type="dxa"/>
                                                        <w:bottom w:w="1.75pt" w:type="dxa"/>
                                                        <w:end w:w="1.75pt" w:type="dxa"/>
                                                      </w:tcMar>
                                                      <w:vAlign w:val="bottom"/>
                                                      <w:hideMark/>
                                                    </w:tcPr>
                                                    <w:p>
                                                      <w:pPr>
                                                        <w:jc w:val="end"/>
                                                        <w:rPr>
                                                          <w:b/>
                                                          <w:bCs/>
                                                          <w:i w:val="0"/>
                                                          <w:iCs w:val="0"/>
                                                          <w:caps/>
                                                          <w:smallCaps w:val="0"/>
                                                          <w:color w:val="000000"/>
                                                          <w:sz w:val="15"/>
                                                          <w:szCs w:val="17"/>
                                                        </w:rPr>
                                                      </w:pPr>
                                                      <w:r>
                                                        <w:rPr>
                                                          <w:b/>
                                                          <w:bCs/>
                                                          <w:i w:val="0"/>
                                                          <w:iCs w:val="0"/>
                                                          <w:caps/>
                                                          <w:smallCaps w:val="0"/>
                                                          <w:color w:val="000000"/>
                                                          <w:sz w:val="15"/>
                                                          <w:szCs w:val="17"/>
                                                        </w:rPr>
                                                        <w:t>1999 FQ4</w:t>
                                                      </w:r>
                                                    </w:p>
                                                  </w:tc>
                                                  <w:tc>
                                                    <w:tcPr>
                                                      <w:tcBorders>
                                                        <w:top w:val="single" w:sz="6" w:space="0" w:color="FAF8F4"/>
                                                      </w:tcBorders>
                                                      <w:shd w:val="clear" w:color="auto" w:fill="F2F2F2"/>
                                                      <w:noWrap w:val="0"/>
                                                      <w:tcMar>
                                                        <w:top w:w="1.9pt" w:type="dxa"/>
                                                        <w:start w:w="1.75pt" w:type="dxa"/>
                                                        <w:bottom w:w="1.75pt" w:type="dxa"/>
                                                        <w:end w:w="1.75pt" w:type="dxa"/>
                                                      </w:tcMar>
                                                      <w:vAlign w:val="bottom"/>
                                                      <w:hideMark/>
                                                    </w:tcPr>
                                                    <w:p>
                                                      <w:pPr>
                                                        <w:jc w:val="end"/>
                                                        <w:rPr>
                                                          <w:b/>
                                                          <w:bCs/>
                                                          <w:i w:val="0"/>
                                                          <w:iCs w:val="0"/>
                                                          <w:caps/>
                                                          <w:smallCaps w:val="0"/>
                                                          <w:color w:val="000000"/>
                                                          <w:sz w:val="15"/>
                                                          <w:szCs w:val="17"/>
                                                        </w:rPr>
                                                      </w:pPr>
                                                      <w:r>
                                                        <w:rPr>
                                                          <w:b/>
                                                          <w:bCs/>
                                                          <w:i w:val="0"/>
                                                          <w:iCs w:val="0"/>
                                                          <w:caps/>
                                                          <w:smallCaps w:val="0"/>
                                                          <w:color w:val="000000"/>
                                                          <w:sz w:val="15"/>
                                                          <w:szCs w:val="17"/>
                                                        </w:rPr>
                                                        <w:t>2000 FQ1</w:t>
                                                      </w:r>
                                                    </w:p>
                                                  </w:tc>
                                                  <w:tc>
                                                    <w:tcPr>
                                                      <w:tcBorders>
                                                        <w:top w:val="single" w:sz="6" w:space="0" w:color="FAF8F4"/>
                                                      </w:tcBorders>
                                                      <w:shd w:val="clear" w:color="auto" w:fill="F2F2F2"/>
                                                      <w:noWrap w:val="0"/>
                                                      <w:tcMar>
                                                        <w:top w:w="1.9pt" w:type="dxa"/>
                                                        <w:start w:w="1.75pt" w:type="dxa"/>
                                                        <w:bottom w:w="1.75pt" w:type="dxa"/>
                                                        <w:end w:w="1.75pt" w:type="dxa"/>
                                                      </w:tcMar>
                                                      <w:vAlign w:val="bottom"/>
                                                      <w:hideMark/>
                                                    </w:tcPr>
                                                    <w:p>
                                                      <w:pPr>
                                                        <w:jc w:val="end"/>
                                                        <w:rPr>
                                                          <w:b/>
                                                          <w:bCs/>
                                                          <w:i w:val="0"/>
                                                          <w:iCs w:val="0"/>
                                                          <w:caps/>
                                                          <w:smallCaps w:val="0"/>
                                                          <w:color w:val="000000"/>
                                                          <w:sz w:val="15"/>
                                                          <w:szCs w:val="17"/>
                                                        </w:rPr>
                                                      </w:pPr>
                                                      <w:r>
                                                        <w:rPr>
                                                          <w:b/>
                                                          <w:bCs/>
                                                          <w:i w:val="0"/>
                                                          <w:iCs w:val="0"/>
                                                          <w:caps/>
                                                          <w:smallCaps w:val="0"/>
                                                          <w:color w:val="000000"/>
                                                          <w:sz w:val="15"/>
                                                          <w:szCs w:val="17"/>
                                                        </w:rPr>
                                                        <w:t>2000 FQ2</w:t>
                                                      </w:r>
                                                    </w:p>
                                                  </w:tc>
                                                  <w:tc>
                                                    <w:tcPr>
                                                      <w:tcBorders>
                                                        <w:top w:val="single" w:sz="6" w:space="0" w:color="FAF8F4"/>
                                                      </w:tcBorders>
                                                      <w:shd w:val="clear" w:color="auto" w:fill="F2F2F2"/>
                                                      <w:noWrap w:val="0"/>
                                                      <w:tcMar>
                                                        <w:top w:w="1.9pt" w:type="dxa"/>
                                                        <w:start w:w="1.75pt" w:type="dxa"/>
                                                        <w:bottom w:w="1.75pt" w:type="dxa"/>
                                                        <w:end w:w="1.75pt" w:type="dxa"/>
                                                      </w:tcMar>
                                                      <w:vAlign w:val="bottom"/>
                                                      <w:hideMark/>
                                                    </w:tcPr>
                                                    <w:p>
                                                      <w:pPr>
                                                        <w:jc w:val="end"/>
                                                        <w:rPr>
                                                          <w:b/>
                                                          <w:bCs/>
                                                          <w:i w:val="0"/>
                                                          <w:iCs w:val="0"/>
                                                          <w:caps/>
                                                          <w:smallCaps w:val="0"/>
                                                          <w:color w:val="000000"/>
                                                          <w:sz w:val="15"/>
                                                          <w:szCs w:val="17"/>
                                                        </w:rPr>
                                                      </w:pPr>
                                                      <w:r>
                                                        <w:rPr>
                                                          <w:b/>
                                                          <w:bCs/>
                                                          <w:i w:val="0"/>
                                                          <w:iCs w:val="0"/>
                                                          <w:caps/>
                                                          <w:smallCaps w:val="0"/>
                                                          <w:color w:val="000000"/>
                                                          <w:sz w:val="15"/>
                                                          <w:szCs w:val="17"/>
                                                        </w:rPr>
                                                        <w:t>2000 FQ3</w:t>
                                                      </w:r>
                                                    </w:p>
                                                  </w:tc>
                                                  <w:tc>
                                                    <w:tcPr>
                                                      <w:tcBorders>
                                                        <w:top w:val="single" w:sz="6" w:space="0" w:color="FAF8F4"/>
                                                      </w:tcBorders>
                                                      <w:shd w:val="clear" w:color="auto" w:fill="F2F2F2"/>
                                                      <w:noWrap w:val="0"/>
                                                      <w:tcMar>
                                                        <w:top w:w="1.9pt" w:type="dxa"/>
                                                        <w:start w:w="1.75pt" w:type="dxa"/>
                                                        <w:bottom w:w="1.75pt" w:type="dxa"/>
                                                        <w:end w:w="1.75pt" w:type="dxa"/>
                                                      </w:tcMar>
                                                      <w:vAlign w:val="bottom"/>
                                                      <w:hideMark/>
                                                    </w:tcPr>
                                                    <w:p>
                                                      <w:pPr>
                                                        <w:jc w:val="end"/>
                                                        <w:rPr>
                                                          <w:b/>
                                                          <w:bCs/>
                                                          <w:i w:val="0"/>
                                                          <w:iCs w:val="0"/>
                                                          <w:caps/>
                                                          <w:smallCaps w:val="0"/>
                                                          <w:color w:val="000000"/>
                                                          <w:sz w:val="15"/>
                                                          <w:szCs w:val="17"/>
                                                        </w:rPr>
                                                      </w:pPr>
                                                      <w:r>
                                                        <w:rPr>
                                                          <w:b/>
                                                          <w:bCs/>
                                                          <w:i w:val="0"/>
                                                          <w:iCs w:val="0"/>
                                                          <w:caps/>
                                                          <w:smallCaps w:val="0"/>
                                                          <w:color w:val="000000"/>
                                                          <w:sz w:val="15"/>
                                                          <w:szCs w:val="17"/>
                                                        </w:rPr>
                                                        <w:t>2000 FQ4</w:t>
                                                      </w:r>
                                                    </w:p>
                                                  </w:tc>
                                                  <w:tc>
                                                    <w:tcPr>
                                                      <w:tcBorders>
                                                        <w:top w:val="single" w:sz="6" w:space="0" w:color="FAF8F4"/>
                                                      </w:tcBorders>
                                                      <w:shd w:val="clear" w:color="auto" w:fill="F2F2F2"/>
                                                      <w:noWrap w:val="0"/>
                                                      <w:tcMar>
                                                        <w:top w:w="1.9pt" w:type="dxa"/>
                                                        <w:start w:w="1.75pt" w:type="dxa"/>
                                                        <w:bottom w:w="1.75pt" w:type="dxa"/>
                                                        <w:end w:w="1.75pt" w:type="dxa"/>
                                                      </w:tcMar>
                                                      <w:vAlign w:val="bottom"/>
                                                      <w:hideMark/>
                                                    </w:tcPr>
                                                    <w:p>
                                                      <w:pPr>
                                                        <w:jc w:val="end"/>
                                                        <w:rPr>
                                                          <w:b/>
                                                          <w:bCs/>
                                                          <w:i w:val="0"/>
                                                          <w:iCs w:val="0"/>
                                                          <w:caps/>
                                                          <w:smallCaps w:val="0"/>
                                                          <w:color w:val="000000"/>
                                                          <w:sz w:val="15"/>
                                                          <w:szCs w:val="17"/>
                                                        </w:rPr>
                                                      </w:pPr>
                                                      <w:r>
                                                        <w:rPr>
                                                          <w:b/>
                                                          <w:bCs/>
                                                          <w:i w:val="0"/>
                                                          <w:iCs w:val="0"/>
                                                          <w:caps/>
                                                          <w:smallCaps w:val="0"/>
                                                          <w:color w:val="000000"/>
                                                          <w:sz w:val="15"/>
                                                          <w:szCs w:val="17"/>
                                                        </w:rPr>
                                                        <w:t>2001 FQ1</w:t>
                                                      </w:r>
                                                    </w:p>
                                                  </w:tc>
                                                  <w:tc>
                                                    <w:tcPr>
                                                      <w:tcBorders>
                                                        <w:top w:val="single" w:sz="6" w:space="0" w:color="FAF8F4"/>
                                                      </w:tcBorders>
                                                      <w:shd w:val="clear" w:color="auto" w:fill="F2F2F2"/>
                                                      <w:noWrap w:val="0"/>
                                                      <w:tcMar>
                                                        <w:top w:w="1.9pt" w:type="dxa"/>
                                                        <w:start w:w="1.75pt" w:type="dxa"/>
                                                        <w:bottom w:w="1.75pt" w:type="dxa"/>
                                                        <w:end w:w="1.75pt" w:type="dxa"/>
                                                      </w:tcMar>
                                                      <w:vAlign w:val="bottom"/>
                                                      <w:hideMark/>
                                                    </w:tcPr>
                                                    <w:p>
                                                      <w:pPr>
                                                        <w:jc w:val="end"/>
                                                        <w:rPr>
                                                          <w:b/>
                                                          <w:bCs/>
                                                          <w:i w:val="0"/>
                                                          <w:iCs w:val="0"/>
                                                          <w:caps/>
                                                          <w:smallCaps w:val="0"/>
                                                          <w:color w:val="000000"/>
                                                          <w:sz w:val="15"/>
                                                          <w:szCs w:val="17"/>
                                                        </w:rPr>
                                                      </w:pPr>
                                                      <w:r>
                                                        <w:rPr>
                                                          <w:b/>
                                                          <w:bCs/>
                                                          <w:i w:val="0"/>
                                                          <w:iCs w:val="0"/>
                                                          <w:caps/>
                                                          <w:smallCaps w:val="0"/>
                                                          <w:color w:val="000000"/>
                                                          <w:sz w:val="15"/>
                                                          <w:szCs w:val="17"/>
                                                        </w:rPr>
                                                        <w:t>2001 FQ2</w:t>
                                                      </w:r>
                                                    </w:p>
                                                  </w:tc>
                                                  <w:tc>
                                                    <w:tcPr>
                                                      <w:tcBorders>
                                                        <w:top w:val="single" w:sz="6" w:space="0" w:color="FAF8F4"/>
                                                      </w:tcBorders>
                                                      <w:shd w:val="clear" w:color="auto" w:fill="F2F2F2"/>
                                                      <w:noWrap w:val="0"/>
                                                      <w:tcMar>
                                                        <w:top w:w="1.9pt" w:type="dxa"/>
                                                        <w:start w:w="1.75pt" w:type="dxa"/>
                                                        <w:bottom w:w="1.75pt" w:type="dxa"/>
                                                        <w:end w:w="1.75pt" w:type="dxa"/>
                                                      </w:tcMar>
                                                      <w:vAlign w:val="bottom"/>
                                                      <w:hideMark/>
                                                    </w:tcPr>
                                                    <w:p>
                                                      <w:pPr>
                                                        <w:jc w:val="end"/>
                                                        <w:rPr>
                                                          <w:b/>
                                                          <w:bCs/>
                                                          <w:i w:val="0"/>
                                                          <w:iCs w:val="0"/>
                                                          <w:caps/>
                                                          <w:smallCaps w:val="0"/>
                                                          <w:color w:val="000000"/>
                                                          <w:sz w:val="15"/>
                                                          <w:szCs w:val="17"/>
                                                        </w:rPr>
                                                      </w:pPr>
                                                      <w:r>
                                                        <w:rPr>
                                                          <w:b/>
                                                          <w:bCs/>
                                                          <w:i w:val="0"/>
                                                          <w:iCs w:val="0"/>
                                                          <w:caps/>
                                                          <w:smallCaps w:val="0"/>
                                                          <w:color w:val="000000"/>
                                                          <w:sz w:val="15"/>
                                                          <w:szCs w:val="17"/>
                                                        </w:rPr>
                                                        <w:t>2001 FQ3</w:t>
                                                      </w:r>
                                                    </w:p>
                                                  </w:tc>
                                                  <w:tc>
                                                    <w:tcPr>
                                                      <w:tcBorders>
                                                        <w:top w:val="single" w:sz="6" w:space="0" w:color="FAF8F4"/>
                                                      </w:tcBorders>
                                                      <w:shd w:val="clear" w:color="auto" w:fill="F2F2F2"/>
                                                      <w:noWrap w:val="0"/>
                                                      <w:tcMar>
                                                        <w:top w:w="1.9pt" w:type="dxa"/>
                                                        <w:start w:w="1.75pt" w:type="dxa"/>
                                                        <w:bottom w:w="1.75pt" w:type="dxa"/>
                                                        <w:end w:w="1.75pt" w:type="dxa"/>
                                                      </w:tcMar>
                                                      <w:vAlign w:val="bottom"/>
                                                      <w:hideMark/>
                                                    </w:tcPr>
                                                    <w:p>
                                                      <w:pPr>
                                                        <w:jc w:val="end"/>
                                                        <w:rPr>
                                                          <w:b/>
                                                          <w:bCs/>
                                                          <w:i w:val="0"/>
                                                          <w:iCs w:val="0"/>
                                                          <w:caps/>
                                                          <w:smallCaps w:val="0"/>
                                                          <w:color w:val="000000"/>
                                                          <w:sz w:val="15"/>
                                                          <w:szCs w:val="17"/>
                                                        </w:rPr>
                                                      </w:pPr>
                                                      <w:r>
                                                        <w:rPr>
                                                          <w:b/>
                                                          <w:bCs/>
                                                          <w:i w:val="0"/>
                                                          <w:iCs w:val="0"/>
                                                          <w:caps/>
                                                          <w:smallCaps w:val="0"/>
                                                          <w:color w:val="000000"/>
                                                          <w:sz w:val="15"/>
                                                          <w:szCs w:val="17"/>
                                                        </w:rPr>
                                                        <w:t>2001 FQ4</w:t>
                                                      </w:r>
                                                    </w:p>
                                                  </w:tc>
                                                  <w:tc>
                                                    <w:tcPr>
                                                      <w:tcBorders>
                                                        <w:top w:val="single" w:sz="6" w:space="0" w:color="FAF8F4"/>
                                                      </w:tcBorders>
                                                      <w:shd w:val="clear" w:color="auto" w:fill="F2F2F2"/>
                                                      <w:noWrap w:val="0"/>
                                                      <w:tcMar>
                                                        <w:top w:w="1.9pt" w:type="dxa"/>
                                                        <w:start w:w="1.75pt" w:type="dxa"/>
                                                        <w:bottom w:w="1.75pt" w:type="dxa"/>
                                                        <w:end w:w="1.75pt" w:type="dxa"/>
                                                      </w:tcMar>
                                                      <w:vAlign w:val="bottom"/>
                                                      <w:hideMark/>
                                                    </w:tcPr>
                                                    <w:p>
                                                      <w:pPr>
                                                        <w:jc w:val="end"/>
                                                        <w:rPr>
                                                          <w:b/>
                                                          <w:bCs/>
                                                          <w:i w:val="0"/>
                                                          <w:iCs w:val="0"/>
                                                          <w:caps/>
                                                          <w:smallCaps w:val="0"/>
                                                          <w:color w:val="000000"/>
                                                          <w:sz w:val="15"/>
                                                          <w:szCs w:val="17"/>
                                                        </w:rPr>
                                                      </w:pPr>
                                                      <w:r>
                                                        <w:rPr>
                                                          <w:b/>
                                                          <w:bCs/>
                                                          <w:i w:val="0"/>
                                                          <w:iCs w:val="0"/>
                                                          <w:caps/>
                                                          <w:smallCaps w:val="0"/>
                                                          <w:color w:val="000000"/>
                                                          <w:sz w:val="15"/>
                                                          <w:szCs w:val="17"/>
                                                        </w:rPr>
                                                        <w:t>2002 FQ1</w:t>
                                                      </w:r>
                                                    </w:p>
                                                  </w:tc>
                                                  <w:tc>
                                                    <w:tcPr>
                                                      <w:tcBorders>
                                                        <w:top w:val="single" w:sz="6" w:space="0" w:color="FAF8F4"/>
                                                      </w:tcBorders>
                                                      <w:shd w:val="clear" w:color="auto" w:fill="F2F2F2"/>
                                                      <w:noWrap w:val="0"/>
                                                      <w:tcMar>
                                                        <w:top w:w="1.9pt" w:type="dxa"/>
                                                        <w:start w:w="1.75pt" w:type="dxa"/>
                                                        <w:bottom w:w="1.75pt" w:type="dxa"/>
                                                        <w:end w:w="1.75pt" w:type="dxa"/>
                                                      </w:tcMar>
                                                      <w:vAlign w:val="bottom"/>
                                                      <w:hideMark/>
                                                    </w:tcPr>
                                                    <w:p>
                                                      <w:pPr>
                                                        <w:jc w:val="end"/>
                                                        <w:rPr>
                                                          <w:b/>
                                                          <w:bCs/>
                                                          <w:i w:val="0"/>
                                                          <w:iCs w:val="0"/>
                                                          <w:caps/>
                                                          <w:smallCaps w:val="0"/>
                                                          <w:color w:val="000000"/>
                                                          <w:sz w:val="15"/>
                                                          <w:szCs w:val="17"/>
                                                        </w:rPr>
                                                      </w:pPr>
                                                      <w:r>
                                                        <w:rPr>
                                                          <w:b/>
                                                          <w:bCs/>
                                                          <w:i w:val="0"/>
                                                          <w:iCs w:val="0"/>
                                                          <w:caps/>
                                                          <w:smallCaps w:val="0"/>
                                                          <w:color w:val="000000"/>
                                                          <w:sz w:val="15"/>
                                                          <w:szCs w:val="17"/>
                                                        </w:rPr>
                                                        <w:t>2002 FQ2</w:t>
                                                      </w:r>
                                                    </w:p>
                                                  </w:tc>
                                                  <w:tc>
                                                    <w:tcPr>
                                                      <w:tcBorders>
                                                        <w:top w:val="single" w:sz="6" w:space="0" w:color="FAF8F4"/>
                                                      </w:tcBorders>
                                                      <w:shd w:val="clear" w:color="auto" w:fill="F2F2F2"/>
                                                      <w:noWrap w:val="0"/>
                                                      <w:tcMar>
                                                        <w:top w:w="1.9pt" w:type="dxa"/>
                                                        <w:start w:w="1.75pt" w:type="dxa"/>
                                                        <w:bottom w:w="1.75pt" w:type="dxa"/>
                                                        <w:end w:w="1.75pt" w:type="dxa"/>
                                                      </w:tcMar>
                                                      <w:vAlign w:val="bottom"/>
                                                      <w:hideMark/>
                                                    </w:tcPr>
                                                    <w:p>
                                                      <w:pPr>
                                                        <w:jc w:val="end"/>
                                                        <w:rPr>
                                                          <w:b/>
                                                          <w:bCs/>
                                                          <w:i w:val="0"/>
                                                          <w:iCs w:val="0"/>
                                                          <w:caps/>
                                                          <w:smallCaps w:val="0"/>
                                                          <w:color w:val="000000"/>
                                                          <w:sz w:val="15"/>
                                                          <w:szCs w:val="17"/>
                                                        </w:rPr>
                                                      </w:pPr>
                                                      <w:r>
                                                        <w:rPr>
                                                          <w:b/>
                                                          <w:bCs/>
                                                          <w:i w:val="0"/>
                                                          <w:iCs w:val="0"/>
                                                          <w:caps/>
                                                          <w:smallCaps w:val="0"/>
                                                          <w:color w:val="000000"/>
                                                          <w:sz w:val="15"/>
                                                          <w:szCs w:val="17"/>
                                                        </w:rPr>
                                                        <w:t>2002 FQ3</w:t>
                                                      </w:r>
                                                    </w:p>
                                                  </w:tc>
                                                  <w:tc>
                                                    <w:tcPr>
                                                      <w:tcBorders>
                                                        <w:top w:val="single" w:sz="6" w:space="0" w:color="FAF8F4"/>
                                                      </w:tcBorders>
                                                      <w:shd w:val="clear" w:color="auto" w:fill="F2F2F2"/>
                                                      <w:noWrap w:val="0"/>
                                                      <w:tcMar>
                                                        <w:top w:w="1.9pt" w:type="dxa"/>
                                                        <w:start w:w="1.75pt" w:type="dxa"/>
                                                        <w:bottom w:w="1.75pt" w:type="dxa"/>
                                                        <w:end w:w="1.75pt" w:type="dxa"/>
                                                      </w:tcMar>
                                                      <w:vAlign w:val="bottom"/>
                                                      <w:hideMark/>
                                                    </w:tcPr>
                                                    <w:p>
                                                      <w:pPr>
                                                        <w:jc w:val="end"/>
                                                        <w:rPr>
                                                          <w:b/>
                                                          <w:bCs/>
                                                          <w:i w:val="0"/>
                                                          <w:iCs w:val="0"/>
                                                          <w:caps/>
                                                          <w:smallCaps w:val="0"/>
                                                          <w:color w:val="000000"/>
                                                          <w:sz w:val="15"/>
                                                          <w:szCs w:val="17"/>
                                                        </w:rPr>
                                                      </w:pPr>
                                                      <w:r>
                                                        <w:rPr>
                                                          <w:b/>
                                                          <w:bCs/>
                                                          <w:i w:val="0"/>
                                                          <w:iCs w:val="0"/>
                                                          <w:caps/>
                                                          <w:smallCaps w:val="0"/>
                                                          <w:color w:val="000000"/>
                                                          <w:sz w:val="15"/>
                                                          <w:szCs w:val="17"/>
                                                        </w:rPr>
                                                        <w:t>2002 FQ4</w:t>
                                                      </w:r>
                                                    </w:p>
                                                  </w:tc>
                                                  <w:tc>
                                                    <w:tcPr>
                                                      <w:tcBorders>
                                                        <w:top w:val="single" w:sz="6" w:space="0" w:color="FAF8F4"/>
                                                      </w:tcBorders>
                                                      <w:shd w:val="clear" w:color="auto" w:fill="F2F2F2"/>
                                                      <w:noWrap w:val="0"/>
                                                      <w:tcMar>
                                                        <w:top w:w="1.9pt" w:type="dxa"/>
                                                        <w:start w:w="1.75pt" w:type="dxa"/>
                                                        <w:bottom w:w="1.75pt" w:type="dxa"/>
                                                        <w:end w:w="1.75pt" w:type="dxa"/>
                                                      </w:tcMar>
                                                      <w:vAlign w:val="bottom"/>
                                                      <w:hideMark/>
                                                    </w:tcPr>
                                                    <w:p>
                                                      <w:pPr>
                                                        <w:jc w:val="end"/>
                                                        <w:rPr>
                                                          <w:b/>
                                                          <w:bCs/>
                                                          <w:i w:val="0"/>
                                                          <w:iCs w:val="0"/>
                                                          <w:caps/>
                                                          <w:smallCaps w:val="0"/>
                                                          <w:color w:val="000000"/>
                                                          <w:sz w:val="15"/>
                                                          <w:szCs w:val="17"/>
                                                        </w:rPr>
                                                      </w:pPr>
                                                      <w:r>
                                                        <w:rPr>
                                                          <w:b/>
                                                          <w:bCs/>
                                                          <w:i w:val="0"/>
                                                          <w:iCs w:val="0"/>
                                                          <w:caps/>
                                                          <w:smallCaps w:val="0"/>
                                                          <w:color w:val="000000"/>
                                                          <w:sz w:val="15"/>
                                                          <w:szCs w:val="17"/>
                                                        </w:rPr>
                                                        <w:t>2003 FQ1</w:t>
                                                      </w:r>
                                                    </w:p>
                                                  </w:tc>
                                                  <w:tc>
                                                    <w:tcPr>
                                                      <w:tcBorders>
                                                        <w:top w:val="single" w:sz="6" w:space="0" w:color="FAF8F4"/>
                                                      </w:tcBorders>
                                                      <w:shd w:val="clear" w:color="auto" w:fill="F2F2F2"/>
                                                      <w:noWrap w:val="0"/>
                                                      <w:tcMar>
                                                        <w:top w:w="1.9pt" w:type="dxa"/>
                                                        <w:start w:w="1.75pt" w:type="dxa"/>
                                                        <w:bottom w:w="1.75pt" w:type="dxa"/>
                                                        <w:end w:w="1.75pt" w:type="dxa"/>
                                                      </w:tcMar>
                                                      <w:vAlign w:val="bottom"/>
                                                      <w:hideMark/>
                                                    </w:tcPr>
                                                    <w:p>
                                                      <w:pPr>
                                                        <w:jc w:val="end"/>
                                                        <w:rPr>
                                                          <w:b/>
                                                          <w:bCs/>
                                                          <w:i w:val="0"/>
                                                          <w:iCs w:val="0"/>
                                                          <w:caps/>
                                                          <w:smallCaps w:val="0"/>
                                                          <w:color w:val="000000"/>
                                                          <w:sz w:val="15"/>
                                                          <w:szCs w:val="17"/>
                                                        </w:rPr>
                                                      </w:pPr>
                                                      <w:r>
                                                        <w:rPr>
                                                          <w:b/>
                                                          <w:bCs/>
                                                          <w:i w:val="0"/>
                                                          <w:iCs w:val="0"/>
                                                          <w:caps/>
                                                          <w:smallCaps w:val="0"/>
                                                          <w:color w:val="000000"/>
                                                          <w:sz w:val="15"/>
                                                          <w:szCs w:val="17"/>
                                                        </w:rPr>
                                                        <w:t>2003 FQ2</w:t>
                                                      </w:r>
                                                    </w:p>
                                                  </w:tc>
                                                  <w:tc>
                                                    <w:tcPr>
                                                      <w:tcBorders>
                                                        <w:top w:val="single" w:sz="6" w:space="0" w:color="FAF8F4"/>
                                                      </w:tcBorders>
                                                      <w:shd w:val="clear" w:color="auto" w:fill="F2F2F2"/>
                                                      <w:noWrap w:val="0"/>
                                                      <w:tcMar>
                                                        <w:top w:w="1.9pt" w:type="dxa"/>
                                                        <w:start w:w="1.75pt" w:type="dxa"/>
                                                        <w:bottom w:w="1.75pt" w:type="dxa"/>
                                                        <w:end w:w="1.75pt" w:type="dxa"/>
                                                      </w:tcMar>
                                                      <w:vAlign w:val="bottom"/>
                                                      <w:hideMark/>
                                                    </w:tcPr>
                                                    <w:p>
                                                      <w:pPr>
                                                        <w:jc w:val="end"/>
                                                        <w:rPr>
                                                          <w:b/>
                                                          <w:bCs/>
                                                          <w:i w:val="0"/>
                                                          <w:iCs w:val="0"/>
                                                          <w:caps/>
                                                          <w:smallCaps w:val="0"/>
                                                          <w:color w:val="000000"/>
                                                          <w:sz w:val="15"/>
                                                          <w:szCs w:val="17"/>
                                                        </w:rPr>
                                                      </w:pPr>
                                                      <w:r>
                                                        <w:rPr>
                                                          <w:b/>
                                                          <w:bCs/>
                                                          <w:i w:val="0"/>
                                                          <w:iCs w:val="0"/>
                                                          <w:caps/>
                                                          <w:smallCaps w:val="0"/>
                                                          <w:color w:val="000000"/>
                                                          <w:sz w:val="15"/>
                                                          <w:szCs w:val="17"/>
                                                        </w:rPr>
                                                        <w:t>2003 FQ3</w:t>
                                                      </w:r>
                                                    </w:p>
                                                  </w:tc>
                                                  <w:tc>
                                                    <w:tcPr>
                                                      <w:tcBorders>
                                                        <w:top w:val="single" w:sz="6" w:space="0" w:color="FAF8F4"/>
                                                      </w:tcBorders>
                                                      <w:shd w:val="clear" w:color="auto" w:fill="F2F2F2"/>
                                                      <w:noWrap w:val="0"/>
                                                      <w:tcMar>
                                                        <w:top w:w="1.9pt" w:type="dxa"/>
                                                        <w:start w:w="1.75pt" w:type="dxa"/>
                                                        <w:bottom w:w="1.75pt" w:type="dxa"/>
                                                        <w:end w:w="1.75pt" w:type="dxa"/>
                                                      </w:tcMar>
                                                      <w:vAlign w:val="bottom"/>
                                                      <w:hideMark/>
                                                    </w:tcPr>
                                                    <w:p>
                                                      <w:pPr>
                                                        <w:jc w:val="end"/>
                                                        <w:rPr>
                                                          <w:b/>
                                                          <w:bCs/>
                                                          <w:i w:val="0"/>
                                                          <w:iCs w:val="0"/>
                                                          <w:caps/>
                                                          <w:smallCaps w:val="0"/>
                                                          <w:color w:val="000000"/>
                                                          <w:sz w:val="15"/>
                                                          <w:szCs w:val="17"/>
                                                        </w:rPr>
                                                      </w:pPr>
                                                      <w:r>
                                                        <w:rPr>
                                                          <w:b/>
                                                          <w:bCs/>
                                                          <w:i w:val="0"/>
                                                          <w:iCs w:val="0"/>
                                                          <w:caps/>
                                                          <w:smallCaps w:val="0"/>
                                                          <w:color w:val="000000"/>
                                                          <w:sz w:val="15"/>
                                                          <w:szCs w:val="17"/>
                                                        </w:rPr>
                                                        <w:t>2003 FQ4</w:t>
                                                      </w:r>
                                                    </w:p>
                                                  </w:tc>
                                                  <w:tc>
                                                    <w:tcPr>
                                                      <w:tcBorders>
                                                        <w:top w:val="single" w:sz="6" w:space="0" w:color="FAF8F4"/>
                                                      </w:tcBorders>
                                                      <w:shd w:val="clear" w:color="auto" w:fill="F2F2F2"/>
                                                      <w:noWrap w:val="0"/>
                                                      <w:tcMar>
                                                        <w:top w:w="1.9pt" w:type="dxa"/>
                                                        <w:start w:w="1.75pt" w:type="dxa"/>
                                                        <w:bottom w:w="1.75pt" w:type="dxa"/>
                                                        <w:end w:w="1.75pt" w:type="dxa"/>
                                                      </w:tcMar>
                                                      <w:vAlign w:val="bottom"/>
                                                      <w:hideMark/>
                                                    </w:tcPr>
                                                    <w:p>
                                                      <w:pPr>
                                                        <w:jc w:val="end"/>
                                                        <w:rPr>
                                                          <w:b/>
                                                          <w:bCs/>
                                                          <w:i w:val="0"/>
                                                          <w:iCs w:val="0"/>
                                                          <w:caps/>
                                                          <w:smallCaps w:val="0"/>
                                                          <w:color w:val="000000"/>
                                                          <w:sz w:val="15"/>
                                                          <w:szCs w:val="17"/>
                                                        </w:rPr>
                                                      </w:pPr>
                                                      <w:r>
                                                        <w:rPr>
                                                          <w:b/>
                                                          <w:bCs/>
                                                          <w:i w:val="0"/>
                                                          <w:iCs w:val="0"/>
                                                          <w:caps/>
                                                          <w:smallCaps w:val="0"/>
                                                          <w:color w:val="000000"/>
                                                          <w:sz w:val="15"/>
                                                          <w:szCs w:val="17"/>
                                                        </w:rPr>
                                                        <w:t>2004 FQ1</w:t>
                                                      </w:r>
                                                    </w:p>
                                                  </w:tc>
                                                  <w:tc>
                                                    <w:tcPr>
                                                      <w:tcBorders>
                                                        <w:top w:val="single" w:sz="6" w:space="0" w:color="FAF8F4"/>
                                                      </w:tcBorders>
                                                      <w:shd w:val="clear" w:color="auto" w:fill="F2F2F2"/>
                                                      <w:noWrap w:val="0"/>
                                                      <w:tcMar>
                                                        <w:top w:w="1.9pt" w:type="dxa"/>
                                                        <w:start w:w="1.75pt" w:type="dxa"/>
                                                        <w:bottom w:w="1.75pt" w:type="dxa"/>
                                                        <w:end w:w="1.75pt" w:type="dxa"/>
                                                      </w:tcMar>
                                                      <w:vAlign w:val="bottom"/>
                                                      <w:hideMark/>
                                                    </w:tcPr>
                                                    <w:p>
                                                      <w:pPr>
                                                        <w:jc w:val="end"/>
                                                        <w:rPr>
                                                          <w:b/>
                                                          <w:bCs/>
                                                          <w:i w:val="0"/>
                                                          <w:iCs w:val="0"/>
                                                          <w:caps/>
                                                          <w:smallCaps w:val="0"/>
                                                          <w:color w:val="000000"/>
                                                          <w:sz w:val="15"/>
                                                          <w:szCs w:val="17"/>
                                                        </w:rPr>
                                                      </w:pPr>
                                                      <w:r>
                                                        <w:rPr>
                                                          <w:b/>
                                                          <w:bCs/>
                                                          <w:i w:val="0"/>
                                                          <w:iCs w:val="0"/>
                                                          <w:caps/>
                                                          <w:smallCaps w:val="0"/>
                                                          <w:color w:val="000000"/>
                                                          <w:sz w:val="15"/>
                                                          <w:szCs w:val="17"/>
                                                        </w:rPr>
                                                        <w:t>2004 FQ2</w:t>
                                                      </w:r>
                                                    </w:p>
                                                  </w:tc>
                                                  <w:tc>
                                                    <w:tcPr>
                                                      <w:tcBorders>
                                                        <w:top w:val="single" w:sz="6" w:space="0" w:color="FAF8F4"/>
                                                      </w:tcBorders>
                                                      <w:shd w:val="clear" w:color="auto" w:fill="F2F2F2"/>
                                                      <w:noWrap w:val="0"/>
                                                      <w:tcMar>
                                                        <w:top w:w="1.9pt" w:type="dxa"/>
                                                        <w:start w:w="1.75pt" w:type="dxa"/>
                                                        <w:bottom w:w="1.75pt" w:type="dxa"/>
                                                        <w:end w:w="1.75pt" w:type="dxa"/>
                                                      </w:tcMar>
                                                      <w:vAlign w:val="bottom"/>
                                                      <w:hideMark/>
                                                    </w:tcPr>
                                                    <w:p>
                                                      <w:pPr>
                                                        <w:jc w:val="end"/>
                                                        <w:rPr>
                                                          <w:b/>
                                                          <w:bCs/>
                                                          <w:i w:val="0"/>
                                                          <w:iCs w:val="0"/>
                                                          <w:caps/>
                                                          <w:smallCaps w:val="0"/>
                                                          <w:color w:val="000000"/>
                                                          <w:sz w:val="15"/>
                                                          <w:szCs w:val="17"/>
                                                        </w:rPr>
                                                      </w:pPr>
                                                      <w:r>
                                                        <w:rPr>
                                                          <w:b/>
                                                          <w:bCs/>
                                                          <w:i w:val="0"/>
                                                          <w:iCs w:val="0"/>
                                                          <w:caps/>
                                                          <w:smallCaps w:val="0"/>
                                                          <w:color w:val="000000"/>
                                                          <w:sz w:val="15"/>
                                                          <w:szCs w:val="17"/>
                                                        </w:rPr>
                                                        <w:t>2004 FQ3</w:t>
                                                      </w:r>
                                                    </w:p>
                                                  </w:tc>
                                                  <w:tc>
                                                    <w:tcPr>
                                                      <w:tcBorders>
                                                        <w:top w:val="single" w:sz="6" w:space="0" w:color="FAF8F4"/>
                                                      </w:tcBorders>
                                                      <w:shd w:val="clear" w:color="auto" w:fill="F2F2F2"/>
                                                      <w:noWrap w:val="0"/>
                                                      <w:tcMar>
                                                        <w:top w:w="1.9pt" w:type="dxa"/>
                                                        <w:start w:w="1.75pt" w:type="dxa"/>
                                                        <w:bottom w:w="1.75pt" w:type="dxa"/>
                                                        <w:end w:w="1.75pt" w:type="dxa"/>
                                                      </w:tcMar>
                                                      <w:vAlign w:val="bottom"/>
                                                      <w:hideMark/>
                                                    </w:tcPr>
                                                    <w:p>
                                                      <w:pPr>
                                                        <w:jc w:val="end"/>
                                                        <w:rPr>
                                                          <w:b/>
                                                          <w:bCs/>
                                                          <w:i w:val="0"/>
                                                          <w:iCs w:val="0"/>
                                                          <w:caps/>
                                                          <w:smallCaps w:val="0"/>
                                                          <w:color w:val="000000"/>
                                                          <w:sz w:val="15"/>
                                                          <w:szCs w:val="17"/>
                                                        </w:rPr>
                                                      </w:pPr>
                                                      <w:r>
                                                        <w:rPr>
                                                          <w:b/>
                                                          <w:bCs/>
                                                          <w:i w:val="0"/>
                                                          <w:iCs w:val="0"/>
                                                          <w:caps/>
                                                          <w:smallCaps w:val="0"/>
                                                          <w:color w:val="000000"/>
                                                          <w:sz w:val="15"/>
                                                          <w:szCs w:val="17"/>
                                                        </w:rPr>
                                                        <w:t>2004 FQ4</w:t>
                                                      </w:r>
                                                    </w:p>
                                                  </w:tc>
                                                  <w:tc>
                                                    <w:tcPr>
                                                      <w:tcBorders>
                                                        <w:top w:val="single" w:sz="6" w:space="0" w:color="FAF8F4"/>
                                                      </w:tcBorders>
                                                      <w:shd w:val="clear" w:color="auto" w:fill="F2F2F2"/>
                                                      <w:noWrap w:val="0"/>
                                                      <w:tcMar>
                                                        <w:top w:w="1.9pt" w:type="dxa"/>
                                                        <w:start w:w="1.75pt" w:type="dxa"/>
                                                        <w:bottom w:w="1.75pt" w:type="dxa"/>
                                                        <w:end w:w="1.75pt" w:type="dxa"/>
                                                      </w:tcMar>
                                                      <w:vAlign w:val="bottom"/>
                                                      <w:hideMark/>
                                                    </w:tcPr>
                                                    <w:p>
                                                      <w:pPr>
                                                        <w:jc w:val="end"/>
                                                        <w:rPr>
                                                          <w:b/>
                                                          <w:bCs/>
                                                          <w:i w:val="0"/>
                                                          <w:iCs w:val="0"/>
                                                          <w:caps/>
                                                          <w:smallCaps w:val="0"/>
                                                          <w:color w:val="000000"/>
                                                          <w:sz w:val="15"/>
                                                          <w:szCs w:val="17"/>
                                                        </w:rPr>
                                                      </w:pPr>
                                                      <w:r>
                                                        <w:rPr>
                                                          <w:b/>
                                                          <w:bCs/>
                                                          <w:i w:val="0"/>
                                                          <w:iCs w:val="0"/>
                                                          <w:caps/>
                                                          <w:smallCaps w:val="0"/>
                                                          <w:color w:val="000000"/>
                                                          <w:sz w:val="15"/>
                                                          <w:szCs w:val="17"/>
                                                        </w:rPr>
                                                        <w:t>2005 FQ1</w:t>
                                                      </w:r>
                                                    </w:p>
                                                  </w:tc>
                                                  <w:tc>
                                                    <w:tcPr>
                                                      <w:tcBorders>
                                                        <w:top w:val="single" w:sz="6" w:space="0" w:color="FAF8F4"/>
                                                      </w:tcBorders>
                                                      <w:shd w:val="clear" w:color="auto" w:fill="F2F2F2"/>
                                                      <w:noWrap w:val="0"/>
                                                      <w:tcMar>
                                                        <w:top w:w="1.9pt" w:type="dxa"/>
                                                        <w:start w:w="1.75pt" w:type="dxa"/>
                                                        <w:bottom w:w="1.75pt" w:type="dxa"/>
                                                        <w:end w:w="1.75pt" w:type="dxa"/>
                                                      </w:tcMar>
                                                      <w:vAlign w:val="bottom"/>
                                                      <w:hideMark/>
                                                    </w:tcPr>
                                                    <w:p>
                                                      <w:pPr>
                                                        <w:jc w:val="end"/>
                                                        <w:rPr>
                                                          <w:b/>
                                                          <w:bCs/>
                                                          <w:i w:val="0"/>
                                                          <w:iCs w:val="0"/>
                                                          <w:caps/>
                                                          <w:smallCaps w:val="0"/>
                                                          <w:color w:val="000000"/>
                                                          <w:sz w:val="15"/>
                                                          <w:szCs w:val="17"/>
                                                        </w:rPr>
                                                      </w:pPr>
                                                      <w:r>
                                                        <w:rPr>
                                                          <w:b/>
                                                          <w:bCs/>
                                                          <w:i w:val="0"/>
                                                          <w:iCs w:val="0"/>
                                                          <w:caps/>
                                                          <w:smallCaps w:val="0"/>
                                                          <w:color w:val="000000"/>
                                                          <w:sz w:val="15"/>
                                                          <w:szCs w:val="17"/>
                                                        </w:rPr>
                                                        <w:t>2005 FQ2</w:t>
                                                      </w:r>
                                                    </w:p>
                                                  </w:tc>
                                                  <w:tc>
                                                    <w:tcPr>
                                                      <w:tcBorders>
                                                        <w:top w:val="single" w:sz="6" w:space="0" w:color="FAF8F4"/>
                                                      </w:tcBorders>
                                                      <w:shd w:val="clear" w:color="auto" w:fill="F2F2F2"/>
                                                      <w:noWrap w:val="0"/>
                                                      <w:tcMar>
                                                        <w:top w:w="1.9pt" w:type="dxa"/>
                                                        <w:start w:w="1.75pt" w:type="dxa"/>
                                                        <w:bottom w:w="1.75pt" w:type="dxa"/>
                                                        <w:end w:w="1.75pt" w:type="dxa"/>
                                                      </w:tcMar>
                                                      <w:vAlign w:val="bottom"/>
                                                      <w:hideMark/>
                                                    </w:tcPr>
                                                    <w:p>
                                                      <w:pPr>
                                                        <w:jc w:val="end"/>
                                                        <w:rPr>
                                                          <w:b/>
                                                          <w:bCs/>
                                                          <w:i w:val="0"/>
                                                          <w:iCs w:val="0"/>
                                                          <w:caps/>
                                                          <w:smallCaps w:val="0"/>
                                                          <w:color w:val="000000"/>
                                                          <w:sz w:val="15"/>
                                                          <w:szCs w:val="17"/>
                                                        </w:rPr>
                                                      </w:pPr>
                                                      <w:r>
                                                        <w:rPr>
                                                          <w:b/>
                                                          <w:bCs/>
                                                          <w:i w:val="0"/>
                                                          <w:iCs w:val="0"/>
                                                          <w:caps/>
                                                          <w:smallCaps w:val="0"/>
                                                          <w:color w:val="000000"/>
                                                          <w:sz w:val="15"/>
                                                          <w:szCs w:val="17"/>
                                                        </w:rPr>
                                                        <w:t>2005 FQ3</w:t>
                                                      </w:r>
                                                    </w:p>
                                                  </w:tc>
                                                  <w:tc>
                                                    <w:tcPr>
                                                      <w:tcBorders>
                                                        <w:top w:val="single" w:sz="6" w:space="0" w:color="FAF8F4"/>
                                                      </w:tcBorders>
                                                      <w:shd w:val="clear" w:color="auto" w:fill="F2F2F2"/>
                                                      <w:noWrap w:val="0"/>
                                                      <w:tcMar>
                                                        <w:top w:w="1.9pt" w:type="dxa"/>
                                                        <w:start w:w="1.75pt" w:type="dxa"/>
                                                        <w:bottom w:w="1.75pt" w:type="dxa"/>
                                                        <w:end w:w="1.75pt" w:type="dxa"/>
                                                      </w:tcMar>
                                                      <w:vAlign w:val="bottom"/>
                                                      <w:hideMark/>
                                                    </w:tcPr>
                                                    <w:p>
                                                      <w:pPr>
                                                        <w:jc w:val="end"/>
                                                        <w:rPr>
                                                          <w:b/>
                                                          <w:bCs/>
                                                          <w:i w:val="0"/>
                                                          <w:iCs w:val="0"/>
                                                          <w:caps/>
                                                          <w:smallCaps w:val="0"/>
                                                          <w:color w:val="000000"/>
                                                          <w:sz w:val="15"/>
                                                          <w:szCs w:val="17"/>
                                                        </w:rPr>
                                                      </w:pPr>
                                                      <w:r>
                                                        <w:rPr>
                                                          <w:b/>
                                                          <w:bCs/>
                                                          <w:i w:val="0"/>
                                                          <w:iCs w:val="0"/>
                                                          <w:caps/>
                                                          <w:smallCaps w:val="0"/>
                                                          <w:color w:val="000000"/>
                                                          <w:sz w:val="15"/>
                                                          <w:szCs w:val="17"/>
                                                        </w:rPr>
                                                        <w:t>2005 FQ4</w:t>
                                                      </w:r>
                                                    </w:p>
                                                  </w:tc>
                                                  <w:tc>
                                                    <w:tcPr>
                                                      <w:tcBorders>
                                                        <w:top w:val="single" w:sz="6" w:space="0" w:color="FAF8F4"/>
                                                      </w:tcBorders>
                                                      <w:shd w:val="clear" w:color="auto" w:fill="F2F2F2"/>
                                                      <w:noWrap w:val="0"/>
                                                      <w:tcMar>
                                                        <w:top w:w="1.9pt" w:type="dxa"/>
                                                        <w:start w:w="1.75pt" w:type="dxa"/>
                                                        <w:bottom w:w="1.75pt" w:type="dxa"/>
                                                        <w:end w:w="1.75pt" w:type="dxa"/>
                                                      </w:tcMar>
                                                      <w:vAlign w:val="bottom"/>
                                                      <w:hideMark/>
                                                    </w:tcPr>
                                                    <w:p>
                                                      <w:pPr>
                                                        <w:jc w:val="end"/>
                                                        <w:rPr>
                                                          <w:b/>
                                                          <w:bCs/>
                                                          <w:i w:val="0"/>
                                                          <w:iCs w:val="0"/>
                                                          <w:caps/>
                                                          <w:smallCaps w:val="0"/>
                                                          <w:color w:val="000000"/>
                                                          <w:sz w:val="15"/>
                                                          <w:szCs w:val="17"/>
                                                        </w:rPr>
                                                      </w:pPr>
                                                      <w:r>
                                                        <w:rPr>
                                                          <w:b/>
                                                          <w:bCs/>
                                                          <w:i w:val="0"/>
                                                          <w:iCs w:val="0"/>
                                                          <w:caps/>
                                                          <w:smallCaps w:val="0"/>
                                                          <w:color w:val="000000"/>
                                                          <w:sz w:val="15"/>
                                                          <w:szCs w:val="17"/>
                                                        </w:rPr>
                                                        <w:t>2006 FQ1</w:t>
                                                      </w:r>
                                                    </w:p>
                                                  </w:tc>
                                                  <w:tc>
                                                    <w:tcPr>
                                                      <w:tcBorders>
                                                        <w:top w:val="single" w:sz="6" w:space="0" w:color="FAF8F4"/>
                                                      </w:tcBorders>
                                                      <w:shd w:val="clear" w:color="auto" w:fill="F2F2F2"/>
                                                      <w:noWrap w:val="0"/>
                                                      <w:tcMar>
                                                        <w:top w:w="1.9pt" w:type="dxa"/>
                                                        <w:start w:w="1.75pt" w:type="dxa"/>
                                                        <w:bottom w:w="1.75pt" w:type="dxa"/>
                                                        <w:end w:w="1.75pt" w:type="dxa"/>
                                                      </w:tcMar>
                                                      <w:vAlign w:val="bottom"/>
                                                      <w:hideMark/>
                                                    </w:tcPr>
                                                    <w:p>
                                                      <w:pPr>
                                                        <w:jc w:val="end"/>
                                                        <w:rPr>
                                                          <w:b/>
                                                          <w:bCs/>
                                                          <w:i w:val="0"/>
                                                          <w:iCs w:val="0"/>
                                                          <w:caps/>
                                                          <w:smallCaps w:val="0"/>
                                                          <w:color w:val="000000"/>
                                                          <w:sz w:val="15"/>
                                                          <w:szCs w:val="17"/>
                                                        </w:rPr>
                                                      </w:pPr>
                                                      <w:r>
                                                        <w:rPr>
                                                          <w:b/>
                                                          <w:bCs/>
                                                          <w:i w:val="0"/>
                                                          <w:iCs w:val="0"/>
                                                          <w:caps/>
                                                          <w:smallCaps w:val="0"/>
                                                          <w:color w:val="000000"/>
                                                          <w:sz w:val="15"/>
                                                          <w:szCs w:val="17"/>
                                                        </w:rPr>
                                                        <w:t>2006 FQ2</w:t>
                                                      </w:r>
                                                    </w:p>
                                                  </w:tc>
                                                  <w:tc>
                                                    <w:tcPr>
                                                      <w:tcBorders>
                                                        <w:top w:val="single" w:sz="6" w:space="0" w:color="FAF8F4"/>
                                                      </w:tcBorders>
                                                      <w:shd w:val="clear" w:color="auto" w:fill="F2F2F2"/>
                                                      <w:noWrap w:val="0"/>
                                                      <w:tcMar>
                                                        <w:top w:w="1.9pt" w:type="dxa"/>
                                                        <w:start w:w="1.75pt" w:type="dxa"/>
                                                        <w:bottom w:w="1.75pt" w:type="dxa"/>
                                                        <w:end w:w="1.75pt" w:type="dxa"/>
                                                      </w:tcMar>
                                                      <w:vAlign w:val="bottom"/>
                                                      <w:hideMark/>
                                                    </w:tcPr>
                                                    <w:p>
                                                      <w:pPr>
                                                        <w:jc w:val="end"/>
                                                        <w:rPr>
                                                          <w:b/>
                                                          <w:bCs/>
                                                          <w:i w:val="0"/>
                                                          <w:iCs w:val="0"/>
                                                          <w:caps/>
                                                          <w:smallCaps w:val="0"/>
                                                          <w:color w:val="000000"/>
                                                          <w:sz w:val="15"/>
                                                          <w:szCs w:val="17"/>
                                                        </w:rPr>
                                                      </w:pPr>
                                                      <w:r>
                                                        <w:rPr>
                                                          <w:b/>
                                                          <w:bCs/>
                                                          <w:i w:val="0"/>
                                                          <w:iCs w:val="0"/>
                                                          <w:caps/>
                                                          <w:smallCaps w:val="0"/>
                                                          <w:color w:val="000000"/>
                                                          <w:sz w:val="15"/>
                                                          <w:szCs w:val="17"/>
                                                        </w:rPr>
                                                        <w:t>2006 FQ3</w:t>
                                                      </w:r>
                                                    </w:p>
                                                  </w:tc>
                                                  <w:tc>
                                                    <w:tcPr>
                                                      <w:tcBorders>
                                                        <w:top w:val="single" w:sz="6" w:space="0" w:color="FAF8F4"/>
                                                      </w:tcBorders>
                                                      <w:shd w:val="clear" w:color="auto" w:fill="F2F2F2"/>
                                                      <w:noWrap w:val="0"/>
                                                      <w:tcMar>
                                                        <w:top w:w="1.9pt" w:type="dxa"/>
                                                        <w:start w:w="1.75pt" w:type="dxa"/>
                                                        <w:bottom w:w="1.75pt" w:type="dxa"/>
                                                        <w:end w:w="1.75pt" w:type="dxa"/>
                                                      </w:tcMar>
                                                      <w:vAlign w:val="bottom"/>
                                                      <w:hideMark/>
                                                    </w:tcPr>
                                                    <w:p>
                                                      <w:pPr>
                                                        <w:jc w:val="end"/>
                                                        <w:rPr>
                                                          <w:b/>
                                                          <w:bCs/>
                                                          <w:i w:val="0"/>
                                                          <w:iCs w:val="0"/>
                                                          <w:caps/>
                                                          <w:smallCaps w:val="0"/>
                                                          <w:color w:val="000000"/>
                                                          <w:sz w:val="15"/>
                                                          <w:szCs w:val="17"/>
                                                        </w:rPr>
                                                      </w:pPr>
                                                      <w:r>
                                                        <w:rPr>
                                                          <w:b/>
                                                          <w:bCs/>
                                                          <w:i w:val="0"/>
                                                          <w:iCs w:val="0"/>
                                                          <w:caps/>
                                                          <w:smallCaps w:val="0"/>
                                                          <w:color w:val="000000"/>
                                                          <w:sz w:val="15"/>
                                                          <w:szCs w:val="17"/>
                                                        </w:rPr>
                                                        <w:t>2006 FQ4</w:t>
                                                      </w:r>
                                                    </w:p>
                                                  </w:tc>
                                                  <w:tc>
                                                    <w:tcPr>
                                                      <w:tcBorders>
                                                        <w:top w:val="single" w:sz="6" w:space="0" w:color="FAF8F4"/>
                                                      </w:tcBorders>
                                                      <w:shd w:val="clear" w:color="auto" w:fill="F2F2F2"/>
                                                      <w:noWrap w:val="0"/>
                                                      <w:tcMar>
                                                        <w:top w:w="1.9pt" w:type="dxa"/>
                                                        <w:start w:w="1.75pt" w:type="dxa"/>
                                                        <w:bottom w:w="1.75pt" w:type="dxa"/>
                                                        <w:end w:w="1.75pt" w:type="dxa"/>
                                                      </w:tcMar>
                                                      <w:vAlign w:val="bottom"/>
                                                      <w:hideMark/>
                                                    </w:tcPr>
                                                    <w:p>
                                                      <w:pPr>
                                                        <w:jc w:val="end"/>
                                                        <w:rPr>
                                                          <w:b/>
                                                          <w:bCs/>
                                                          <w:i w:val="0"/>
                                                          <w:iCs w:val="0"/>
                                                          <w:caps/>
                                                          <w:smallCaps w:val="0"/>
                                                          <w:color w:val="000000"/>
                                                          <w:sz w:val="15"/>
                                                          <w:szCs w:val="17"/>
                                                        </w:rPr>
                                                      </w:pPr>
                                                      <w:r>
                                                        <w:rPr>
                                                          <w:b/>
                                                          <w:bCs/>
                                                          <w:i w:val="0"/>
                                                          <w:iCs w:val="0"/>
                                                          <w:caps/>
                                                          <w:smallCaps w:val="0"/>
                                                          <w:color w:val="000000"/>
                                                          <w:sz w:val="15"/>
                                                          <w:szCs w:val="17"/>
                                                        </w:rPr>
                                                        <w:t>2007 FQ1</w:t>
                                                      </w:r>
                                                    </w:p>
                                                  </w:tc>
                                                  <w:tc>
                                                    <w:tcPr>
                                                      <w:tcBorders>
                                                        <w:top w:val="single" w:sz="6" w:space="0" w:color="FAF8F4"/>
                                                      </w:tcBorders>
                                                      <w:shd w:val="clear" w:color="auto" w:fill="F2F2F2"/>
                                                      <w:noWrap w:val="0"/>
                                                      <w:tcMar>
                                                        <w:top w:w="1.9pt" w:type="dxa"/>
                                                        <w:start w:w="1.75pt" w:type="dxa"/>
                                                        <w:bottom w:w="1.75pt" w:type="dxa"/>
                                                        <w:end w:w="1.75pt" w:type="dxa"/>
                                                      </w:tcMar>
                                                      <w:vAlign w:val="bottom"/>
                                                      <w:hideMark/>
                                                    </w:tcPr>
                                                    <w:p>
                                                      <w:pPr>
                                                        <w:jc w:val="end"/>
                                                        <w:rPr>
                                                          <w:b/>
                                                          <w:bCs/>
                                                          <w:i w:val="0"/>
                                                          <w:iCs w:val="0"/>
                                                          <w:caps/>
                                                          <w:smallCaps w:val="0"/>
                                                          <w:color w:val="000000"/>
                                                          <w:sz w:val="15"/>
                                                          <w:szCs w:val="17"/>
                                                        </w:rPr>
                                                      </w:pPr>
                                                      <w:r>
                                                        <w:rPr>
                                                          <w:b/>
                                                          <w:bCs/>
                                                          <w:i w:val="0"/>
                                                          <w:iCs w:val="0"/>
                                                          <w:caps/>
                                                          <w:smallCaps w:val="0"/>
                                                          <w:color w:val="000000"/>
                                                          <w:sz w:val="15"/>
                                                          <w:szCs w:val="17"/>
                                                        </w:rPr>
                                                        <w:t>2007 FQ2</w:t>
                                                      </w:r>
                                                    </w:p>
                                                  </w:tc>
                                                  <w:tc>
                                                    <w:tcPr>
                                                      <w:tcBorders>
                                                        <w:top w:val="single" w:sz="6" w:space="0" w:color="FAF8F4"/>
                                                      </w:tcBorders>
                                                      <w:shd w:val="clear" w:color="auto" w:fill="F2F2F2"/>
                                                      <w:noWrap w:val="0"/>
                                                      <w:tcMar>
                                                        <w:top w:w="1.9pt" w:type="dxa"/>
                                                        <w:start w:w="1.75pt" w:type="dxa"/>
                                                        <w:bottom w:w="1.75pt" w:type="dxa"/>
                                                        <w:end w:w="1.75pt" w:type="dxa"/>
                                                      </w:tcMar>
                                                      <w:vAlign w:val="bottom"/>
                                                      <w:hideMark/>
                                                    </w:tcPr>
                                                    <w:p>
                                                      <w:pPr>
                                                        <w:jc w:val="end"/>
                                                        <w:rPr>
                                                          <w:b/>
                                                          <w:bCs/>
                                                          <w:i w:val="0"/>
                                                          <w:iCs w:val="0"/>
                                                          <w:caps/>
                                                          <w:smallCaps w:val="0"/>
                                                          <w:color w:val="000000"/>
                                                          <w:sz w:val="15"/>
                                                          <w:szCs w:val="17"/>
                                                        </w:rPr>
                                                      </w:pPr>
                                                      <w:r>
                                                        <w:rPr>
                                                          <w:b/>
                                                          <w:bCs/>
                                                          <w:i w:val="0"/>
                                                          <w:iCs w:val="0"/>
                                                          <w:caps/>
                                                          <w:smallCaps w:val="0"/>
                                                          <w:color w:val="000000"/>
                                                          <w:sz w:val="15"/>
                                                          <w:szCs w:val="17"/>
                                                        </w:rPr>
                                                        <w:t>2007 FQ3</w:t>
                                                      </w:r>
                                                    </w:p>
                                                  </w:tc>
                                                  <w:tc>
                                                    <w:tcPr>
                                                      <w:tcBorders>
                                                        <w:top w:val="single" w:sz="6" w:space="0" w:color="FAF8F4"/>
                                                      </w:tcBorders>
                                                      <w:shd w:val="clear" w:color="auto" w:fill="F2F2F2"/>
                                                      <w:noWrap w:val="0"/>
                                                      <w:tcMar>
                                                        <w:top w:w="1.9pt" w:type="dxa"/>
                                                        <w:start w:w="1.75pt" w:type="dxa"/>
                                                        <w:bottom w:w="1.75pt" w:type="dxa"/>
                                                        <w:end w:w="1.75pt" w:type="dxa"/>
                                                      </w:tcMar>
                                                      <w:vAlign w:val="bottom"/>
                                                      <w:hideMark/>
                                                    </w:tcPr>
                                                    <w:p>
                                                      <w:pPr>
                                                        <w:jc w:val="end"/>
                                                        <w:rPr>
                                                          <w:b/>
                                                          <w:bCs/>
                                                          <w:i w:val="0"/>
                                                          <w:iCs w:val="0"/>
                                                          <w:caps/>
                                                          <w:smallCaps w:val="0"/>
                                                          <w:color w:val="000000"/>
                                                          <w:sz w:val="15"/>
                                                          <w:szCs w:val="17"/>
                                                        </w:rPr>
                                                      </w:pPr>
                                                      <w:r>
                                                        <w:rPr>
                                                          <w:b/>
                                                          <w:bCs/>
                                                          <w:i w:val="0"/>
                                                          <w:iCs w:val="0"/>
                                                          <w:caps/>
                                                          <w:smallCaps w:val="0"/>
                                                          <w:color w:val="000000"/>
                                                          <w:sz w:val="15"/>
                                                          <w:szCs w:val="17"/>
                                                        </w:rPr>
                                                        <w:t>2007 FQ4</w:t>
                                                      </w:r>
                                                    </w:p>
                                                  </w:tc>
                                                  <w:tc>
                                                    <w:tcPr>
                                                      <w:tcBorders>
                                                        <w:top w:val="single" w:sz="6" w:space="0" w:color="FAF8F4"/>
                                                      </w:tcBorders>
                                                      <w:shd w:val="clear" w:color="auto" w:fill="F2F2F2"/>
                                                      <w:noWrap w:val="0"/>
                                                      <w:tcMar>
                                                        <w:top w:w="1.9pt" w:type="dxa"/>
                                                        <w:start w:w="1.75pt" w:type="dxa"/>
                                                        <w:bottom w:w="1.75pt" w:type="dxa"/>
                                                        <w:end w:w="1.75pt" w:type="dxa"/>
                                                      </w:tcMar>
                                                      <w:vAlign w:val="bottom"/>
                                                      <w:hideMark/>
                                                    </w:tcPr>
                                                    <w:p>
                                                      <w:pPr>
                                                        <w:jc w:val="end"/>
                                                        <w:rPr>
                                                          <w:b/>
                                                          <w:bCs/>
                                                          <w:i w:val="0"/>
                                                          <w:iCs w:val="0"/>
                                                          <w:caps/>
                                                          <w:smallCaps w:val="0"/>
                                                          <w:color w:val="000000"/>
                                                          <w:sz w:val="15"/>
                                                          <w:szCs w:val="17"/>
                                                        </w:rPr>
                                                      </w:pPr>
                                                      <w:r>
                                                        <w:rPr>
                                                          <w:b/>
                                                          <w:bCs/>
                                                          <w:i w:val="0"/>
                                                          <w:iCs w:val="0"/>
                                                          <w:caps/>
                                                          <w:smallCaps w:val="0"/>
                                                          <w:color w:val="000000"/>
                                                          <w:sz w:val="15"/>
                                                          <w:szCs w:val="17"/>
                                                        </w:rPr>
                                                        <w:t>2008 FQ1</w:t>
                                                      </w:r>
                                                    </w:p>
                                                  </w:tc>
                                                  <w:tc>
                                                    <w:tcPr>
                                                      <w:tcBorders>
                                                        <w:top w:val="single" w:sz="6" w:space="0" w:color="FAF8F4"/>
                                                      </w:tcBorders>
                                                      <w:shd w:val="clear" w:color="auto" w:fill="F2F2F2"/>
                                                      <w:noWrap w:val="0"/>
                                                      <w:tcMar>
                                                        <w:top w:w="1.9pt" w:type="dxa"/>
                                                        <w:start w:w="1.75pt" w:type="dxa"/>
                                                        <w:bottom w:w="1.75pt" w:type="dxa"/>
                                                        <w:end w:w="1.75pt" w:type="dxa"/>
                                                      </w:tcMar>
                                                      <w:vAlign w:val="bottom"/>
                                                      <w:hideMark/>
                                                    </w:tcPr>
                                                    <w:p>
                                                      <w:pPr>
                                                        <w:jc w:val="end"/>
                                                        <w:rPr>
                                                          <w:b/>
                                                          <w:bCs/>
                                                          <w:i w:val="0"/>
                                                          <w:iCs w:val="0"/>
                                                          <w:caps/>
                                                          <w:smallCaps w:val="0"/>
                                                          <w:color w:val="000000"/>
                                                          <w:sz w:val="15"/>
                                                          <w:szCs w:val="17"/>
                                                        </w:rPr>
                                                      </w:pPr>
                                                      <w:r>
                                                        <w:rPr>
                                                          <w:b/>
                                                          <w:bCs/>
                                                          <w:i w:val="0"/>
                                                          <w:iCs w:val="0"/>
                                                          <w:caps/>
                                                          <w:smallCaps w:val="0"/>
                                                          <w:color w:val="000000"/>
                                                          <w:sz w:val="15"/>
                                                          <w:szCs w:val="17"/>
                                                        </w:rPr>
                                                        <w:t>2008 FQ2</w:t>
                                                      </w:r>
                                                    </w:p>
                                                  </w:tc>
                                                  <w:tc>
                                                    <w:tcPr>
                                                      <w:tcBorders>
                                                        <w:top w:val="single" w:sz="6" w:space="0" w:color="FAF8F4"/>
                                                      </w:tcBorders>
                                                      <w:shd w:val="clear" w:color="auto" w:fill="F2F2F2"/>
                                                      <w:noWrap w:val="0"/>
                                                      <w:tcMar>
                                                        <w:top w:w="1.9pt" w:type="dxa"/>
                                                        <w:start w:w="1.75pt" w:type="dxa"/>
                                                        <w:bottom w:w="1.75pt" w:type="dxa"/>
                                                        <w:end w:w="1.75pt" w:type="dxa"/>
                                                      </w:tcMar>
                                                      <w:vAlign w:val="bottom"/>
                                                      <w:hideMark/>
                                                    </w:tcPr>
                                                    <w:p>
                                                      <w:pPr>
                                                        <w:jc w:val="end"/>
                                                        <w:rPr>
                                                          <w:b/>
                                                          <w:bCs/>
                                                          <w:i w:val="0"/>
                                                          <w:iCs w:val="0"/>
                                                          <w:caps/>
                                                          <w:smallCaps w:val="0"/>
                                                          <w:color w:val="000000"/>
                                                          <w:sz w:val="15"/>
                                                          <w:szCs w:val="17"/>
                                                        </w:rPr>
                                                      </w:pPr>
                                                      <w:r>
                                                        <w:rPr>
                                                          <w:b/>
                                                          <w:bCs/>
                                                          <w:i w:val="0"/>
                                                          <w:iCs w:val="0"/>
                                                          <w:caps/>
                                                          <w:smallCaps w:val="0"/>
                                                          <w:color w:val="000000"/>
                                                          <w:sz w:val="15"/>
                                                          <w:szCs w:val="17"/>
                                                        </w:rPr>
                                                        <w:t>2008 FQ3</w:t>
                                                      </w:r>
                                                    </w:p>
                                                  </w:tc>
                                                  <w:tc>
                                                    <w:tcPr>
                                                      <w:tcBorders>
                                                        <w:top w:val="single" w:sz="6" w:space="0" w:color="FAF8F4"/>
                                                      </w:tcBorders>
                                                      <w:shd w:val="clear" w:color="auto" w:fill="F2F2F2"/>
                                                      <w:noWrap w:val="0"/>
                                                      <w:tcMar>
                                                        <w:top w:w="1.9pt" w:type="dxa"/>
                                                        <w:start w:w="1.75pt" w:type="dxa"/>
                                                        <w:bottom w:w="1.75pt" w:type="dxa"/>
                                                        <w:end w:w="1.75pt" w:type="dxa"/>
                                                      </w:tcMar>
                                                      <w:vAlign w:val="bottom"/>
                                                      <w:hideMark/>
                                                    </w:tcPr>
                                                    <w:p>
                                                      <w:pPr>
                                                        <w:jc w:val="end"/>
                                                        <w:rPr>
                                                          <w:b/>
                                                          <w:bCs/>
                                                          <w:i w:val="0"/>
                                                          <w:iCs w:val="0"/>
                                                          <w:caps/>
                                                          <w:smallCaps w:val="0"/>
                                                          <w:color w:val="000000"/>
                                                          <w:sz w:val="15"/>
                                                          <w:szCs w:val="17"/>
                                                        </w:rPr>
                                                      </w:pPr>
                                                      <w:r>
                                                        <w:rPr>
                                                          <w:b/>
                                                          <w:bCs/>
                                                          <w:i w:val="0"/>
                                                          <w:iCs w:val="0"/>
                                                          <w:caps/>
                                                          <w:smallCaps w:val="0"/>
                                                          <w:color w:val="000000"/>
                                                          <w:sz w:val="15"/>
                                                          <w:szCs w:val="17"/>
                                                        </w:rPr>
                                                        <w:t>2008 FQ4</w:t>
                                                      </w:r>
                                                    </w:p>
                                                  </w:tc>
                                                  <w:tc>
                                                    <w:tcPr>
                                                      <w:tcBorders>
                                                        <w:top w:val="single" w:sz="6" w:space="0" w:color="FAF8F4"/>
                                                      </w:tcBorders>
                                                      <w:shd w:val="clear" w:color="auto" w:fill="F2F2F2"/>
                                                      <w:noWrap w:val="0"/>
                                                      <w:tcMar>
                                                        <w:top w:w="1.9pt" w:type="dxa"/>
                                                        <w:start w:w="1.75pt" w:type="dxa"/>
                                                        <w:bottom w:w="1.75pt" w:type="dxa"/>
                                                        <w:end w:w="1.75pt" w:type="dxa"/>
                                                      </w:tcMar>
                                                      <w:vAlign w:val="bottom"/>
                                                      <w:hideMark/>
                                                    </w:tcPr>
                                                    <w:p>
                                                      <w:pPr>
                                                        <w:jc w:val="end"/>
                                                        <w:rPr>
                                                          <w:b/>
                                                          <w:bCs/>
                                                          <w:i w:val="0"/>
                                                          <w:iCs w:val="0"/>
                                                          <w:caps/>
                                                          <w:smallCaps w:val="0"/>
                                                          <w:color w:val="000000"/>
                                                          <w:sz w:val="15"/>
                                                          <w:szCs w:val="17"/>
                                                        </w:rPr>
                                                      </w:pPr>
                                                      <w:r>
                                                        <w:rPr>
                                                          <w:b/>
                                                          <w:bCs/>
                                                          <w:i w:val="0"/>
                                                          <w:iCs w:val="0"/>
                                                          <w:caps/>
                                                          <w:smallCaps w:val="0"/>
                                                          <w:color w:val="000000"/>
                                                          <w:sz w:val="15"/>
                                                          <w:szCs w:val="17"/>
                                                        </w:rPr>
                                                        <w:t>2009 FQ1</w:t>
                                                      </w:r>
                                                    </w:p>
                                                  </w:tc>
                                                  <w:tc>
                                                    <w:tcPr>
                                                      <w:tcBorders>
                                                        <w:top w:val="single" w:sz="6" w:space="0" w:color="FAF8F4"/>
                                                      </w:tcBorders>
                                                      <w:shd w:val="clear" w:color="auto" w:fill="F2F2F2"/>
                                                      <w:noWrap w:val="0"/>
                                                      <w:tcMar>
                                                        <w:top w:w="1.9pt" w:type="dxa"/>
                                                        <w:start w:w="1.75pt" w:type="dxa"/>
                                                        <w:bottom w:w="1.75pt" w:type="dxa"/>
                                                        <w:end w:w="1.75pt" w:type="dxa"/>
                                                      </w:tcMar>
                                                      <w:vAlign w:val="bottom"/>
                                                      <w:hideMark/>
                                                    </w:tcPr>
                                                    <w:p>
                                                      <w:pPr>
                                                        <w:jc w:val="end"/>
                                                        <w:rPr>
                                                          <w:b/>
                                                          <w:bCs/>
                                                          <w:i w:val="0"/>
                                                          <w:iCs w:val="0"/>
                                                          <w:caps/>
                                                          <w:smallCaps w:val="0"/>
                                                          <w:color w:val="000000"/>
                                                          <w:sz w:val="15"/>
                                                          <w:szCs w:val="17"/>
                                                        </w:rPr>
                                                      </w:pPr>
                                                      <w:r>
                                                        <w:rPr>
                                                          <w:b/>
                                                          <w:bCs/>
                                                          <w:i w:val="0"/>
                                                          <w:iCs w:val="0"/>
                                                          <w:caps/>
                                                          <w:smallCaps w:val="0"/>
                                                          <w:color w:val="000000"/>
                                                          <w:sz w:val="15"/>
                                                          <w:szCs w:val="17"/>
                                                        </w:rPr>
                                                        <w:t>2009 FQ2</w:t>
                                                      </w:r>
                                                    </w:p>
                                                  </w:tc>
                                                  <w:tc>
                                                    <w:tcPr>
                                                      <w:tcBorders>
                                                        <w:top w:val="single" w:sz="6" w:space="0" w:color="FAF8F4"/>
                                                      </w:tcBorders>
                                                      <w:shd w:val="clear" w:color="auto" w:fill="F2F2F2"/>
                                                      <w:noWrap w:val="0"/>
                                                      <w:tcMar>
                                                        <w:top w:w="1.9pt" w:type="dxa"/>
                                                        <w:start w:w="1.75pt" w:type="dxa"/>
                                                        <w:bottom w:w="1.75pt" w:type="dxa"/>
                                                        <w:end w:w="1.75pt" w:type="dxa"/>
                                                      </w:tcMar>
                                                      <w:vAlign w:val="bottom"/>
                                                      <w:hideMark/>
                                                    </w:tcPr>
                                                    <w:p>
                                                      <w:pPr>
                                                        <w:jc w:val="end"/>
                                                        <w:rPr>
                                                          <w:b/>
                                                          <w:bCs/>
                                                          <w:i w:val="0"/>
                                                          <w:iCs w:val="0"/>
                                                          <w:caps/>
                                                          <w:smallCaps w:val="0"/>
                                                          <w:color w:val="000000"/>
                                                          <w:sz w:val="15"/>
                                                          <w:szCs w:val="17"/>
                                                        </w:rPr>
                                                      </w:pPr>
                                                      <w:r>
                                                        <w:rPr>
                                                          <w:b/>
                                                          <w:bCs/>
                                                          <w:i w:val="0"/>
                                                          <w:iCs w:val="0"/>
                                                          <w:caps/>
                                                          <w:smallCaps w:val="0"/>
                                                          <w:color w:val="000000"/>
                                                          <w:sz w:val="15"/>
                                                          <w:szCs w:val="17"/>
                                                        </w:rPr>
                                                        <w:t>2009 FQ3</w:t>
                                                      </w:r>
                                                    </w:p>
                                                  </w:tc>
                                                  <w:tc>
                                                    <w:tcPr>
                                                      <w:tcBorders>
                                                        <w:top w:val="single" w:sz="6" w:space="0" w:color="FAF8F4"/>
                                                      </w:tcBorders>
                                                      <w:shd w:val="clear" w:color="auto" w:fill="F2F2F2"/>
                                                      <w:noWrap w:val="0"/>
                                                      <w:tcMar>
                                                        <w:top w:w="1.9pt" w:type="dxa"/>
                                                        <w:start w:w="1.75pt" w:type="dxa"/>
                                                        <w:bottom w:w="1.75pt" w:type="dxa"/>
                                                        <w:end w:w="1.75pt" w:type="dxa"/>
                                                      </w:tcMar>
                                                      <w:vAlign w:val="bottom"/>
                                                      <w:hideMark/>
                                                    </w:tcPr>
                                                    <w:p>
                                                      <w:pPr>
                                                        <w:jc w:val="end"/>
                                                        <w:rPr>
                                                          <w:b/>
                                                          <w:bCs/>
                                                          <w:i w:val="0"/>
                                                          <w:iCs w:val="0"/>
                                                          <w:caps/>
                                                          <w:smallCaps w:val="0"/>
                                                          <w:color w:val="000000"/>
                                                          <w:sz w:val="15"/>
                                                          <w:szCs w:val="17"/>
                                                        </w:rPr>
                                                      </w:pPr>
                                                      <w:r>
                                                        <w:rPr>
                                                          <w:b/>
                                                          <w:bCs/>
                                                          <w:i w:val="0"/>
                                                          <w:iCs w:val="0"/>
                                                          <w:caps/>
                                                          <w:smallCaps w:val="0"/>
                                                          <w:color w:val="000000"/>
                                                          <w:sz w:val="15"/>
                                                          <w:szCs w:val="17"/>
                                                        </w:rPr>
                                                        <w:t>2009 FQ4</w:t>
                                                      </w:r>
                                                    </w:p>
                                                  </w:tc>
                                                  <w:tc>
                                                    <w:tcPr>
                                                      <w:tcBorders>
                                                        <w:top w:val="single" w:sz="6" w:space="0" w:color="FAF8F4"/>
                                                      </w:tcBorders>
                                                      <w:shd w:val="clear" w:color="auto" w:fill="F2F2F2"/>
                                                      <w:noWrap w:val="0"/>
                                                      <w:tcMar>
                                                        <w:top w:w="1.9pt" w:type="dxa"/>
                                                        <w:start w:w="1.75pt" w:type="dxa"/>
                                                        <w:bottom w:w="1.75pt" w:type="dxa"/>
                                                        <w:end w:w="1.75pt" w:type="dxa"/>
                                                      </w:tcMar>
                                                      <w:vAlign w:val="bottom"/>
                                                      <w:hideMark/>
                                                    </w:tcPr>
                                                    <w:p>
                                                      <w:pPr>
                                                        <w:jc w:val="end"/>
                                                        <w:rPr>
                                                          <w:b/>
                                                          <w:bCs/>
                                                          <w:i w:val="0"/>
                                                          <w:iCs w:val="0"/>
                                                          <w:caps/>
                                                          <w:smallCaps w:val="0"/>
                                                          <w:color w:val="000000"/>
                                                          <w:sz w:val="15"/>
                                                          <w:szCs w:val="17"/>
                                                        </w:rPr>
                                                      </w:pPr>
                                                      <w:r>
                                                        <w:rPr>
                                                          <w:b/>
                                                          <w:bCs/>
                                                          <w:i w:val="0"/>
                                                          <w:iCs w:val="0"/>
                                                          <w:caps/>
                                                          <w:smallCaps w:val="0"/>
                                                          <w:color w:val="000000"/>
                                                          <w:sz w:val="15"/>
                                                          <w:szCs w:val="17"/>
                                                        </w:rPr>
                                                        <w:t>2010 FQ1</w:t>
                                                      </w:r>
                                                    </w:p>
                                                  </w:tc>
                                                  <w:tc>
                                                    <w:tcPr>
                                                      <w:tcBorders>
                                                        <w:top w:val="single" w:sz="6" w:space="0" w:color="FAF8F4"/>
                                                      </w:tcBorders>
                                                      <w:shd w:val="clear" w:color="auto" w:fill="F2F2F2"/>
                                                      <w:noWrap w:val="0"/>
                                                      <w:tcMar>
                                                        <w:top w:w="1.9pt" w:type="dxa"/>
                                                        <w:start w:w="1.75pt" w:type="dxa"/>
                                                        <w:bottom w:w="1.75pt" w:type="dxa"/>
                                                        <w:end w:w="1.75pt" w:type="dxa"/>
                                                      </w:tcMar>
                                                      <w:vAlign w:val="bottom"/>
                                                      <w:hideMark/>
                                                    </w:tcPr>
                                                    <w:p>
                                                      <w:pPr>
                                                        <w:jc w:val="end"/>
                                                        <w:rPr>
                                                          <w:b/>
                                                          <w:bCs/>
                                                          <w:i w:val="0"/>
                                                          <w:iCs w:val="0"/>
                                                          <w:caps/>
                                                          <w:smallCaps w:val="0"/>
                                                          <w:color w:val="000000"/>
                                                          <w:sz w:val="15"/>
                                                          <w:szCs w:val="17"/>
                                                        </w:rPr>
                                                      </w:pPr>
                                                      <w:r>
                                                        <w:rPr>
                                                          <w:b/>
                                                          <w:bCs/>
                                                          <w:i w:val="0"/>
                                                          <w:iCs w:val="0"/>
                                                          <w:caps/>
                                                          <w:smallCaps w:val="0"/>
                                                          <w:color w:val="000000"/>
                                                          <w:sz w:val="15"/>
                                                          <w:szCs w:val="17"/>
                                                        </w:rPr>
                                                        <w:t>2010 FQ2</w:t>
                                                      </w:r>
                                                    </w:p>
                                                  </w:tc>
                                                  <w:tc>
                                                    <w:tcPr>
                                                      <w:tcBorders>
                                                        <w:top w:val="single" w:sz="6" w:space="0" w:color="FAF8F4"/>
                                                      </w:tcBorders>
                                                      <w:shd w:val="clear" w:color="auto" w:fill="F2F2F2"/>
                                                      <w:noWrap w:val="0"/>
                                                      <w:tcMar>
                                                        <w:top w:w="1.9pt" w:type="dxa"/>
                                                        <w:start w:w="1.75pt" w:type="dxa"/>
                                                        <w:bottom w:w="1.75pt" w:type="dxa"/>
                                                        <w:end w:w="1.75pt" w:type="dxa"/>
                                                      </w:tcMar>
                                                      <w:vAlign w:val="bottom"/>
                                                      <w:hideMark/>
                                                    </w:tcPr>
                                                    <w:p>
                                                      <w:pPr>
                                                        <w:jc w:val="end"/>
                                                        <w:rPr>
                                                          <w:b/>
                                                          <w:bCs/>
                                                          <w:i w:val="0"/>
                                                          <w:iCs w:val="0"/>
                                                          <w:caps/>
                                                          <w:smallCaps w:val="0"/>
                                                          <w:color w:val="000000"/>
                                                          <w:sz w:val="15"/>
                                                          <w:szCs w:val="17"/>
                                                        </w:rPr>
                                                      </w:pPr>
                                                      <w:r>
                                                        <w:rPr>
                                                          <w:b/>
                                                          <w:bCs/>
                                                          <w:i w:val="0"/>
                                                          <w:iCs w:val="0"/>
                                                          <w:caps/>
                                                          <w:smallCaps w:val="0"/>
                                                          <w:color w:val="000000"/>
                                                          <w:sz w:val="15"/>
                                                          <w:szCs w:val="17"/>
                                                        </w:rPr>
                                                        <w:t>2010 FQ3</w:t>
                                                      </w:r>
                                                    </w:p>
                                                  </w:tc>
                                                  <w:tc>
                                                    <w:tcPr>
                                                      <w:tcBorders>
                                                        <w:top w:val="single" w:sz="6" w:space="0" w:color="FAF8F4"/>
                                                      </w:tcBorders>
                                                      <w:shd w:val="clear" w:color="auto" w:fill="F2F2F2"/>
                                                      <w:noWrap w:val="0"/>
                                                      <w:tcMar>
                                                        <w:top w:w="1.9pt" w:type="dxa"/>
                                                        <w:start w:w="1.75pt" w:type="dxa"/>
                                                        <w:bottom w:w="1.75pt" w:type="dxa"/>
                                                        <w:end w:w="1.75pt" w:type="dxa"/>
                                                      </w:tcMar>
                                                      <w:vAlign w:val="bottom"/>
                                                      <w:hideMark/>
                                                    </w:tcPr>
                                                    <w:p>
                                                      <w:pPr>
                                                        <w:jc w:val="end"/>
                                                        <w:rPr>
                                                          <w:b/>
                                                          <w:bCs/>
                                                          <w:i w:val="0"/>
                                                          <w:iCs w:val="0"/>
                                                          <w:caps/>
                                                          <w:smallCaps w:val="0"/>
                                                          <w:color w:val="000000"/>
                                                          <w:sz w:val="15"/>
                                                          <w:szCs w:val="17"/>
                                                        </w:rPr>
                                                      </w:pPr>
                                                      <w:r>
                                                        <w:rPr>
                                                          <w:b/>
                                                          <w:bCs/>
                                                          <w:i w:val="0"/>
                                                          <w:iCs w:val="0"/>
                                                          <w:caps/>
                                                          <w:smallCaps w:val="0"/>
                                                          <w:color w:val="000000"/>
                                                          <w:sz w:val="15"/>
                                                          <w:szCs w:val="17"/>
                                                        </w:rPr>
                                                        <w:t>2010 FQ4</w:t>
                                                      </w:r>
                                                    </w:p>
                                                  </w:tc>
                                                  <w:tc>
                                                    <w:tcPr>
                                                      <w:tcBorders>
                                                        <w:top w:val="single" w:sz="6" w:space="0" w:color="FAF8F4"/>
                                                      </w:tcBorders>
                                                      <w:shd w:val="clear" w:color="auto" w:fill="F2F2F2"/>
                                                      <w:noWrap w:val="0"/>
                                                      <w:tcMar>
                                                        <w:top w:w="1.9pt" w:type="dxa"/>
                                                        <w:start w:w="1.75pt" w:type="dxa"/>
                                                        <w:bottom w:w="1.75pt" w:type="dxa"/>
                                                        <w:end w:w="1.75pt" w:type="dxa"/>
                                                      </w:tcMar>
                                                      <w:vAlign w:val="bottom"/>
                                                      <w:hideMark/>
                                                    </w:tcPr>
                                                    <w:p>
                                                      <w:pPr>
                                                        <w:jc w:val="end"/>
                                                        <w:rPr>
                                                          <w:b/>
                                                          <w:bCs/>
                                                          <w:i w:val="0"/>
                                                          <w:iCs w:val="0"/>
                                                          <w:caps/>
                                                          <w:smallCaps w:val="0"/>
                                                          <w:color w:val="000000"/>
                                                          <w:sz w:val="15"/>
                                                          <w:szCs w:val="17"/>
                                                        </w:rPr>
                                                      </w:pPr>
                                                      <w:r>
                                                        <w:rPr>
                                                          <w:b/>
                                                          <w:bCs/>
                                                          <w:i w:val="0"/>
                                                          <w:iCs w:val="0"/>
                                                          <w:caps/>
                                                          <w:smallCaps w:val="0"/>
                                                          <w:color w:val="000000"/>
                                                          <w:sz w:val="15"/>
                                                          <w:szCs w:val="17"/>
                                                        </w:rPr>
                                                        <w:t>2011 FQ1</w:t>
                                                      </w:r>
                                                    </w:p>
                                                  </w:tc>
                                                  <w:tc>
                                                    <w:tcPr>
                                                      <w:tcBorders>
                                                        <w:top w:val="single" w:sz="6" w:space="0" w:color="FAF8F4"/>
                                                      </w:tcBorders>
                                                      <w:shd w:val="clear" w:color="auto" w:fill="F2F2F2"/>
                                                      <w:noWrap w:val="0"/>
                                                      <w:tcMar>
                                                        <w:top w:w="1.9pt" w:type="dxa"/>
                                                        <w:start w:w="1.75pt" w:type="dxa"/>
                                                        <w:bottom w:w="1.75pt" w:type="dxa"/>
                                                        <w:end w:w="1.75pt" w:type="dxa"/>
                                                      </w:tcMar>
                                                      <w:vAlign w:val="bottom"/>
                                                      <w:hideMark/>
                                                    </w:tcPr>
                                                    <w:p>
                                                      <w:pPr>
                                                        <w:jc w:val="end"/>
                                                        <w:rPr>
                                                          <w:b/>
                                                          <w:bCs/>
                                                          <w:i w:val="0"/>
                                                          <w:iCs w:val="0"/>
                                                          <w:caps/>
                                                          <w:smallCaps w:val="0"/>
                                                          <w:color w:val="000000"/>
                                                          <w:sz w:val="15"/>
                                                          <w:szCs w:val="17"/>
                                                        </w:rPr>
                                                      </w:pPr>
                                                      <w:r>
                                                        <w:rPr>
                                                          <w:b/>
                                                          <w:bCs/>
                                                          <w:i w:val="0"/>
                                                          <w:iCs w:val="0"/>
                                                          <w:caps/>
                                                          <w:smallCaps w:val="0"/>
                                                          <w:color w:val="000000"/>
                                                          <w:sz w:val="15"/>
                                                          <w:szCs w:val="17"/>
                                                        </w:rPr>
                                                        <w:t>2011 FQ2</w:t>
                                                      </w:r>
                                                    </w:p>
                                                  </w:tc>
                                                  <w:tc>
                                                    <w:tcPr>
                                                      <w:tcBorders>
                                                        <w:top w:val="single" w:sz="6" w:space="0" w:color="FAF8F4"/>
                                                      </w:tcBorders>
                                                      <w:shd w:val="clear" w:color="auto" w:fill="F2F2F2"/>
                                                      <w:noWrap w:val="0"/>
                                                      <w:tcMar>
                                                        <w:top w:w="1.9pt" w:type="dxa"/>
                                                        <w:start w:w="1.75pt" w:type="dxa"/>
                                                        <w:bottom w:w="1.75pt" w:type="dxa"/>
                                                        <w:end w:w="1.75pt" w:type="dxa"/>
                                                      </w:tcMar>
                                                      <w:vAlign w:val="bottom"/>
                                                      <w:hideMark/>
                                                    </w:tcPr>
                                                    <w:p>
                                                      <w:pPr>
                                                        <w:jc w:val="end"/>
                                                        <w:rPr>
                                                          <w:b/>
                                                          <w:bCs/>
                                                          <w:i w:val="0"/>
                                                          <w:iCs w:val="0"/>
                                                          <w:caps/>
                                                          <w:smallCaps w:val="0"/>
                                                          <w:color w:val="000000"/>
                                                          <w:sz w:val="15"/>
                                                          <w:szCs w:val="17"/>
                                                        </w:rPr>
                                                      </w:pPr>
                                                      <w:r>
                                                        <w:rPr>
                                                          <w:b/>
                                                          <w:bCs/>
                                                          <w:i w:val="0"/>
                                                          <w:iCs w:val="0"/>
                                                          <w:caps/>
                                                          <w:smallCaps w:val="0"/>
                                                          <w:color w:val="000000"/>
                                                          <w:sz w:val="15"/>
                                                          <w:szCs w:val="17"/>
                                                        </w:rPr>
                                                        <w:t>2011 FQ3</w:t>
                                                      </w:r>
                                                    </w:p>
                                                  </w:tc>
                                                  <w:tc>
                                                    <w:tcPr>
                                                      <w:tcBorders>
                                                        <w:top w:val="single" w:sz="6" w:space="0" w:color="FAF8F4"/>
                                                      </w:tcBorders>
                                                      <w:shd w:val="clear" w:color="auto" w:fill="F2F2F2"/>
                                                      <w:noWrap w:val="0"/>
                                                      <w:tcMar>
                                                        <w:top w:w="1.9pt" w:type="dxa"/>
                                                        <w:start w:w="1.75pt" w:type="dxa"/>
                                                        <w:bottom w:w="1.75pt" w:type="dxa"/>
                                                        <w:end w:w="1.75pt" w:type="dxa"/>
                                                      </w:tcMar>
                                                      <w:vAlign w:val="bottom"/>
                                                      <w:hideMark/>
                                                    </w:tcPr>
                                                    <w:p>
                                                      <w:pPr>
                                                        <w:jc w:val="end"/>
                                                        <w:rPr>
                                                          <w:b/>
                                                          <w:bCs/>
                                                          <w:i w:val="0"/>
                                                          <w:iCs w:val="0"/>
                                                          <w:caps/>
                                                          <w:smallCaps w:val="0"/>
                                                          <w:color w:val="000000"/>
                                                          <w:sz w:val="15"/>
                                                          <w:szCs w:val="17"/>
                                                        </w:rPr>
                                                      </w:pPr>
                                                      <w:r>
                                                        <w:rPr>
                                                          <w:b/>
                                                          <w:bCs/>
                                                          <w:i w:val="0"/>
                                                          <w:iCs w:val="0"/>
                                                          <w:caps/>
                                                          <w:smallCaps w:val="0"/>
                                                          <w:color w:val="000000"/>
                                                          <w:sz w:val="15"/>
                                                          <w:szCs w:val="17"/>
                                                        </w:rPr>
                                                        <w:t>2011 FQ4</w:t>
                                                      </w:r>
                                                    </w:p>
                                                  </w:tc>
                                                </w:tr>
                                                <w:tr>
                                                  <w:tblPrEx>
                                                    <w:tblW w:w="100%" w:type="pct"/>
                                                    <w:tblCellMar>
                                                      <w:top w:w="0.75pt" w:type="dxa"/>
                                                      <w:start w:w="0.75pt" w:type="dxa"/>
                                                      <w:bottom w:w="0.75pt" w:type="dxa"/>
                                                      <w:end w:w="0.75pt" w:type="dxa"/>
                                                    </w:tblCellMar>
                                                    <w:tblLook w:firstColumn="1" w:firstRow="1" w:lastColumn="1" w:lastRow="1" w:noVBand="1"/>
                                                  </w:tblPrEx>
                                                  <w:tc>
                                                    <w:tcPr>
                                                      <w:tcW w:w="60%"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Period Ended</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3/31/1995</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6/30/1995</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9/30/1995</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12/31/1995</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3/31/1996</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6/30/1996</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9/30/1996</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12/31/1996</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3/31/1997</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6/30/1997</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9/30/1997</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12/31/1997</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9/30/1999</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12/31/1999</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3/31/2000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6/30/2000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9/30/2000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12/31/2000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3/31/2001</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6/30/2001</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9/30/2001</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12/31/2001</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3/31/2002</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6/30/2002</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9/30/2002</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12/31/2002</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3/31/2003</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6/30/2003</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9/30/2003</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12/31/2003</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3/31/2004</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6/30/2004</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9/30/2004</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12/31/2004</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3/31/2005</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6/30/2005</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9/30/2005</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12/31/2005</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3/31/2006</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6/30/2006</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9/30/2006</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12/31/2006</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3/31/2007</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6/30/2007</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9/30/2007</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12/31/2007</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3/31/2008</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6/30/2008</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9/30/2008</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12/31/2008</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3/31/2009</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6/30/2009</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9/30/2009</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12/31/2009</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3/31/2010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6/30/2010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9/30/2010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12/31/2010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3/31/2011</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6/30/2011</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9/30/2011</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12/31/2011</w:t>
                                                      </w:r>
                                                    </w:p>
                                                  </w:tc>
                                                </w:tr>
                                                <w:tr>
                                                  <w:tblPrEx>
                                                    <w:tblW w:w="100%" w:type="pct"/>
                                                    <w:tblCellMar>
                                                      <w:top w:w="0.75pt" w:type="dxa"/>
                                                      <w:start w:w="0.75pt" w:type="dxa"/>
                                                      <w:bottom w:w="0.75pt" w:type="dxa"/>
                                                      <w:end w:w="0.75pt" w:type="dxa"/>
                                                    </w:tblCellMar>
                                                    <w:tblLook w:firstColumn="1" w:firstRow="1" w:lastColumn="1" w:lastRow="1" w:noVBand="1"/>
                                                  </w:tblPrEx>
                                                  <w:tc>
                                                    <w:tcPr>
                                                      <w:tcW w:w="60%"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Reported Currency Code</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MXN</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MXN</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MXN</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MXN</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MXN</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MXN</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MXN</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MXN</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MXN</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MXN</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MXN</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MXN</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MXN</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MXN</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MXN</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MXN</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MXN</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MXN</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MXN</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MXN</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MXN</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MXN</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MXN</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MXN</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MXN</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MXN</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MXN</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MXN</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MXN</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MXN</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MXN</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MXN</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MXN</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MXN</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MXN</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MXN</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MXN</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MXN</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MXN</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MXN</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MXN</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MXN</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MXN</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MXN</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MXN</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MXN</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MXN</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MXN</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MXN</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MXN</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MXN</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MXN</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MXN</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MXN</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MXN</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MXN</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MXN</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MXN</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MXN</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MXN</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MXN</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MXN</w:t>
                                                      </w:r>
                                                    </w:p>
                                                  </w:tc>
                                                </w:tr>
                                                <w:tr>
                                                  <w:tblPrEx>
                                                    <w:tblW w:w="100%" w:type="pct"/>
                                                    <w:tblCellMar>
                                                      <w:top w:w="0.75pt" w:type="dxa"/>
                                                      <w:start w:w="0.75pt" w:type="dxa"/>
                                                      <w:bottom w:w="0.75pt" w:type="dxa"/>
                                                      <w:end w:w="0.75pt" w:type="dxa"/>
                                                    </w:tblCellMar>
                                                    <w:tblLook w:firstColumn="1" w:firstRow="1" w:lastColumn="1" w:lastRow="1" w:noVBand="1"/>
                                                  </w:tblPrEx>
                                                  <w:tc>
                                                    <w:tcPr>
                                                      <w:tcW w:w="60%"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Total Revenue (Mex$000)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2,396,689</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2,784,260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3,379,726</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(8,560,675)</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2,977,890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4,864,679</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3,859,894</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7,065,566</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4,176,073</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4,176,073</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5,105,434</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8,558,154</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7,352,000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8,942,894</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7,787,000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8,145,000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8,140,000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7,935,814</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8,173,000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8,420,000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8,681,000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9,694,097</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9,701,000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11,206,000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11,006,000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12,437,000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11,472,000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11,482,000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12,365,000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13,781,000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12,500,000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12,581,000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13,296,000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14,196,000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13,692,399</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14,282,963</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14,763,381</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15,904,257</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15,419,515</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16,140,312</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16,784,583</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18,491,590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17,543,787</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17,668,038</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18,352,964</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18,729,211</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19,347,384</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19,995,875</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20,796,212</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22,177,529</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28,356,961</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28,686,289</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29,351,521</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29,958,228</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28,333,589</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28,827,795</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29,570,537</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30,431,079</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29,499,834</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30,163,700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32,263,241</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41,569,225</w:t>
                                                      </w:r>
                                                    </w:p>
                                                  </w:tc>
                                                </w:tr>
                                                <w:tr>
                                                  <w:tblPrEx>
                                                    <w:tblW w:w="100%" w:type="pct"/>
                                                    <w:tblCellMar>
                                                      <w:top w:w="0.75pt" w:type="dxa"/>
                                                      <w:start w:w="0.75pt" w:type="dxa"/>
                                                      <w:bottom w:w="0.75pt" w:type="dxa"/>
                                                      <w:end w:w="0.75pt" w:type="dxa"/>
                                                    </w:tblCellMar>
                                                    <w:tblLook w:firstColumn="1" w:firstRow="1" w:lastColumn="1" w:lastRow="1" w:noVBand="1"/>
                                                  </w:tblPrEx>
                                                  <w:tc>
                                                    <w:tcPr>
                                                      <w:tcW w:w="60%" w:type="pct"/>
                                                      <w:tcBorders>
                                                        <w:top w:val="single" w:sz="6" w:space="0" w:color="E3E3E3"/>
                                                      </w:tcBorders>
                                                      <w:shd w:val="clear" w:color="auto" w:fill="F9F9F9"/>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Total Revenues, 1 Year Growth (%)</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24.25</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74.72</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14.21</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NM</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40.24</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(14.16)</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32.27</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21.13</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10.72</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(11.26)</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4.96</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3.38</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6.65</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22.16</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18.70</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33.09</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26.78</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28.30</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18.26</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2.46</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12.35</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10.81</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8.96</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9.57</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7.53</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3.01</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9.54</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13.53</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11.04</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12.03</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12.61</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13.00</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13.69</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16.27</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13.78</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9.47</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9.34</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1.29</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10.28</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13.18</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13.31</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18.41</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46.57</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43.46</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41.14</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35.08</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(0.08)</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0.49</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0.75</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1.58</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4.12</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4.63</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9.11</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36.60</w:t>
                                                      </w:r>
                                                    </w:p>
                                                  </w:tc>
                                                </w:tr>
                                                <w:tr>
                                                  <w:tblPrEx>
                                                    <w:tblW w:w="100%" w:type="pct"/>
                                                    <w:tblCellMar>
                                                      <w:top w:w="0.75pt" w:type="dxa"/>
                                                      <w:start w:w="0.75pt" w:type="dxa"/>
                                                      <w:bottom w:w="0.75pt" w:type="dxa"/>
                                                      <w:end w:w="0.75pt" w:type="dxa"/>
                                                    </w:tblCellMar>
                                                    <w:tblLook w:firstColumn="1" w:firstRow="1" w:lastColumn="1" w:lastRow="1" w:noVBand="1"/>
                                                  </w:tblPrEx>
                                                  <w:tc>
                                                    <w:tcPr>
                                                      <w:tcW w:w="60%"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Gross Profit (Mex$000)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1,259,398</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1,329,895</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1,581,823</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(4,171,116)</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1,379,547</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2,315,299</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1,857,989</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3,424,871</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2,128,568</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2,128,568</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2,626,345</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4,395,172</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4,031,000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5,040,496</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4,305,000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4,617,000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4,604,000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4,542,831</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4,385,000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4,623,000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4,885,000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5,367,288</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5,249,000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6,038,000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5,949,000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6,351,000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6,068,000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6,100,000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6,649,000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7,358,000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6,631,000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6,618,000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7,063,000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7,589,000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7,287,273</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7,676,268</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8,071,574</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8,640,885</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8,138,036</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8,614,162</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9,079,232</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9,805,570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9,075,979</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9,342,156</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9,915,701</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9,865,164</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9,956,252</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10,146,423</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10,740,909</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11,180,417</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14,478,146</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15,208,295</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15,779,211</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15,954,348</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14,818,676</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15,447,974</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15,787,880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15,791,470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15,013,746</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15,479,286</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16,570,000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21,036,968</w:t>
                                                      </w:r>
                                                    </w:p>
                                                  </w:tc>
                                                </w:tr>
                                                <w:tr>
                                                  <w:tblPrEx>
                                                    <w:tblW w:w="100%" w:type="pct"/>
                                                    <w:tblCellMar>
                                                      <w:top w:w="0.75pt" w:type="dxa"/>
                                                      <w:start w:w="0.75pt" w:type="dxa"/>
                                                      <w:bottom w:w="0.75pt" w:type="dxa"/>
                                                      <w:end w:w="0.75pt" w:type="dxa"/>
                                                    </w:tblCellMar>
                                                    <w:tblLook w:firstColumn="1" w:firstRow="1" w:lastColumn="1" w:lastRow="1" w:noVBand="1"/>
                                                  </w:tblPrEx>
                                                  <w:tc>
                                                    <w:tcPr>
                                                      <w:tcW w:w="60%" w:type="pct"/>
                                                      <w:tcBorders>
                                                        <w:top w:val="single" w:sz="6" w:space="0" w:color="E3E3E3"/>
                                                      </w:tcBorders>
                                                      <w:shd w:val="clear" w:color="auto" w:fill="F9F9F9"/>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Gross Profit Margin (%)</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52.55</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47.77</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46.80</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48.72</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46.33</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47.59</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48.14</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48.47</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50.97</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50.97</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51.44</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51.36</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54.83</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56.36</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55.28</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56.69</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56.56</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57.25</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53.65</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54.91</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56.27</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55.37</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54.11</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53.88</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54.05</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51.07</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52.89</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53.13</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53.77</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53.39</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53.05</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52.60</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53.12</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53.46</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53.22</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53.74</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54.67</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54.33</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52.78</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53.37</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54.09</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53.03</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51.73</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52.88</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54.03</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52.67</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51.46</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50.74</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51.65</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50.41</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51.06</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53.02</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53.76</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53.26</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52.30</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53.59</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53.39</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51.89</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50.89</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51.32</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51.36</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50.61</w:t>
                                                      </w:r>
                                                    </w:p>
                                                  </w:tc>
                                                </w:tr>
                                                <w:tr>
                                                  <w:tblPrEx>
                                                    <w:tblW w:w="100%" w:type="pct"/>
                                                    <w:tblCellMar>
                                                      <w:top w:w="0.75pt" w:type="dxa"/>
                                                      <w:start w:w="0.75pt" w:type="dxa"/>
                                                      <w:bottom w:w="0.75pt" w:type="dxa"/>
                                                      <w:end w:w="0.75pt" w:type="dxa"/>
                                                    </w:tblCellMar>
                                                    <w:tblLook w:firstColumn="1" w:firstRow="1" w:lastColumn="1" w:lastRow="1" w:noVBand="1"/>
                                                  </w:tblPrEx>
                                                  <w:tc>
                                                    <w:tcPr>
                                                      <w:tcW w:w="60%"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EBITDA (Mex$000)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283,461</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164,736</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321,740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(431,688)</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324,574</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586,025</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503,607</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824,147</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576,160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576,160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669,844</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1,282,380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1,103,281</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1,073,468</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1,004,649</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1,141,649</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1,116,649</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1,192,582</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1,057,132</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1,180,132</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1,254,132</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1,104,479</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1,095,472</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1,076,472</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1,320,472</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882,250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1,055,250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1,081,250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1,463,250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1,464,400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1,239,500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1,341,500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1,710,500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1,554,750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1,421,184</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1,680,470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1,920,776</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1,964,570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1,513,158</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1,850,506</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2,174,830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2,111,506</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1,755,719</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1,926,290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2,495,063</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2,462,556</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1,896,035</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2,012,431</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2,702,452</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3,218,083</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3,038,659</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3,558,948</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4,225,799</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5,013,594</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3,571,305</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3,601,758</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4,292,268</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4,021,012</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3,094,593</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3,123,039</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4,019,863</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3,657,505</w:t>
                                                      </w:r>
                                                    </w:p>
                                                  </w:tc>
                                                </w:tr>
                                                <w:tr>
                                                  <w:tblPrEx>
                                                    <w:tblW w:w="100%" w:type="pct"/>
                                                    <w:tblCellMar>
                                                      <w:top w:w="0.75pt" w:type="dxa"/>
                                                      <w:start w:w="0.75pt" w:type="dxa"/>
                                                      <w:bottom w:w="0.75pt" w:type="dxa"/>
                                                      <w:end w:w="0.75pt" w:type="dxa"/>
                                                    </w:tblCellMar>
                                                    <w:tblLook w:firstColumn="1" w:firstRow="1" w:lastColumn="1" w:lastRow="1" w:noVBand="1"/>
                                                  </w:tblPrEx>
                                                  <w:tc>
                                                    <w:tcPr>
                                                      <w:tcW w:w="60%" w:type="pct"/>
                                                      <w:tcBorders>
                                                        <w:top w:val="single" w:sz="6" w:space="0" w:color="E3E3E3"/>
                                                      </w:tcBorders>
                                                      <w:shd w:val="clear" w:color="auto" w:fill="F9F9F9"/>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EBITDA Margin (%)</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11.83</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5.92</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9.52</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5.04</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10.90</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12.05</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13.05</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11.66</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13.80</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13.80</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13.12</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14.98</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15.01</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12.00</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12.90</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14.02</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13.72</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15.03</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12.93</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14.02</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14.45</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11.39</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11.29</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9.61</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12.00</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7.09</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9.20</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9.42</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11.83</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10.63</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9.92</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10.66</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12.87</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10.95</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10.38</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11.77</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13.01</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12.35</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9.81</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11.47</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12.96</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11.42</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10.01</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10.90</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13.60</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13.15</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9.80</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10.06</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13.00</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14.51</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10.72</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12.41</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14.40</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16.74</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12.60</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12.49</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14.52</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13.21</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10.49</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10.35</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12.46</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8.80</w:t>
                                                      </w:r>
                                                    </w:p>
                                                  </w:tc>
                                                </w:tr>
                                                <w:tr>
                                                  <w:tblPrEx>
                                                    <w:tblW w:w="100%" w:type="pct"/>
                                                    <w:tblCellMar>
                                                      <w:top w:w="0.75pt" w:type="dxa"/>
                                                      <w:start w:w="0.75pt" w:type="dxa"/>
                                                      <w:bottom w:w="0.75pt" w:type="dxa"/>
                                                      <w:end w:w="0.75pt" w:type="dxa"/>
                                                    </w:tblCellMar>
                                                    <w:tblLook w:firstColumn="1" w:firstRow="1" w:lastColumn="1" w:lastRow="1" w:noVBand="1"/>
                                                  </w:tblPrEx>
                                                  <w:tc>
                                                    <w:tcPr>
                                                      <w:tcW w:w="60%"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EBIT (Mex$000)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176,990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86,788</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165,951</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(444,416)</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186,634</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396,604</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316,821</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444,241</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363,087</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363,087</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394,556</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676,399</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748,000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737,819</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669,000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806,000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781,000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833,450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698,000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821,000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895,000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712,007</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703,000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684,000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928,000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410,000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583,000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609,000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991,000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997,900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773,000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875,000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1,244,000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1,031,000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952,886</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1,203,085</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1,458,087</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1,422,942</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1,052,977</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1,377,131</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1,679,749</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1,525,143</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1,232,136</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1,383,044</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1,919,241</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1,873,579</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1,315,215</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1,410,541</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2,098,057</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2,504,188</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2,183,307</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2,741,318</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3,349,876</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3,779,499</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2,618,145</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2,713,761</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3,386,673</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2,692,764</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2,224,588</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2,138,350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3,077,369</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2,165,693</w:t>
                                                      </w:r>
                                                    </w:p>
                                                  </w:tc>
                                                </w:tr>
                                                <w:tr>
                                                  <w:tblPrEx>
                                                    <w:tblW w:w="100%" w:type="pct"/>
                                                    <w:tblCellMar>
                                                      <w:top w:w="0.75pt" w:type="dxa"/>
                                                      <w:start w:w="0.75pt" w:type="dxa"/>
                                                      <w:bottom w:w="0.75pt" w:type="dxa"/>
                                                      <w:end w:w="0.75pt" w:type="dxa"/>
                                                    </w:tblCellMar>
                                                    <w:tblLook w:firstColumn="1" w:firstRow="1" w:lastColumn="1" w:lastRow="1" w:noVBand="1"/>
                                                  </w:tblPrEx>
                                                  <w:tc>
                                                    <w:tcPr>
                                                      <w:tcW w:w="60%" w:type="pct"/>
                                                      <w:tcBorders>
                                                        <w:top w:val="single" w:sz="6" w:space="0" w:color="E3E3E3"/>
                                                      </w:tcBorders>
                                                      <w:shd w:val="clear" w:color="auto" w:fill="F9F9F9"/>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EBIT Margin (%)</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7.39</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3.12</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4.91</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5.19</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6.27</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8.15</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8.21</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6.29</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8.69</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8.69</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7.73</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7.90</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10.17</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8.25</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8.59</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9.90</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9.60</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10.50</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8.54</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9.75</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10.31</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7.35</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7.25</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6.10</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8.43</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3.30</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5.08</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5.30</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8.02</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7.24</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6.18</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6.96</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9.36</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7.26</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6.96</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8.42</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9.88</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8.95</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6.83</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8.53</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10.01</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8.25</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7.02</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7.83</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10.46</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10.00</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6.80</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7.05</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10.09</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11.29</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7.70</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9.56</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11.41</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12.62</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9.24</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9.41</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11.45</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8.85</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7.54</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7.09</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9.54</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5.21</w:t>
                                                      </w:r>
                                                    </w:p>
                                                  </w:tc>
                                                </w:tr>
                                                <w:tr>
                                                  <w:tblPrEx>
                                                    <w:tblW w:w="100%" w:type="pct"/>
                                                    <w:tblCellMar>
                                                      <w:top w:w="0.75pt" w:type="dxa"/>
                                                      <w:start w:w="0.75pt" w:type="dxa"/>
                                                      <w:bottom w:w="0.75pt" w:type="dxa"/>
                                                      <w:end w:w="0.75pt" w:type="dxa"/>
                                                    </w:tblCellMar>
                                                    <w:tblLook w:firstColumn="1" w:firstRow="1" w:lastColumn="1" w:lastRow="1" w:noVBand="1"/>
                                                  </w:tblPrEx>
                                                  <w:tc>
                                                    <w:tcPr>
                                                      <w:tcW w:w="60%"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Earnings from Cont. Ops. (Mex$000)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(230,773)</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287,310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111,898</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150,759</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100,034</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228,417</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169,584</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555,324</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164,967</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164,967</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342,973</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531,927</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515,000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939,579</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350,000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444,000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310,000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900,927</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343,000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384,000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356,000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599,025</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312,000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62,000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301,000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358,000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101,000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205,000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349,000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637,000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559,000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465,000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872,000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270,000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593,742</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645,272</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779,846</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1,043,140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697,550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905,367</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1,030,657</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1,141,426</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840,116</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854,171</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1,283,950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935,763</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837,799</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856,434</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1,427,781</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1,321,987</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1,050,371</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1,450,745</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1,764,212</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1,815,672</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1,298,626</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1,289,505</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1,539,274</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1,415,937</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1,166,401</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1,033,219</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2,095,985</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910,395</w:t>
                                                      </w:r>
                                                    </w:p>
                                                  </w:tc>
                                                </w:tr>
                                                <w:tr>
                                                  <w:tblPrEx>
                                                    <w:tblW w:w="100%" w:type="pct"/>
                                                    <w:tblCellMar>
                                                      <w:top w:w="0.75pt" w:type="dxa"/>
                                                      <w:start w:w="0.75pt" w:type="dxa"/>
                                                      <w:bottom w:w="0.75pt" w:type="dxa"/>
                                                      <w:end w:w="0.75pt" w:type="dxa"/>
                                                    </w:tblCellMar>
                                                    <w:tblLook w:firstColumn="1" w:firstRow="1" w:lastColumn="1" w:lastRow="1" w:noVBand="1"/>
                                                  </w:tblPrEx>
                                                  <w:tc>
                                                    <w:tcPr>
                                                      <w:tcW w:w="60%" w:type="pct"/>
                                                      <w:tcBorders>
                                                        <w:top w:val="single" w:sz="6" w:space="0" w:color="E3E3E3"/>
                                                      </w:tcBorders>
                                                      <w:shd w:val="clear" w:color="auto" w:fill="F9F9F9"/>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Earnings from Cont Ops Margin (%)</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(9.63)</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10.32</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3.31</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(1.76)</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3.36</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4.70</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4.39</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7.86</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3.95</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3.95</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6.72</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6.22</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7.01</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10.51</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4.50</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5.45</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3.81</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11.35</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4.20</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4.56</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4.10</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6.18</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3.22</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0.55</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2.74</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2.88</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0.88</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1.79</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2.82</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4.62</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4.47</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3.70</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6.56</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1.90</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4.34</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4.52</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5.28</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6.56</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4.52</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5.61</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6.14</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6.17</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4.79</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4.84</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7.00</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5.00</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4.33</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4.28</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6.87</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5.96</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3.70</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5.06</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6.01</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6.06</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4.58</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4.47</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5.21</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4.65</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3.95</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3.43</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6.50</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2.19</w:t>
                                                      </w:r>
                                                    </w:p>
                                                  </w:tc>
                                                </w:tr>
                                                <w:tr>
                                                  <w:tblPrEx>
                                                    <w:tblW w:w="100%" w:type="pct"/>
                                                    <w:tblCellMar>
                                                      <w:top w:w="0.75pt" w:type="dxa"/>
                                                      <w:start w:w="0.75pt" w:type="dxa"/>
                                                      <w:bottom w:w="0.75pt" w:type="dxa"/>
                                                      <w:end w:w="0.75pt" w:type="dxa"/>
                                                    </w:tblCellMar>
                                                    <w:tblLook w:firstColumn="1" w:firstRow="1" w:lastColumn="1" w:lastRow="1" w:noVBand="1"/>
                                                  </w:tblPrEx>
                                                  <w:tc>
                                                    <w:tcPr>
                                                      <w:tcW w:w="60%"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Net Income (Mex$000)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(228,065)</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281,823</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107,909</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157,527</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95,129</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222,334</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165,800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550,572</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163,375</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163,375</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333,792</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518,738</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488,000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921,060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342,000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444,000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299,000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890,752</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340,000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382,000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358,000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573,708</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311,000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60,000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288,000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344,000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93,000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200,000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335,000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413,000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544,000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453,000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855,000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811,000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579,421</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627,314</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772,147</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996,118</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684,080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886,829</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1,005,420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1,104,671</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823,782</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833,991</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1,251,612</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901,615</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814,658</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839,860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1,390,908</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1,274,575</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1,031,872</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1,431,228</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1,733,046</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1,759,854</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1,269,635</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1,257,066</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1,494,907</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1,372,735</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1,140,537</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1,006,535</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2,051,028</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676,900</w:t>
                                                      </w:r>
                                                    </w:p>
                                                  </w:tc>
                                                </w:tr>
                                                <w:tr>
                                                  <w:tblPrEx>
                                                    <w:tblW w:w="100%" w:type="pct"/>
                                                    <w:tblCellMar>
                                                      <w:top w:w="0.75pt" w:type="dxa"/>
                                                      <w:start w:w="0.75pt" w:type="dxa"/>
                                                      <w:bottom w:w="0.75pt" w:type="dxa"/>
                                                      <w:end w:w="0.75pt" w:type="dxa"/>
                                                    </w:tblCellMar>
                                                    <w:tblLook w:firstColumn="1" w:firstRow="1" w:lastColumn="1" w:lastRow="1" w:noVBand="1"/>
                                                  </w:tblPrEx>
                                                  <w:tc>
                                                    <w:tcPr>
                                                      <w:tcW w:w="60%" w:type="pct"/>
                                                      <w:tcBorders>
                                                        <w:top w:val="single" w:sz="6" w:space="0" w:color="E3E3E3"/>
                                                      </w:tcBorders>
                                                      <w:shd w:val="clear" w:color="auto" w:fill="F9F9F9"/>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Net Income Margin (%)</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(9.52)</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10.12</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3.19</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(1.84)</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3.20</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4.57</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4.30</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7.79</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3.91</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3.91</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6.54</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6.06</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6.64</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10.30</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4.39</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5.45</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3.67</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11.22</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4.16</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4.54</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4.12</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5.92</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3.21</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0.54</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2.62</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2.77</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0.81</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1.74</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2.71</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3.00</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4.35</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3.60</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6.43</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5.71</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4.23</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4.39</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5.23</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6.26</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4.44</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5.49</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5.99</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5.97</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4.70</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4.72</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6.82</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4.81</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4.21</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4.20</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6.69</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5.75</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3.64</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4.99</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5.90</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5.87</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4.48</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4.36</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5.06</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4.51</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3.87</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3.34</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6.36</w:t>
                                                      </w:r>
                                                    </w:p>
                                                  </w:tc>
                                                  <w:tc>
                                                    <w:tcPr>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1.63</w:t>
                                                      </w:r>
                                                    </w:p>
                                                  </w:tc>
                                                </w:tr>
                                                <w:tr>
                                                  <w:tblPrEx>
                                                    <w:tblW w:w="100%" w:type="pct"/>
                                                    <w:tblCellMar>
                                                      <w:top w:w="0.75pt" w:type="dxa"/>
                                                      <w:start w:w="0.75pt" w:type="dxa"/>
                                                      <w:bottom w:w="0.75pt" w:type="dxa"/>
                                                      <w:end w:w="0.75pt" w:type="dxa"/>
                                                    </w:tblCellMar>
                                                    <w:tblLook w:firstColumn="1" w:firstRow="1" w:lastColumn="1" w:lastRow="1" w:noVBand="1"/>
                                                  </w:tblPrEx>
                                                  <w:tc>
                                                    <w:tcPr>
                                                      <w:tcW w:w="60%"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Diluted EPS Excl. Extra Items (Mex$)</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0.03</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0.02</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0.04</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0.03</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0.41</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0.03</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0.03</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0.25</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0.39</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0.16</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0.16</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0.12</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0.07</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0.13</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0.05</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0.16</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0.22</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0.15</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0.19</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0.21</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0.24</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0.18</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0.18</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0.27</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0.19</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0.17</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0.18</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0.30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0.27</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0.22</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0.30</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0.37</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0.37</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0.27</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0.27</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0.32</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0.29</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0.24</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0.21</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0.44</w:t>
                                                      </w:r>
                                                    </w:p>
                                                  </w:tc>
                                                  <w:tc>
                                                    <w:tcPr>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0.14</w:t>
                                                      </w:r>
                                                    </w:p>
                                                  </w:tc>
                                                </w:tr>
                                                <w:tr>
                                                  <w:tblPrEx>
                                                    <w:tblW w:w="100%" w:type="pct"/>
                                                    <w:tblCellMar>
                                                      <w:top w:w="0.75pt" w:type="dxa"/>
                                                      <w:start w:w="0.75pt" w:type="dxa"/>
                                                      <w:bottom w:w="0.75pt" w:type="dxa"/>
                                                      <w:end w:w="0.75pt" w:type="dxa"/>
                                                    </w:tblCellMar>
                                                    <w:tblLook w:firstColumn="1" w:firstRow="1" w:lastColumn="1" w:lastRow="1" w:noVBand="1"/>
                                                  </w:tblPrEx>
                                                  <w:tc>
                                                    <w:tcPr>
                                                      <w:tcW w:w="60%" w:type="pct"/>
                                                      <w:tcBorders>
                                                        <w:top w:val="single" w:sz="6" w:space="0" w:color="E3E3E3"/>
                                                        <w:bottom w:val="single" w:sz="6" w:space="0" w:color="FAF8F4"/>
                                                      </w:tcBorders>
                                                      <w:shd w:val="clear" w:color="auto" w:fill="F9F9F9"/>
                                                      <w:noWrap/>
                                                      <w:tcMar>
                                                        <w:top w:w="4.1pt" w:type="dxa"/>
                                                        <w:start w:w="19pt" w:type="dxa"/>
                                                        <w:bottom w:w="4.1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Diluted EPS Before Extra, 1 Year Growth (%)</w:t>
                                                      </w:r>
                                                    </w:p>
                                                  </w:tc>
                                                  <w:tc>
                                                    <w:tcPr>
                                                      <w:tcBorders>
                                                        <w:top w:val="single" w:sz="6" w:space="0" w:color="E3E3E3"/>
                                                        <w:bottom w:val="single" w:sz="6" w:space="0" w:color="FAF8F4"/>
                                                      </w:tcBorders>
                                                      <w:shd w:val="clear" w:color="auto" w:fill="F9F9F9"/>
                                                      <w:noWrap/>
                                                      <w:tcMar>
                                                        <w:top w:w="4.1pt" w:type="dxa"/>
                                                        <w:start w:w="4pt" w:type="dxa"/>
                                                        <w:bottom w:w="4.1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Borders>
                                                        <w:top w:val="single" w:sz="6" w:space="0" w:color="E3E3E3"/>
                                                        <w:bottom w:val="single" w:sz="6" w:space="0" w:color="FAF8F4"/>
                                                      </w:tcBorders>
                                                      <w:shd w:val="clear" w:color="auto" w:fill="F9F9F9"/>
                                                      <w:noWrap/>
                                                      <w:tcMar>
                                                        <w:top w:w="4.1pt" w:type="dxa"/>
                                                        <w:start w:w="4pt" w:type="dxa"/>
                                                        <w:bottom w:w="4.1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Borders>
                                                        <w:top w:val="single" w:sz="6" w:space="0" w:color="E3E3E3"/>
                                                        <w:bottom w:val="single" w:sz="6" w:space="0" w:color="FAF8F4"/>
                                                      </w:tcBorders>
                                                      <w:shd w:val="clear" w:color="auto" w:fill="F9F9F9"/>
                                                      <w:noWrap/>
                                                      <w:tcMar>
                                                        <w:top w:w="4.1pt" w:type="dxa"/>
                                                        <w:start w:w="4pt" w:type="dxa"/>
                                                        <w:bottom w:w="4.1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Borders>
                                                        <w:top w:val="single" w:sz="6" w:space="0" w:color="E3E3E3"/>
                                                        <w:bottom w:val="single" w:sz="6" w:space="0" w:color="FAF8F4"/>
                                                      </w:tcBorders>
                                                      <w:shd w:val="clear" w:color="auto" w:fill="F9F9F9"/>
                                                      <w:noWrap/>
                                                      <w:tcMar>
                                                        <w:top w:w="4.1pt" w:type="dxa"/>
                                                        <w:start w:w="4pt" w:type="dxa"/>
                                                        <w:bottom w:w="4.1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Borders>
                                                        <w:top w:val="single" w:sz="6" w:space="0" w:color="E3E3E3"/>
                                                        <w:bottom w:val="single" w:sz="6" w:space="0" w:color="FAF8F4"/>
                                                      </w:tcBorders>
                                                      <w:shd w:val="clear" w:color="auto" w:fill="F9F9F9"/>
                                                      <w:noWrap/>
                                                      <w:tcMar>
                                                        <w:top w:w="4.1pt" w:type="dxa"/>
                                                        <w:start w:w="4pt" w:type="dxa"/>
                                                        <w:bottom w:w="4.1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Borders>
                                                        <w:top w:val="single" w:sz="6" w:space="0" w:color="E3E3E3"/>
                                                        <w:bottom w:val="single" w:sz="6" w:space="0" w:color="FAF8F4"/>
                                                      </w:tcBorders>
                                                      <w:shd w:val="clear" w:color="auto" w:fill="F9F9F9"/>
                                                      <w:noWrap/>
                                                      <w:tcMar>
                                                        <w:top w:w="4.1pt" w:type="dxa"/>
                                                        <w:start w:w="4pt" w:type="dxa"/>
                                                        <w:bottom w:w="4.1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Borders>
                                                        <w:top w:val="single" w:sz="6" w:space="0" w:color="E3E3E3"/>
                                                        <w:bottom w:val="single" w:sz="6" w:space="0" w:color="FAF8F4"/>
                                                      </w:tcBorders>
                                                      <w:shd w:val="clear" w:color="auto" w:fill="F9F9F9"/>
                                                      <w:noWrap/>
                                                      <w:tcMar>
                                                        <w:top w:w="4.1pt" w:type="dxa"/>
                                                        <w:start w:w="4pt" w:type="dxa"/>
                                                        <w:bottom w:w="4.1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Borders>
                                                        <w:top w:val="single" w:sz="6" w:space="0" w:color="E3E3E3"/>
                                                        <w:bottom w:val="single" w:sz="6" w:space="0" w:color="FAF8F4"/>
                                                      </w:tcBorders>
                                                      <w:shd w:val="clear" w:color="auto" w:fill="F9F9F9"/>
                                                      <w:noWrap/>
                                                      <w:tcMar>
                                                        <w:top w:w="4.1pt" w:type="dxa"/>
                                                        <w:start w:w="4pt" w:type="dxa"/>
                                                        <w:bottom w:w="4.1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NM</w:t>
                                                      </w:r>
                                                    </w:p>
                                                  </w:tc>
                                                  <w:tc>
                                                    <w:tcPr>
                                                      <w:tcBorders>
                                                        <w:top w:val="single" w:sz="6" w:space="0" w:color="E3E3E3"/>
                                                        <w:bottom w:val="single" w:sz="6" w:space="0" w:color="FAF8F4"/>
                                                      </w:tcBorders>
                                                      <w:shd w:val="clear" w:color="auto" w:fill="F9F9F9"/>
                                                      <w:noWrap/>
                                                      <w:tcMar>
                                                        <w:top w:w="4.1pt" w:type="dxa"/>
                                                        <w:start w:w="4pt" w:type="dxa"/>
                                                        <w:bottom w:w="4.1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71.75</w:t>
                                                      </w:r>
                                                    </w:p>
                                                  </w:tc>
                                                  <w:tc>
                                                    <w:tcPr>
                                                      <w:tcBorders>
                                                        <w:top w:val="single" w:sz="6" w:space="0" w:color="E3E3E3"/>
                                                        <w:bottom w:val="single" w:sz="6" w:space="0" w:color="FAF8F4"/>
                                                      </w:tcBorders>
                                                      <w:shd w:val="clear" w:color="auto" w:fill="F9F9F9"/>
                                                      <w:noWrap/>
                                                      <w:tcMar>
                                                        <w:top w:w="4.1pt" w:type="dxa"/>
                                                        <w:start w:w="4pt" w:type="dxa"/>
                                                        <w:bottom w:w="4.1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(26.52)</w:t>
                                                      </w:r>
                                                    </w:p>
                                                  </w:tc>
                                                  <w:tc>
                                                    <w:tcPr>
                                                      <w:tcBorders>
                                                        <w:top w:val="single" w:sz="6" w:space="0" w:color="E3E3E3"/>
                                                        <w:bottom w:val="single" w:sz="6" w:space="0" w:color="FAF8F4"/>
                                                      </w:tcBorders>
                                                      <w:shd w:val="clear" w:color="auto" w:fill="F9F9F9"/>
                                                      <w:noWrap/>
                                                      <w:tcMar>
                                                        <w:top w:w="4.1pt" w:type="dxa"/>
                                                        <w:start w:w="4pt" w:type="dxa"/>
                                                        <w:bottom w:w="4.1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NM</w:t>
                                                      </w:r>
                                                    </w:p>
                                                  </w:tc>
                                                  <w:tc>
                                                    <w:tcPr>
                                                      <w:tcBorders>
                                                        <w:top w:val="single" w:sz="6" w:space="0" w:color="E3E3E3"/>
                                                        <w:bottom w:val="single" w:sz="6" w:space="0" w:color="FAF8F4"/>
                                                      </w:tcBorders>
                                                      <w:shd w:val="clear" w:color="auto" w:fill="F9F9F9"/>
                                                      <w:noWrap/>
                                                      <w:tcMar>
                                                        <w:top w:w="4.1pt" w:type="dxa"/>
                                                        <w:start w:w="4pt" w:type="dxa"/>
                                                        <w:bottom w:w="4.1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(5.78)</w:t>
                                                      </w:r>
                                                    </w:p>
                                                  </w:tc>
                                                  <w:tc>
                                                    <w:tcPr>
                                                      <w:tcBorders>
                                                        <w:top w:val="single" w:sz="6" w:space="0" w:color="E3E3E3"/>
                                                        <w:bottom w:val="single" w:sz="6" w:space="0" w:color="FAF8F4"/>
                                                      </w:tcBorders>
                                                      <w:shd w:val="clear" w:color="auto" w:fill="F9F9F9"/>
                                                      <w:noWrap/>
                                                      <w:tcMar>
                                                        <w:top w:w="4.1pt" w:type="dxa"/>
                                                        <w:start w:w="4pt" w:type="dxa"/>
                                                        <w:bottom w:w="4.1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Borders>
                                                        <w:top w:val="single" w:sz="6" w:space="0" w:color="E3E3E3"/>
                                                        <w:bottom w:val="single" w:sz="6" w:space="0" w:color="FAF8F4"/>
                                                      </w:tcBorders>
                                                      <w:shd w:val="clear" w:color="auto" w:fill="F9F9F9"/>
                                                      <w:noWrap/>
                                                      <w:tcMar>
                                                        <w:top w:w="4.1pt" w:type="dxa"/>
                                                        <w:start w:w="4pt" w:type="dxa"/>
                                                        <w:bottom w:w="4.1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Borders>
                                                        <w:top w:val="single" w:sz="6" w:space="0" w:color="E3E3E3"/>
                                                        <w:bottom w:val="single" w:sz="6" w:space="0" w:color="FAF8F4"/>
                                                      </w:tcBorders>
                                                      <w:shd w:val="clear" w:color="auto" w:fill="F9F9F9"/>
                                                      <w:noWrap/>
                                                      <w:tcMar>
                                                        <w:top w:w="4.1pt" w:type="dxa"/>
                                                        <w:start w:w="4pt" w:type="dxa"/>
                                                        <w:bottom w:w="4.1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Borders>
                                                        <w:top w:val="single" w:sz="6" w:space="0" w:color="E3E3E3"/>
                                                        <w:bottom w:val="single" w:sz="6" w:space="0" w:color="FAF8F4"/>
                                                      </w:tcBorders>
                                                      <w:shd w:val="clear" w:color="auto" w:fill="F9F9F9"/>
                                                      <w:noWrap/>
                                                      <w:tcMar>
                                                        <w:top w:w="4.1pt" w:type="dxa"/>
                                                        <w:start w:w="4pt" w:type="dxa"/>
                                                        <w:bottom w:w="4.1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Borders>
                                                        <w:top w:val="single" w:sz="6" w:space="0" w:color="E3E3E3"/>
                                                        <w:bottom w:val="single" w:sz="6" w:space="0" w:color="FAF8F4"/>
                                                      </w:tcBorders>
                                                      <w:shd w:val="clear" w:color="auto" w:fill="F9F9F9"/>
                                                      <w:noWrap/>
                                                      <w:tcMar>
                                                        <w:top w:w="4.1pt" w:type="dxa"/>
                                                        <w:start w:w="4pt" w:type="dxa"/>
                                                        <w:bottom w:w="4.1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Borders>
                                                        <w:top w:val="single" w:sz="6" w:space="0" w:color="E3E3E3"/>
                                                        <w:bottom w:val="single" w:sz="6" w:space="0" w:color="FAF8F4"/>
                                                      </w:tcBorders>
                                                      <w:shd w:val="clear" w:color="auto" w:fill="F9F9F9"/>
                                                      <w:noWrap/>
                                                      <w:tcMar>
                                                        <w:top w:w="4.1pt" w:type="dxa"/>
                                                        <w:start w:w="4pt" w:type="dxa"/>
                                                        <w:bottom w:w="4.1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(3.04)</w:t>
                                                      </w:r>
                                                    </w:p>
                                                  </w:tc>
                                                  <w:tc>
                                                    <w:tcPr>
                                                      <w:tcBorders>
                                                        <w:top w:val="single" w:sz="6" w:space="0" w:color="E3E3E3"/>
                                                        <w:bottom w:val="single" w:sz="6" w:space="0" w:color="FAF8F4"/>
                                                      </w:tcBorders>
                                                      <w:shd w:val="clear" w:color="auto" w:fill="F9F9F9"/>
                                                      <w:noWrap/>
                                                      <w:tcMar>
                                                        <w:top w:w="4.1pt" w:type="dxa"/>
                                                        <w:start w:w="4pt" w:type="dxa"/>
                                                        <w:bottom w:w="4.1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Borders>
                                                        <w:top w:val="single" w:sz="6" w:space="0" w:color="E3E3E3"/>
                                                        <w:bottom w:val="single" w:sz="6" w:space="0" w:color="FAF8F4"/>
                                                      </w:tcBorders>
                                                      <w:shd w:val="clear" w:color="auto" w:fill="F9F9F9"/>
                                                      <w:noWrap/>
                                                      <w:tcMar>
                                                        <w:top w:w="4.1pt" w:type="dxa"/>
                                                        <w:start w:w="4pt" w:type="dxa"/>
                                                        <w:bottom w:w="4.1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Borders>
                                                        <w:top w:val="single" w:sz="6" w:space="0" w:color="E3E3E3"/>
                                                        <w:bottom w:val="single" w:sz="6" w:space="0" w:color="FAF8F4"/>
                                                      </w:tcBorders>
                                                      <w:shd w:val="clear" w:color="auto" w:fill="F9F9F9"/>
                                                      <w:noWrap/>
                                                      <w:tcMar>
                                                        <w:top w:w="4.1pt" w:type="dxa"/>
                                                        <w:start w:w="4pt" w:type="dxa"/>
                                                        <w:bottom w:w="4.1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Borders>
                                                        <w:top w:val="single" w:sz="6" w:space="0" w:color="E3E3E3"/>
                                                        <w:bottom w:val="single" w:sz="6" w:space="0" w:color="FAF8F4"/>
                                                      </w:tcBorders>
                                                      <w:shd w:val="clear" w:color="auto" w:fill="F9F9F9"/>
                                                      <w:noWrap/>
                                                      <w:tcMar>
                                                        <w:top w:w="4.1pt" w:type="dxa"/>
                                                        <w:start w:w="4pt" w:type="dxa"/>
                                                        <w:bottom w:w="4.1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(22.34)</w:t>
                                                      </w:r>
                                                    </w:p>
                                                  </w:tc>
                                                  <w:tc>
                                                    <w:tcPr>
                                                      <w:tcBorders>
                                                        <w:top w:val="single" w:sz="6" w:space="0" w:color="E3E3E3"/>
                                                        <w:bottom w:val="single" w:sz="6" w:space="0" w:color="FAF8F4"/>
                                                      </w:tcBorders>
                                                      <w:shd w:val="clear" w:color="auto" w:fill="F9F9F9"/>
                                                      <w:noWrap/>
                                                      <w:tcMar>
                                                        <w:top w:w="4.1pt" w:type="dxa"/>
                                                        <w:start w:w="4pt" w:type="dxa"/>
                                                        <w:bottom w:w="4.1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Borders>
                                                        <w:top w:val="single" w:sz="6" w:space="0" w:color="E3E3E3"/>
                                                        <w:bottom w:val="single" w:sz="6" w:space="0" w:color="FAF8F4"/>
                                                      </w:tcBorders>
                                                      <w:shd w:val="clear" w:color="auto" w:fill="F9F9F9"/>
                                                      <w:noWrap/>
                                                      <w:tcMar>
                                                        <w:top w:w="4.1pt" w:type="dxa"/>
                                                        <w:start w:w="4pt" w:type="dxa"/>
                                                        <w:bottom w:w="4.1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Borders>
                                                        <w:top w:val="single" w:sz="6" w:space="0" w:color="E3E3E3"/>
                                                        <w:bottom w:val="single" w:sz="6" w:space="0" w:color="FAF8F4"/>
                                                      </w:tcBorders>
                                                      <w:shd w:val="clear" w:color="auto" w:fill="F9F9F9"/>
                                                      <w:noWrap/>
                                                      <w:tcMar>
                                                        <w:top w:w="4.1pt" w:type="dxa"/>
                                                        <w:start w:w="4pt" w:type="dxa"/>
                                                        <w:bottom w:w="4.1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Borders>
                                                        <w:top w:val="single" w:sz="6" w:space="0" w:color="E3E3E3"/>
                                                        <w:bottom w:val="single" w:sz="6" w:space="0" w:color="FAF8F4"/>
                                                      </w:tcBorders>
                                                      <w:shd w:val="clear" w:color="auto" w:fill="F9F9F9"/>
                                                      <w:noWrap/>
                                                      <w:tcMar>
                                                        <w:top w:w="4.1pt" w:type="dxa"/>
                                                        <w:start w:w="4pt" w:type="dxa"/>
                                                        <w:bottom w:w="4.1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(40.04)</w:t>
                                                      </w:r>
                                                    </w:p>
                                                  </w:tc>
                                                  <w:tc>
                                                    <w:tcPr>
                                                      <w:tcBorders>
                                                        <w:top w:val="single" w:sz="6" w:space="0" w:color="E3E3E3"/>
                                                        <w:bottom w:val="single" w:sz="6" w:space="0" w:color="FAF8F4"/>
                                                      </w:tcBorders>
                                                      <w:shd w:val="clear" w:color="auto" w:fill="F9F9F9"/>
                                                      <w:noWrap/>
                                                      <w:tcMar>
                                                        <w:top w:w="4.1pt" w:type="dxa"/>
                                                        <w:start w:w="4pt" w:type="dxa"/>
                                                        <w:bottom w:w="4.1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Borders>
                                                        <w:top w:val="single" w:sz="6" w:space="0" w:color="E3E3E3"/>
                                                        <w:bottom w:val="single" w:sz="6" w:space="0" w:color="FAF8F4"/>
                                                      </w:tcBorders>
                                                      <w:shd w:val="clear" w:color="auto" w:fill="F9F9F9"/>
                                                      <w:noWrap/>
                                                      <w:tcMar>
                                                        <w:top w:w="4.1pt" w:type="dxa"/>
                                                        <w:start w:w="4pt" w:type="dxa"/>
                                                        <w:bottom w:w="4.1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Borders>
                                                        <w:top w:val="single" w:sz="6" w:space="0" w:color="E3E3E3"/>
                                                        <w:bottom w:val="single" w:sz="6" w:space="0" w:color="FAF8F4"/>
                                                      </w:tcBorders>
                                                      <w:shd w:val="clear" w:color="auto" w:fill="F9F9F9"/>
                                                      <w:noWrap/>
                                                      <w:tcMar>
                                                        <w:top w:w="4.1pt" w:type="dxa"/>
                                                        <w:start w:w="4pt" w:type="dxa"/>
                                                        <w:bottom w:w="4.1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Borders>
                                                        <w:top w:val="single" w:sz="6" w:space="0" w:color="E3E3E3"/>
                                                        <w:bottom w:val="single" w:sz="6" w:space="0" w:color="FAF8F4"/>
                                                      </w:tcBorders>
                                                      <w:shd w:val="clear" w:color="auto" w:fill="F9F9F9"/>
                                                      <w:noWrap/>
                                                      <w:tcMar>
                                                        <w:top w:w="4.1pt" w:type="dxa"/>
                                                        <w:start w:w="4pt" w:type="dxa"/>
                                                        <w:bottom w:w="4.1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82.27</w:t>
                                                      </w:r>
                                                    </w:p>
                                                  </w:tc>
                                                  <w:tc>
                                                    <w:tcPr>
                                                      <w:tcBorders>
                                                        <w:top w:val="single" w:sz="6" w:space="0" w:color="E3E3E3"/>
                                                        <w:bottom w:val="single" w:sz="6" w:space="0" w:color="FAF8F4"/>
                                                      </w:tcBorders>
                                                      <w:shd w:val="clear" w:color="auto" w:fill="F9F9F9"/>
                                                      <w:noWrap/>
                                                      <w:tcMar>
                                                        <w:top w:w="4.1pt" w:type="dxa"/>
                                                        <w:start w:w="4pt" w:type="dxa"/>
                                                        <w:bottom w:w="4.1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Borders>
                                                        <w:top w:val="single" w:sz="6" w:space="0" w:color="E3E3E3"/>
                                                        <w:bottom w:val="single" w:sz="6" w:space="0" w:color="FAF8F4"/>
                                                      </w:tcBorders>
                                                      <w:shd w:val="clear" w:color="auto" w:fill="F9F9F9"/>
                                                      <w:noWrap/>
                                                      <w:tcMar>
                                                        <w:top w:w="4.1pt" w:type="dxa"/>
                                                        <w:start w:w="4pt" w:type="dxa"/>
                                                        <w:bottom w:w="4.1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Borders>
                                                        <w:top w:val="single" w:sz="6" w:space="0" w:color="E3E3E3"/>
                                                        <w:bottom w:val="single" w:sz="6" w:space="0" w:color="FAF8F4"/>
                                                      </w:tcBorders>
                                                      <w:shd w:val="clear" w:color="auto" w:fill="F9F9F9"/>
                                                      <w:noWrap/>
                                                      <w:tcMar>
                                                        <w:top w:w="4.1pt" w:type="dxa"/>
                                                        <w:start w:w="4pt" w:type="dxa"/>
                                                        <w:bottom w:w="4.1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Borders>
                                                        <w:top w:val="single" w:sz="6" w:space="0" w:color="E3E3E3"/>
                                                        <w:bottom w:val="single" w:sz="6" w:space="0" w:color="FAF8F4"/>
                                                      </w:tcBorders>
                                                      <w:shd w:val="clear" w:color="auto" w:fill="F9F9F9"/>
                                                      <w:noWrap/>
                                                      <w:tcMar>
                                                        <w:top w:w="4.1pt" w:type="dxa"/>
                                                        <w:start w:w="4pt" w:type="dxa"/>
                                                        <w:bottom w:w="4.1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(60.13)</w:t>
                                                      </w:r>
                                                    </w:p>
                                                  </w:tc>
                                                  <w:tc>
                                                    <w:tcPr>
                                                      <w:tcBorders>
                                                        <w:top w:val="single" w:sz="6" w:space="0" w:color="E3E3E3"/>
                                                        <w:bottom w:val="single" w:sz="6" w:space="0" w:color="FAF8F4"/>
                                                      </w:tcBorders>
                                                      <w:shd w:val="clear" w:color="auto" w:fill="F9F9F9"/>
                                                      <w:noWrap/>
                                                      <w:tcMar>
                                                        <w:top w:w="4.1pt" w:type="dxa"/>
                                                        <w:start w:w="4pt" w:type="dxa"/>
                                                        <w:bottom w:w="4.1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Borders>
                                                        <w:top w:val="single" w:sz="6" w:space="0" w:color="E3E3E3"/>
                                                        <w:bottom w:val="single" w:sz="6" w:space="0" w:color="FAF8F4"/>
                                                      </w:tcBorders>
                                                      <w:shd w:val="clear" w:color="auto" w:fill="F9F9F9"/>
                                                      <w:noWrap/>
                                                      <w:tcMar>
                                                        <w:top w:w="4.1pt" w:type="dxa"/>
                                                        <w:start w:w="4pt" w:type="dxa"/>
                                                        <w:bottom w:w="4.1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Borders>
                                                        <w:top w:val="single" w:sz="6" w:space="0" w:color="E3E3E3"/>
                                                        <w:bottom w:val="single" w:sz="6" w:space="0" w:color="FAF8F4"/>
                                                      </w:tcBorders>
                                                      <w:shd w:val="clear" w:color="auto" w:fill="F9F9F9"/>
                                                      <w:noWrap/>
                                                      <w:tcMar>
                                                        <w:top w:w="4.1pt" w:type="dxa"/>
                                                        <w:start w:w="4pt" w:type="dxa"/>
                                                        <w:bottom w:w="4.1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Borders>
                                                        <w:top w:val="single" w:sz="6" w:space="0" w:color="E3E3E3"/>
                                                        <w:bottom w:val="single" w:sz="6" w:space="0" w:color="FAF8F4"/>
                                                      </w:tcBorders>
                                                      <w:shd w:val="clear" w:color="auto" w:fill="F9F9F9"/>
                                                      <w:noWrap/>
                                                      <w:tcMar>
                                                        <w:top w:w="4.1pt" w:type="dxa"/>
                                                        <w:start w:w="4pt" w:type="dxa"/>
                                                        <w:bottom w:w="4.1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NM</w:t>
                                                      </w:r>
                                                    </w:p>
                                                  </w:tc>
                                                  <w:tc>
                                                    <w:tcPr>
                                                      <w:tcBorders>
                                                        <w:top w:val="single" w:sz="6" w:space="0" w:color="E3E3E3"/>
                                                        <w:bottom w:val="single" w:sz="6" w:space="0" w:color="FAF8F4"/>
                                                      </w:tcBorders>
                                                      <w:shd w:val="clear" w:color="auto" w:fill="F9F9F9"/>
                                                      <w:noWrap/>
                                                      <w:tcMar>
                                                        <w:top w:w="4.1pt" w:type="dxa"/>
                                                        <w:start w:w="4pt" w:type="dxa"/>
                                                        <w:bottom w:w="4.1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Borders>
                                                        <w:top w:val="single" w:sz="6" w:space="0" w:color="E3E3E3"/>
                                                        <w:bottom w:val="single" w:sz="6" w:space="0" w:color="FAF8F4"/>
                                                      </w:tcBorders>
                                                      <w:shd w:val="clear" w:color="auto" w:fill="F9F9F9"/>
                                                      <w:noWrap/>
                                                      <w:tcMar>
                                                        <w:top w:w="4.1pt" w:type="dxa"/>
                                                        <w:start w:w="4pt" w:type="dxa"/>
                                                        <w:bottom w:w="4.1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Borders>
                                                        <w:top w:val="single" w:sz="6" w:space="0" w:color="E3E3E3"/>
                                                        <w:bottom w:val="single" w:sz="6" w:space="0" w:color="FAF8F4"/>
                                                      </w:tcBorders>
                                                      <w:shd w:val="clear" w:color="auto" w:fill="F9F9F9"/>
                                                      <w:noWrap/>
                                                      <w:tcMar>
                                                        <w:top w:w="4.1pt" w:type="dxa"/>
                                                        <w:start w:w="4pt" w:type="dxa"/>
                                                        <w:bottom w:w="4.1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31.79</w:t>
                                                      </w:r>
                                                    </w:p>
                                                  </w:tc>
                                                  <w:tc>
                                                    <w:tcPr>
                                                      <w:tcBorders>
                                                        <w:top w:val="single" w:sz="6" w:space="0" w:color="E3E3E3"/>
                                                        <w:bottom w:val="single" w:sz="6" w:space="0" w:color="FAF8F4"/>
                                                      </w:tcBorders>
                                                      <w:shd w:val="clear" w:color="auto" w:fill="F9F9F9"/>
                                                      <w:noWrap/>
                                                      <w:tcMar>
                                                        <w:top w:w="4.1pt" w:type="dxa"/>
                                                        <w:start w:w="4pt" w:type="dxa"/>
                                                        <w:bottom w:w="4.1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8.90</w:t>
                                                      </w:r>
                                                    </w:p>
                                                  </w:tc>
                                                  <w:tc>
                                                    <w:tcPr>
                                                      <w:tcBorders>
                                                        <w:top w:val="single" w:sz="6" w:space="0" w:color="E3E3E3"/>
                                                        <w:bottom w:val="single" w:sz="6" w:space="0" w:color="FAF8F4"/>
                                                      </w:tcBorders>
                                                      <w:shd w:val="clear" w:color="auto" w:fill="F9F9F9"/>
                                                      <w:noWrap/>
                                                      <w:tcMar>
                                                        <w:top w:w="4.1pt" w:type="dxa"/>
                                                        <w:start w:w="4pt" w:type="dxa"/>
                                                        <w:bottom w:w="4.1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20.42</w:t>
                                                      </w:r>
                                                    </w:p>
                                                  </w:tc>
                                                  <w:tc>
                                                    <w:tcPr>
                                                      <w:tcBorders>
                                                        <w:top w:val="single" w:sz="6" w:space="0" w:color="E3E3E3"/>
                                                        <w:bottom w:val="single" w:sz="6" w:space="0" w:color="FAF8F4"/>
                                                      </w:tcBorders>
                                                      <w:shd w:val="clear" w:color="auto" w:fill="F9F9F9"/>
                                                      <w:noWrap/>
                                                      <w:tcMar>
                                                        <w:top w:w="4.1pt" w:type="dxa"/>
                                                        <w:start w:w="4pt" w:type="dxa"/>
                                                        <w:bottom w:w="4.1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(5.96)</w:t>
                                                      </w:r>
                                                    </w:p>
                                                  </w:tc>
                                                  <w:tc>
                                                    <w:tcPr>
                                                      <w:tcBorders>
                                                        <w:top w:val="single" w:sz="6" w:space="0" w:color="E3E3E3"/>
                                                        <w:bottom w:val="single" w:sz="6" w:space="0" w:color="FAF8F4"/>
                                                      </w:tcBorders>
                                                      <w:shd w:val="clear" w:color="auto" w:fill="F9F9F9"/>
                                                      <w:noWrap/>
                                                      <w:tcMar>
                                                        <w:top w:w="4.1pt" w:type="dxa"/>
                                                        <w:start w:w="4pt" w:type="dxa"/>
                                                        <w:bottom w:w="4.1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24.49</w:t>
                                                      </w:r>
                                                    </w:p>
                                                  </w:tc>
                                                  <w:tc>
                                                    <w:tcPr>
                                                      <w:tcBorders>
                                                        <w:top w:val="single" w:sz="6" w:space="0" w:color="E3E3E3"/>
                                                        <w:bottom w:val="single" w:sz="6" w:space="0" w:color="FAF8F4"/>
                                                      </w:tcBorders>
                                                      <w:shd w:val="clear" w:color="auto" w:fill="F9F9F9"/>
                                                      <w:noWrap/>
                                                      <w:tcMar>
                                                        <w:top w:w="4.1pt" w:type="dxa"/>
                                                        <w:start w:w="4pt" w:type="dxa"/>
                                                        <w:bottom w:w="4.1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(18.38)</w:t>
                                                      </w:r>
                                                    </w:p>
                                                  </w:tc>
                                                  <w:tc>
                                                    <w:tcPr>
                                                      <w:tcBorders>
                                                        <w:top w:val="single" w:sz="6" w:space="0" w:color="E3E3E3"/>
                                                        <w:bottom w:val="single" w:sz="6" w:space="0" w:color="FAF8F4"/>
                                                      </w:tcBorders>
                                                      <w:shd w:val="clear" w:color="auto" w:fill="F9F9F9"/>
                                                      <w:noWrap/>
                                                      <w:tcMar>
                                                        <w:top w:w="4.1pt" w:type="dxa"/>
                                                        <w:start w:w="4pt" w:type="dxa"/>
                                                        <w:bottom w:w="4.1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(1.11)</w:t>
                                                      </w:r>
                                                    </w:p>
                                                  </w:tc>
                                                  <w:tc>
                                                    <w:tcPr>
                                                      <w:tcBorders>
                                                        <w:top w:val="single" w:sz="6" w:space="0" w:color="E3E3E3"/>
                                                        <w:bottom w:val="single" w:sz="6" w:space="0" w:color="FAF8F4"/>
                                                      </w:tcBorders>
                                                      <w:shd w:val="clear" w:color="auto" w:fill="F9F9F9"/>
                                                      <w:noWrap/>
                                                      <w:tcMar>
                                                        <w:top w:w="4.1pt" w:type="dxa"/>
                                                        <w:start w:w="4pt" w:type="dxa"/>
                                                        <w:bottom w:w="4.1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0.70</w:t>
                                                      </w:r>
                                                    </w:p>
                                                  </w:tc>
                                                  <w:tc>
                                                    <w:tcPr>
                                                      <w:tcBorders>
                                                        <w:top w:val="single" w:sz="6" w:space="0" w:color="E3E3E3"/>
                                                        <w:bottom w:val="single" w:sz="6" w:space="0" w:color="FAF8F4"/>
                                                      </w:tcBorders>
                                                      <w:shd w:val="clear" w:color="auto" w:fill="F9F9F9"/>
                                                      <w:noWrap/>
                                                      <w:tcMar>
                                                        <w:top w:w="4.1pt" w:type="dxa"/>
                                                        <w:start w:w="4pt" w:type="dxa"/>
                                                        <w:bottom w:w="4.1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11.13</w:t>
                                                      </w:r>
                                                    </w:p>
                                                  </w:tc>
                                                  <w:tc>
                                                    <w:tcPr>
                                                      <w:tcBorders>
                                                        <w:top w:val="single" w:sz="6" w:space="0" w:color="E3E3E3"/>
                                                        <w:bottom w:val="single" w:sz="6" w:space="0" w:color="FAF8F4"/>
                                                      </w:tcBorders>
                                                      <w:shd w:val="clear" w:color="auto" w:fill="F9F9F9"/>
                                                      <w:noWrap/>
                                                      <w:tcMar>
                                                        <w:top w:w="4.1pt" w:type="dxa"/>
                                                        <w:start w:w="4pt" w:type="dxa"/>
                                                        <w:bottom w:w="4.1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41.37</w:t>
                                                      </w:r>
                                                    </w:p>
                                                  </w:tc>
                                                  <w:tc>
                                                    <w:tcPr>
                                                      <w:tcBorders>
                                                        <w:top w:val="single" w:sz="6" w:space="0" w:color="E3E3E3"/>
                                                        <w:bottom w:val="single" w:sz="6" w:space="0" w:color="FAF8F4"/>
                                                      </w:tcBorders>
                                                      <w:shd w:val="clear" w:color="auto" w:fill="F9F9F9"/>
                                                      <w:noWrap/>
                                                      <w:tcMar>
                                                        <w:top w:w="4.1pt" w:type="dxa"/>
                                                        <w:start w:w="4pt" w:type="dxa"/>
                                                        <w:bottom w:w="4.1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26.66</w:t>
                                                      </w:r>
                                                    </w:p>
                                                  </w:tc>
                                                  <w:tc>
                                                    <w:tcPr>
                                                      <w:tcBorders>
                                                        <w:top w:val="single" w:sz="6" w:space="0" w:color="E3E3E3"/>
                                                        <w:bottom w:val="single" w:sz="6" w:space="0" w:color="FAF8F4"/>
                                                      </w:tcBorders>
                                                      <w:shd w:val="clear" w:color="auto" w:fill="F9F9F9"/>
                                                      <w:noWrap/>
                                                      <w:tcMar>
                                                        <w:top w:w="4.1pt" w:type="dxa"/>
                                                        <w:start w:w="4pt" w:type="dxa"/>
                                                        <w:bottom w:w="4.1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70.41</w:t>
                                                      </w:r>
                                                    </w:p>
                                                  </w:tc>
                                                  <w:tc>
                                                    <w:tcPr>
                                                      <w:tcBorders>
                                                        <w:top w:val="single" w:sz="6" w:space="0" w:color="E3E3E3"/>
                                                        <w:bottom w:val="single" w:sz="6" w:space="0" w:color="FAF8F4"/>
                                                      </w:tcBorders>
                                                      <w:shd w:val="clear" w:color="auto" w:fill="F9F9F9"/>
                                                      <w:noWrap/>
                                                      <w:tcMar>
                                                        <w:top w:w="4.1pt" w:type="dxa"/>
                                                        <w:start w:w="4pt" w:type="dxa"/>
                                                        <w:bottom w:w="4.1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24.60</w:t>
                                                      </w:r>
                                                    </w:p>
                                                  </w:tc>
                                                  <w:tc>
                                                    <w:tcPr>
                                                      <w:tcBorders>
                                                        <w:top w:val="single" w:sz="6" w:space="0" w:color="E3E3E3"/>
                                                        <w:bottom w:val="single" w:sz="6" w:space="0" w:color="FAF8F4"/>
                                                      </w:tcBorders>
                                                      <w:shd w:val="clear" w:color="auto" w:fill="F9F9F9"/>
                                                      <w:noWrap/>
                                                      <w:tcMar>
                                                        <w:top w:w="4.1pt" w:type="dxa"/>
                                                        <w:start w:w="4pt" w:type="dxa"/>
                                                        <w:bottom w:w="4.1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38.07</w:t>
                                                      </w:r>
                                                    </w:p>
                                                  </w:tc>
                                                  <w:tc>
                                                    <w:tcPr>
                                                      <w:tcBorders>
                                                        <w:top w:val="single" w:sz="6" w:space="0" w:color="E3E3E3"/>
                                                        <w:bottom w:val="single" w:sz="6" w:space="0" w:color="FAF8F4"/>
                                                      </w:tcBorders>
                                                      <w:shd w:val="clear" w:color="auto" w:fill="F9F9F9"/>
                                                      <w:noWrap/>
                                                      <w:tcMar>
                                                        <w:top w:w="4.1pt" w:type="dxa"/>
                                                        <w:start w:w="4pt" w:type="dxa"/>
                                                        <w:bottom w:w="4.1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23.04</w:t>
                                                      </w:r>
                                                    </w:p>
                                                  </w:tc>
                                                  <w:tc>
                                                    <w:tcPr>
                                                      <w:tcBorders>
                                                        <w:top w:val="single" w:sz="6" w:space="0" w:color="E3E3E3"/>
                                                        <w:bottom w:val="single" w:sz="6" w:space="0" w:color="FAF8F4"/>
                                                      </w:tcBorders>
                                                      <w:shd w:val="clear" w:color="auto" w:fill="F9F9F9"/>
                                                      <w:noWrap/>
                                                      <w:tcMar>
                                                        <w:top w:w="4.1pt" w:type="dxa"/>
                                                        <w:start w:w="4pt" w:type="dxa"/>
                                                        <w:bottom w:w="4.1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(12.17)</w:t>
                                                      </w:r>
                                                    </w:p>
                                                  </w:tc>
                                                  <w:tc>
                                                    <w:tcPr>
                                                      <w:tcBorders>
                                                        <w:top w:val="single" w:sz="6" w:space="0" w:color="E3E3E3"/>
                                                        <w:bottom w:val="single" w:sz="6" w:space="0" w:color="FAF8F4"/>
                                                      </w:tcBorders>
                                                      <w:shd w:val="clear" w:color="auto" w:fill="F9F9F9"/>
                                                      <w:noWrap/>
                                                      <w:tcMar>
                                                        <w:top w:w="4.1pt" w:type="dxa"/>
                                                        <w:start w:w="4pt" w:type="dxa"/>
                                                        <w:bottom w:w="4.1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(13.74)</w:t>
                                                      </w:r>
                                                    </w:p>
                                                  </w:tc>
                                                  <w:tc>
                                                    <w:tcPr>
                                                      <w:tcBorders>
                                                        <w:top w:val="single" w:sz="6" w:space="0" w:color="E3E3E3"/>
                                                        <w:bottom w:val="single" w:sz="6" w:space="0" w:color="FAF8F4"/>
                                                      </w:tcBorders>
                                                      <w:shd w:val="clear" w:color="auto" w:fill="F9F9F9"/>
                                                      <w:noWrap/>
                                                      <w:tcMar>
                                                        <w:top w:w="4.1pt" w:type="dxa"/>
                                                        <w:start w:w="4pt" w:type="dxa"/>
                                                        <w:bottom w:w="4.1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(22.00)</w:t>
                                                      </w:r>
                                                    </w:p>
                                                  </w:tc>
                                                  <w:tc>
                                                    <w:tcPr>
                                                      <w:tcBorders>
                                                        <w:top w:val="single" w:sz="6" w:space="0" w:color="E3E3E3"/>
                                                        <w:bottom w:val="single" w:sz="6" w:space="0" w:color="FAF8F4"/>
                                                      </w:tcBorders>
                                                      <w:shd w:val="clear" w:color="auto" w:fill="F9F9F9"/>
                                                      <w:noWrap/>
                                                      <w:tcMar>
                                                        <w:top w:w="4.1pt" w:type="dxa"/>
                                                        <w:start w:w="4pt" w:type="dxa"/>
                                                        <w:bottom w:w="4.1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(10.17)</w:t>
                                                      </w:r>
                                                    </w:p>
                                                  </w:tc>
                                                  <w:tc>
                                                    <w:tcPr>
                                                      <w:tcBorders>
                                                        <w:top w:val="single" w:sz="6" w:space="0" w:color="E3E3E3"/>
                                                        <w:bottom w:val="single" w:sz="6" w:space="0" w:color="FAF8F4"/>
                                                      </w:tcBorders>
                                                      <w:shd w:val="clear" w:color="auto" w:fill="F9F9F9"/>
                                                      <w:noWrap/>
                                                      <w:tcMar>
                                                        <w:top w:w="4.1pt" w:type="dxa"/>
                                                        <w:start w:w="4pt" w:type="dxa"/>
                                                        <w:bottom w:w="4.1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(19.93)</w:t>
                                                      </w:r>
                                                    </w:p>
                                                  </w:tc>
                                                  <w:tc>
                                                    <w:tcPr>
                                                      <w:tcBorders>
                                                        <w:top w:val="single" w:sz="6" w:space="0" w:color="E3E3E3"/>
                                                        <w:bottom w:val="single" w:sz="6" w:space="0" w:color="FAF8F4"/>
                                                      </w:tcBorders>
                                                      <w:shd w:val="clear" w:color="auto" w:fill="F9F9F9"/>
                                                      <w:noWrap/>
                                                      <w:tcMar>
                                                        <w:top w:w="4.1pt" w:type="dxa"/>
                                                        <w:start w:w="4pt" w:type="dxa"/>
                                                        <w:bottom w:w="4.1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37.21</w:t>
                                                      </w:r>
                                                    </w:p>
                                                  </w:tc>
                                                  <w:tc>
                                                    <w:tcPr>
                                                      <w:tcBorders>
                                                        <w:top w:val="single" w:sz="6" w:space="0" w:color="E3E3E3"/>
                                                        <w:bottom w:val="single" w:sz="6" w:space="0" w:color="FAF8F4"/>
                                                      </w:tcBorders>
                                                      <w:shd w:val="clear" w:color="auto" w:fill="F9F9F9"/>
                                                      <w:noWrap/>
                                                      <w:tcMar>
                                                        <w:top w:w="4.1pt" w:type="dxa"/>
                                                        <w:start w:w="4pt" w:type="dxa"/>
                                                        <w:bottom w:w="4.1pt" w:type="dxa"/>
                                                        <w:end w:w="4pt" w:type="dxa"/>
                                                      </w:tcMar>
                                                      <w:vAlign w:val="top"/>
                                                      <w:hideMark/>
                                                    </w:tcPr>
                                                    <w:p>
                                                      <w:pPr>
                                                        <w:pStyle w:val="hui-color-red"/>
                                                        <w:jc w:val="end"/>
                                                        <w:rPr>
                                                          <w:b w:val="0"/>
                                                          <w:bCs w:val="0"/>
                                                          <w:i w:val="0"/>
                                                          <w:iCs w:val="0"/>
                                                          <w:smallCaps w:val="0"/>
                                                          <w:color w:val="CA0606"/>
                                                          <w:sz w:val="16"/>
                                                        </w:rPr>
                                                      </w:pPr>
                                                      <w:r>
                                                        <w:rPr>
                                                          <w:b w:val="0"/>
                                                          <w:bCs w:val="0"/>
                                                          <w:i w:val="0"/>
                                                          <w:iCs w:val="0"/>
                                                          <w:smallCaps w:val="0"/>
                                                          <w:sz w:val="16"/>
                                                        </w:rPr>
                                                        <w:t>(50.69)</w:t>
                                                      </w:r>
                                                    </w:p>
                                                  </w:tc>
                                                </w:tr>
                                              </w:tbl>
                                              <w:p>
                                                <w:pPr>
                                                  <w:rPr>
                                                    <w:b w:val="0"/>
                                                    <w:bCs w:val="0"/>
                                                    <w:i w:val="0"/>
                                                    <w:iCs w:val="0"/>
                                                    <w:smallCaps w:val="0"/>
                                                    <w:color w:val="000000"/>
                                                    <w:sz w:val="16"/>
                                                  </w:rPr>
                                                </w:pPr>
                                              </w:p>
                                            </w:tc>
                                          </w:tr>
                                        </w:tbl>
                                        <w:p>
                                          <w:pPr>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3168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hui-box"/>
                                                  <w:tblpPr w:leftFromText="0" w:rightFromText="0" w:topFromText="0" w:bottomFromText="0" w:vertAnchor="text" w:tblpY="1"/>
                                                  <w:tblOverlap w:val="never"/>
                                                  <w:tblW w:w="100%" w:type="pct"/>
                                                  <w:tblCellMar>
                                                    <w:top w:w="15pt" w:type="dxa"/>
                                                    <w:start w:w="0.75pt" w:type="dxa"/>
                                                    <w:bottom w:w="0.75pt" w:type="dxa"/>
                                                    <w:end w:w="0.75pt" w:type="dxa"/>
                                                  </w:tblCellMar>
                                                  <w:tblLook w:firstColumn="1" w:firstRow="1" w:lastColumn="1" w:lastRow="1" w:noVBand="1"/>
                                                </w:tblPr>
                                                <w:tblGrid>
                                                  <w:gridCol w:w="31680"/>
                                                </w:tblGrid>
                                                <w:tr>
                                                  <w:tblPrEx>
                                                    <w:tblW w:w="100%" w:type="pct"/>
                                                    <w:tblCellMar>
                                                      <w:top w:w="15pt" w:type="dxa"/>
                                                      <w:start w:w="0.75pt" w:type="dxa"/>
                                                      <w:bottom w:w="0.75pt" w:type="dxa"/>
                                                      <w:end w:w="0.75pt" w:type="dxa"/>
                                                    </w:tblCellMar>
                                                    <w:tblLook w:firstColumn="1" w:firstRow="1" w:lastColumn="1" w:lastRow="1" w:noVBand="1"/>
                                                  </w:tblPrEx>
                                                  <w:trPr>
                                                    <w:tblHeader/>
                                                  </w:trPr>
                                                  <w:tc>
                                                    <w:tcPr>
                                                      <w:tcW w:w="100%" w:type="pct"/>
                                                      <w:noWrap w:val="0"/>
                                                      <w:tcMar>
                                                        <w:top w:w="0.25pt" w:type="dxa"/>
                                                        <w:start w:w="0.25pt" w:type="dxa"/>
                                                        <w:bottom w:w="0.25pt" w:type="dxa"/>
                                                        <w:end w:w="0.25pt" w:type="dxa"/>
                                                      </w:tcMar>
                                                      <w:vAlign w:val="top"/>
                                                      <w:hideMark/>
                                                    </w:tcPr>
                                                    <w:p>
                                                      <w:pPr>
                                                        <w:jc w:val="start"/>
                                                        <w:rPr>
                                                          <w:b/>
                                                          <w:bCs/>
                                                          <w:i w:val="0"/>
                                                          <w:iCs w:val="0"/>
                                                          <w:smallCaps w:val="0"/>
                                                          <w:color w:val="FFFFFF"/>
                                                          <w:sz w:val="18"/>
                                                          <w:szCs w:val="20"/>
                                                        </w:rPr>
                                                      </w:pPr>
                                                    </w:p>
                                                  </w:tc>
                                                </w:tr>
                                                <w:tr>
                                                  <w:tblPrEx>
                                                    <w:tblW w:w="100%" w:type="pct"/>
                                                    <w:tblCellMar>
                                                      <w:top w:w="1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3168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31680"/>
                                                            </w:tblGrid>
                                                            <w:tr>
                                                              <w:tblPrEx>
                                                                <w:tblW w:w="100%" w:type="pct"/>
                                                                <w:tblCellMar>
                                                                  <w:top w:w="0.75pt" w:type="dxa"/>
                                                                  <w:start w:w="0.75pt" w:type="dxa"/>
                                                                  <w:bottom w:w="0.75pt" w:type="dxa"/>
                                                                  <w:end w:w="0.75pt" w:type="dxa"/>
                                                                </w:tblCellMar>
                                                                <w:tblLook w:firstColumn="1" w:firstRow="1" w:lastColumn="1" w:lastRow="1" w:noVBand="1"/>
                                                              </w:tblPrEx>
                                                              <w:tc>
                                                                <w:tcPr>
                                                                  <w:tcW w:w="100%" w:type="pct"/>
                                                                  <w:noWrap w:val="0"/>
                                                                  <w:tcMar>
                                                                    <w:top w:w="1pt" w:type="dxa"/>
                                                                    <w:start w:w="1pt" w:type="dxa"/>
                                                                    <w:bottom w:w="1pt" w:type="dxa"/>
                                                                    <w:end w:w="1pt" w:type="dxa"/>
                                                                  </w:tcMar>
                                                                  <w:vAlign w:val="top"/>
                                                                  <w:hideMark/>
                                                                </w:tcPr>
                                                                <w:p>
                                                                  <w:pPr>
                                                                    <w:jc w:val="start"/>
                                                                    <w:rPr>
                                                                      <w:b w:val="0"/>
                                                                      <w:bCs w:val="0"/>
                                                                      <w:i w:val="0"/>
                                                                      <w:iCs w:val="0"/>
                                                                      <w:smallCaps w:val="0"/>
                                                                      <w:color w:val="000000"/>
                                                                      <w:sz w:val="16"/>
                                                                    </w:rPr>
                                                                  </w:pPr>
                                                                  <w:r>
                                                                    <w:rPr>
                                                                      <w:b w:val="0"/>
                                                                      <w:bCs w:val="0"/>
                                                                      <w:i w:val="0"/>
                                                                      <w:iCs w:val="0"/>
                                                                      <w:smallCaps w:val="0"/>
                                                                      <w:color w:val="000000"/>
                                                                      <w:sz w:val="16"/>
                                                                    </w:rPr>
                                                                    <w:t>Periods Filter only applies to Key Financials</w:t>
                                                                  </w:r>
                                                                </w:p>
                                                              </w:tc>
                                                            </w:tr>
                                                          </w:tbl>
                                                          <w:p>
                                                            <w:pPr>
                                                              <w:rPr>
                                                                <w:b w:val="0"/>
                                                                <w:bCs w:val="0"/>
                                                                <w:i w:val="0"/>
                                                                <w:iCs w:val="0"/>
                                                                <w:smallCaps w:val="0"/>
                                                                <w:color w:val="000000"/>
                                                                <w:sz w:val="16"/>
                                                              </w:rPr>
                                                            </w:pPr>
                                                          </w:p>
                                                        </w:tc>
                                                      </w:tr>
                                                    </w:tbl>
                                                    <w:p>
                                                      <w:pPr>
                                                        <w:rPr>
                                                          <w:b w:val="0"/>
                                                          <w:bCs w:val="0"/>
                                                          <w:i w:val="0"/>
                                                          <w:iCs w:val="0"/>
                                                          <w:smallCaps w:val="0"/>
                                                          <w:color w:val="000000"/>
                                                          <w:sz w:val="16"/>
                                                        </w:rPr>
                                                      </w:pPr>
                                                    </w:p>
                                                  </w:tc>
                                                </w:tr>
                                                <w:tr>
                                                  <w:tblPrEx>
                                                    <w:tblW w:w="100%" w:type="pct"/>
                                                    <w:tblCellMar>
                                                      <w:top w:w="1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3168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31680"/>
                                                            </w:tblGrid>
                                                            <w:tr>
                                                              <w:tblPrEx>
                                                                <w:tblW w:w="100%" w:type="pct"/>
                                                                <w:tblCellMar>
                                                                  <w:top w:w="0.75pt" w:type="dxa"/>
                                                                  <w:start w:w="0.75pt" w:type="dxa"/>
                                                                  <w:bottom w:w="0.75pt" w:type="dxa"/>
                                                                  <w:end w:w="0.75pt" w:type="dxa"/>
                                                                </w:tblCellMar>
                                                                <w:tblLook w:firstColumn="1" w:firstRow="1" w:lastColumn="1" w:lastRow="1" w:noVBand="1"/>
                                                              </w:tblPrEx>
                                                              <w:tc>
                                                                <w:tcPr>
                                                                  <w:tcW w:w="100%" w:type="pct"/>
                                                                  <w:noWrap w:val="0"/>
                                                                  <w:tcMar>
                                                                    <w:top w:w="1pt" w:type="dxa"/>
                                                                    <w:start w:w="1pt" w:type="dxa"/>
                                                                    <w:bottom w:w="1pt" w:type="dxa"/>
                                                                    <w:end w:w="1pt" w:type="dxa"/>
                                                                  </w:tcMar>
                                                                  <w:vAlign w:val="top"/>
                                                                  <w:hideMark/>
                                                                </w:tcPr>
                                                                <w:p>
                                                                  <w:pPr>
                                                                    <w:jc w:val="start"/>
                                                                    <w:rPr>
                                                                      <w:b w:val="0"/>
                                                                      <w:bCs w:val="0"/>
                                                                      <w:i w:val="0"/>
                                                                      <w:iCs w:val="0"/>
                                                                      <w:smallCaps w:val="0"/>
                                                                      <w:color w:val="000000"/>
                                                                      <w:sz w:val="16"/>
                                                                    </w:rPr>
                                                                  </w:pPr>
                                                                  <w:r>
                                                                    <w:rPr>
                                                                      <w:b w:val="0"/>
                                                                      <w:bCs w:val="0"/>
                                                                      <w:i w:val="0"/>
                                                                      <w:iCs w:val="0"/>
                                                                      <w:smallCaps w:val="0"/>
                                                                      <w:color w:val="000000"/>
                                                                      <w:sz w:val="16"/>
                                                                    </w:rPr>
                                                                    <w:t>Per Share Items are based on the company's primary ticker.</w:t>
                                                                  </w:r>
                                                                </w:p>
                                                              </w:tc>
                                                            </w:tr>
                                                          </w:tbl>
                                                          <w:p>
                                                            <w:pPr>
                                                              <w:rPr>
                                                                <w:b w:val="0"/>
                                                                <w:bCs w:val="0"/>
                                                                <w:i w:val="0"/>
                                                                <w:iCs w:val="0"/>
                                                                <w:smallCaps w:val="0"/>
                                                                <w:color w:val="000000"/>
                                                                <w:sz w:val="16"/>
                                                              </w:rPr>
                                                            </w:pPr>
                                                          </w:p>
                                                        </w:tc>
                                                      </w:tr>
                                                    </w:tbl>
                                                    <w:p>
                                                      <w:pPr>
                                                        <w:rPr>
                                                          <w:b w:val="0"/>
                                                          <w:bCs w:val="0"/>
                                                          <w:i w:val="0"/>
                                                          <w:iCs w:val="0"/>
                                                          <w:smallCaps w:val="0"/>
                                                          <w:color w:val="000000"/>
                                                          <w:sz w:val="16"/>
                                                        </w:rPr>
                                                      </w:pPr>
                                                    </w:p>
                                                  </w:tc>
                                                </w:tr>
                                                <w:tr>
                                                  <w:tblPrEx>
                                                    <w:tblW w:w="100%" w:type="pct"/>
                                                    <w:tblCellMar>
                                                      <w:top w:w="1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3168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31680"/>
                                                            </w:tblGrid>
                                                            <w:tr>
                                                              <w:tblPrEx>
                                                                <w:tblW w:w="100%" w:type="pct"/>
                                                                <w:tblCellMar>
                                                                  <w:top w:w="0.75pt" w:type="dxa"/>
                                                                  <w:start w:w="0.75pt" w:type="dxa"/>
                                                                  <w:bottom w:w="0.75pt" w:type="dxa"/>
                                                                  <w:end w:w="0.75pt" w:type="dxa"/>
                                                                </w:tblCellMar>
                                                                <w:tblLook w:firstColumn="1" w:firstRow="1" w:lastColumn="1" w:lastRow="1" w:noVBand="1"/>
                                                              </w:tblPrEx>
                                                              <w:tc>
                                                                <w:tcPr>
                                                                  <w:tcW w:w="100%" w:type="pct"/>
                                                                  <w:noWrap w:val="0"/>
                                                                  <w:tcMar>
                                                                    <w:top w:w="1pt" w:type="dxa"/>
                                                                    <w:start w:w="1pt" w:type="dxa"/>
                                                                    <w:bottom w:w="1pt" w:type="dxa"/>
                                                                    <w:end w:w="1pt" w:type="dxa"/>
                                                                  </w:tcMar>
                                                                  <w:vAlign w:val="top"/>
                                                                  <w:hideMark/>
                                                                </w:tcPr>
                                                                <w:p>
                                                                  <w:pPr>
                                                                    <w:jc w:val="start"/>
                                                                    <w:rPr>
                                                                      <w:b w:val="0"/>
                                                                      <w:bCs w:val="0"/>
                                                                      <w:i w:val="0"/>
                                                                      <w:iCs w:val="0"/>
                                                                      <w:smallCaps w:val="0"/>
                                                                      <w:color w:val="000000"/>
                                                                      <w:sz w:val="16"/>
                                                                    </w:rPr>
                                                                  </w:pPr>
                                                                  <w:r>
                                                                    <w:rPr>
                                                                      <w:b w:val="0"/>
                                                                      <w:bCs w:val="0"/>
                                                                      <w:i w:val="0"/>
                                                                      <w:iCs w:val="0"/>
                                                                      <w:smallCaps w:val="0"/>
                                                                      <w:color w:val="000000"/>
                                                                      <w:sz w:val="16"/>
                                                                    </w:rPr>
                                                                    <w:t>All results are taken from the most recently filed statement for each period.</w:t>
                                                                  </w:r>
                                                                </w:p>
                                                              </w:tc>
                                                            </w:tr>
                                                          </w:tbl>
                                                          <w:p>
                                                            <w:pPr>
                                                              <w:rPr>
                                                                <w:b w:val="0"/>
                                                                <w:bCs w:val="0"/>
                                                                <w:i w:val="0"/>
                                                                <w:iCs w:val="0"/>
                                                                <w:smallCaps w:val="0"/>
                                                                <w:color w:val="000000"/>
                                                                <w:sz w:val="16"/>
                                                              </w:rPr>
                                                            </w:pPr>
                                                          </w:p>
                                                        </w:tc>
                                                      </w:tr>
                                                    </w:tbl>
                                                    <w:p>
                                                      <w:pPr>
                                                        <w:rPr>
                                                          <w:b w:val="0"/>
                                                          <w:bCs w:val="0"/>
                                                          <w:i w:val="0"/>
                                                          <w:iCs w:val="0"/>
                                                          <w:smallCaps w:val="0"/>
                                                          <w:color w:val="000000"/>
                                                          <w:sz w:val="16"/>
                                                        </w:rPr>
                                                      </w:pPr>
                                                    </w:p>
                                                  </w:tc>
                                                </w:tr>
                                                <w:tr>
                                                  <w:tblPrEx>
                                                    <w:tblW w:w="100%" w:type="pct"/>
                                                    <w:tblCellMar>
                                                      <w:top w:w="1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3168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31680"/>
                                                            </w:tblGrid>
                                                            <w:tr>
                                                              <w:tblPrEx>
                                                                <w:tblW w:w="100%" w:type="pct"/>
                                                                <w:tblCellMar>
                                                                  <w:top w:w="0.75pt" w:type="dxa"/>
                                                                  <w:start w:w="0.75pt" w:type="dxa"/>
                                                                  <w:bottom w:w="0.75pt" w:type="dxa"/>
                                                                  <w:end w:w="0.75pt" w:type="dxa"/>
                                                                </w:tblCellMar>
                                                                <w:tblLook w:firstColumn="1" w:firstRow="1" w:lastColumn="1" w:lastRow="1" w:noVBand="1"/>
                                                              </w:tblPrEx>
                                                              <w:tc>
                                                                <w:tcPr>
                                                                  <w:tcW w:w="100%" w:type="pct"/>
                                                                  <w:noWrap w:val="0"/>
                                                                  <w:tcMar>
                                                                    <w:top w:w="1pt" w:type="dxa"/>
                                                                    <w:start w:w="1pt" w:type="dxa"/>
                                                                    <w:bottom w:w="1pt" w:type="dxa"/>
                                                                    <w:end w:w="1pt" w:type="dxa"/>
                                                                  </w:tcMar>
                                                                  <w:vAlign w:val="top"/>
                                                                  <w:hideMark/>
                                                                </w:tcPr>
                                                                <w:p>
                                                                  <w:pPr>
                                                                    <w:jc w:val="start"/>
                                                                    <w:rPr>
                                                                      <w:b w:val="0"/>
                                                                      <w:bCs w:val="0"/>
                                                                      <w:i w:val="0"/>
                                                                      <w:iCs w:val="0"/>
                                                                      <w:smallCaps w:val="0"/>
                                                                      <w:color w:val="000000"/>
                                                                      <w:sz w:val="16"/>
                                                                    </w:rPr>
                                                                  </w:pPr>
                                                                  <w:r>
                                                                    <w:rPr>
                                                                      <w:b w:val="0"/>
                                                                      <w:bCs w:val="0"/>
                                                                      <w:i w:val="0"/>
                                                                      <w:iCs w:val="0"/>
                                                                      <w:smallCaps w:val="0"/>
                                                                      <w:color w:val="000000"/>
                                                                      <w:sz w:val="16"/>
                                                                    </w:rPr>
                                                                    <w:t>All forward period figures are consensus mean estimates provided by the brokers and may not be on a comparable basis as financials.</w:t>
                                                                  </w:r>
                                                                </w:p>
                                                              </w:tc>
                                                            </w:tr>
                                                          </w:tbl>
                                                          <w:p>
                                                            <w:pPr>
                                                              <w:rPr>
                                                                <w:b w:val="0"/>
                                                                <w:bCs w:val="0"/>
                                                                <w:i w:val="0"/>
                                                                <w:iCs w:val="0"/>
                                                                <w:smallCaps w:val="0"/>
                                                                <w:color w:val="000000"/>
                                                                <w:sz w:val="16"/>
                                                              </w:rPr>
                                                            </w:pPr>
                                                          </w:p>
                                                        </w:tc>
                                                      </w:tr>
                                                    </w:tbl>
                                                    <w:p>
                                                      <w:pPr>
                                                        <w:rPr>
                                                          <w:b w:val="0"/>
                                                          <w:bCs w:val="0"/>
                                                          <w:i w:val="0"/>
                                                          <w:iCs w:val="0"/>
                                                          <w:smallCaps w:val="0"/>
                                                          <w:color w:val="000000"/>
                                                          <w:sz w:val="16"/>
                                                        </w:rPr>
                                                      </w:pPr>
                                                    </w:p>
                                                  </w:tc>
                                                </w:tr>
                                                <w:tr>
                                                  <w:tblPrEx>
                                                    <w:tblW w:w="100%" w:type="pct"/>
                                                    <w:tblCellMar>
                                                      <w:top w:w="1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3168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31680"/>
                                                            </w:tblGrid>
                                                            <w:tr>
                                                              <w:tblPrEx>
                                                                <w:tblW w:w="100%" w:type="pct"/>
                                                                <w:tblCellMar>
                                                                  <w:top w:w="0.75pt" w:type="dxa"/>
                                                                  <w:start w:w="0.75pt" w:type="dxa"/>
                                                                  <w:bottom w:w="0.75pt" w:type="dxa"/>
                                                                  <w:end w:w="0.75pt" w:type="dxa"/>
                                                                </w:tblCellMar>
                                                                <w:tblLook w:firstColumn="1" w:firstRow="1" w:lastColumn="1" w:lastRow="1" w:noVBand="1"/>
                                                              </w:tblPrEx>
                                                              <w:tc>
                                                                <w:tcPr>
                                                                  <w:tcW w:w="100%" w:type="pct"/>
                                                                  <w:noWrap w:val="0"/>
                                                                  <w:tcMar>
                                                                    <w:top w:w="1pt" w:type="dxa"/>
                                                                    <w:start w:w="1pt" w:type="dxa"/>
                                                                    <w:bottom w:w="1pt" w:type="dxa"/>
                                                                    <w:end w:w="1pt" w:type="dxa"/>
                                                                  </w:tcMar>
                                                                  <w:vAlign w:val="top"/>
                                                                  <w:hideMark/>
                                                                </w:tcPr>
                                                                <w:p>
                                                                  <w:pPr>
                                                                    <w:jc w:val="start"/>
                                                                    <w:rPr>
                                                                      <w:b w:val="0"/>
                                                                      <w:bCs w:val="0"/>
                                                                      <w:i w:val="0"/>
                                                                      <w:iCs w:val="0"/>
                                                                      <w:smallCaps w:val="0"/>
                                                                      <w:color w:val="000000"/>
                                                                      <w:sz w:val="16"/>
                                                                    </w:rPr>
                                                                  </w:pPr>
                                                                  <w:r>
                                                                    <w:rPr>
                                                                      <w:b w:val="0"/>
                                                                      <w:bCs w:val="0"/>
                                                                      <w:i w:val="0"/>
                                                                      <w:iCs w:val="0"/>
                                                                      <w:smallCaps w:val="0"/>
                                                                      <w:color w:val="000000"/>
                                                                      <w:sz w:val="16"/>
                                                                    </w:rPr>
                                                                    <w:t>Growth Rates for forward periods are calculated against prior period estimates or actual pro forma results as disclosed on the Consensus Estimates page.</w:t>
                                                                  </w:r>
                                                                </w:p>
                                                              </w:tc>
                                                            </w:tr>
                                                          </w:tbl>
                                                          <w:p>
                                                            <w:pPr>
                                                              <w:rPr>
                                                                <w:b w:val="0"/>
                                                                <w:bCs w:val="0"/>
                                                                <w:i w:val="0"/>
                                                                <w:iCs w:val="0"/>
                                                                <w:smallCaps w:val="0"/>
                                                                <w:color w:val="000000"/>
                                                                <w:sz w:val="16"/>
                                                              </w:rPr>
                                                            </w:pPr>
                                                          </w:p>
                                                        </w:tc>
                                                      </w:tr>
                                                    </w:tbl>
                                                    <w:p>
                                                      <w:pPr>
                                                        <w:rPr>
                                                          <w:b w:val="0"/>
                                                          <w:bCs w:val="0"/>
                                                          <w:i w:val="0"/>
                                                          <w:iCs w:val="0"/>
                                                          <w:smallCaps w:val="0"/>
                                                          <w:color w:val="000000"/>
                                                          <w:sz w:val="16"/>
                                                        </w:rPr>
                                                      </w:pPr>
                                                    </w:p>
                                                  </w:tc>
                                                </w:tr>
                                                <w:tr>
                                                  <w:tblPrEx>
                                                    <w:tblW w:w="100%" w:type="pct"/>
                                                    <w:tblCellMar>
                                                      <w:top w:w="1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3168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31680"/>
                                                            </w:tblGrid>
                                                            <w:tr>
                                                              <w:tblPrEx>
                                                                <w:tblW w:w="100%" w:type="pct"/>
                                                                <w:tblCellMar>
                                                                  <w:top w:w="0.75pt" w:type="dxa"/>
                                                                  <w:start w:w="0.75pt" w:type="dxa"/>
                                                                  <w:bottom w:w="0.75pt" w:type="dxa"/>
                                                                  <w:end w:w="0.75pt" w:type="dxa"/>
                                                                </w:tblCellMar>
                                                                <w:tblLook w:firstColumn="1" w:firstRow="1" w:lastColumn="1" w:lastRow="1" w:noVBand="1"/>
                                                              </w:tblPrEx>
                                                              <w:tc>
                                                                <w:tcPr>
                                                                  <w:tcW w:w="100%" w:type="pct"/>
                                                                  <w:noWrap w:val="0"/>
                                                                  <w:tcMar>
                                                                    <w:top w:w="1pt" w:type="dxa"/>
                                                                    <w:start w:w="1pt" w:type="dxa"/>
                                                                    <w:bottom w:w="1pt" w:type="dxa"/>
                                                                    <w:end w:w="1pt" w:type="dxa"/>
                                                                  </w:tcMar>
                                                                  <w:vAlign w:val="top"/>
                                                                  <w:hideMark/>
                                                                </w:tcPr>
                                                                <w:p>
                                                                  <w:pPr>
                                                                    <w:jc w:val="start"/>
                                                                    <w:rPr>
                                                                      <w:b w:val="0"/>
                                                                      <w:bCs w:val="0"/>
                                                                      <w:i w:val="0"/>
                                                                      <w:iCs w:val="0"/>
                                                                      <w:smallCaps w:val="0"/>
                                                                      <w:color w:val="000000"/>
                                                                      <w:sz w:val="16"/>
                                                                    </w:rPr>
                                                                  </w:pPr>
                                                                  <w:r>
                                                                    <w:rPr>
                                                                      <w:b w:val="0"/>
                                                                      <w:bCs w:val="0"/>
                                                                      <w:i w:val="0"/>
                                                                      <w:iCs w:val="0"/>
                                                                      <w:smallCaps w:val="0"/>
                                                                      <w:color w:val="000000"/>
                                                                      <w:sz w:val="16"/>
                                                                    </w:rPr>
                                                                    <w:t>Growth Rates are calculated in originally reported currency only and will not reflect any currency conversion selected above.</w:t>
                                                                  </w: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3168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1.5pt" w:type="dxa"/>
                                                  <w:end w:w="1pt" w:type="dxa"/>
                                                </w:tcMar>
                                                <w:vAlign w:val="top"/>
                                                <w:hideMark/>
                                              </w:tcPr>
                                              <w:p>
                                                <w:pPr>
                                                  <w:jc w:val="start"/>
                                                  <w:rPr>
                                                    <w:b w:val="0"/>
                                                    <w:bCs w:val="0"/>
                                                    <w:i w:val="0"/>
                                                    <w:iCs w:val="0"/>
                                                    <w:smallCaps w:val="0"/>
                                                    <w:color w:val="000000"/>
                                                    <w:sz w:val="16"/>
                                                  </w:rPr>
                                                </w:pPr>
                                              </w:p>
                                            </w:tc>
                                          </w:tr>
                                        </w:tbl>
                                        <w:p>
                                          <w:pPr>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3168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hui-box"/>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31680"/>
                                                </w:tblGrid>
                                                <w:tr>
                                                  <w:tblPrEx>
                                                    <w:tblW w:w="100%" w:type="pct"/>
                                                    <w:tblCellMar>
                                                      <w:top w:w="0.75pt" w:type="dxa"/>
                                                      <w:start w:w="0.75pt" w:type="dxa"/>
                                                      <w:bottom w:w="0.75pt" w:type="dxa"/>
                                                      <w:end w:w="0.75pt" w:type="dxa"/>
                                                    </w:tblCellMar>
                                                    <w:tblLook w:firstColumn="1" w:firstRow="1" w:lastColumn="1" w:lastRow="1" w:noVBand="1"/>
                                                  </w:tblPrEx>
                                                  <w:tc>
                                                    <w:tcPr>
                                                      <w:tcW w:w="100%" w:type="pct"/>
                                                      <w:shd w:val="clear" w:color="auto" w:fill="525252"/>
                                                      <w:noWrap w:val="0"/>
                                                      <w:tcMar>
                                                        <w:top w:w="4pt" w:type="dxa"/>
                                                        <w:start w:w="4pt" w:type="dxa"/>
                                                        <w:bottom w:w="4pt" w:type="dxa"/>
                                                        <w:end w:w="4pt" w:type="dxa"/>
                                                      </w:tcMar>
                                                      <w:vAlign w:val="top"/>
                                                      <w:hideMark/>
                                                    </w:tcPr>
                                                    <w:p>
                                                      <w:pPr>
                                                        <w:pStyle w:val="div"/>
                                                        <w:jc w:val="start"/>
                                                        <w:rPr>
                                                          <w:b/>
                                                          <w:bCs/>
                                                          <w:i w:val="0"/>
                                                          <w:iCs w:val="0"/>
                                                          <w:smallCaps w:val="0"/>
                                                          <w:color w:val="FFFFFF"/>
                                                          <w:sz w:val="16"/>
                                                        </w:rPr>
                                                      </w:pPr>
                                                      <w:r>
                                                        <w:rPr>
                                                          <w:b/>
                                                          <w:bCs/>
                                                          <w:i w:val="0"/>
                                                          <w:iCs w:val="0"/>
                                                          <w:smallCaps w:val="0"/>
                                                          <w:color w:val="FFFFFF"/>
                                                          <w:sz w:val="16"/>
                                                        </w:rPr>
                                                        <w:t>Valuation Multiples based on Current Capitalization</w:t>
                                                      </w:r>
                                                    </w:p>
                                                  </w:tc>
                                                </w:tr>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3168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hui-grid"/>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8997"/>
                                                              <w:gridCol w:w="1812"/>
                                                              <w:gridCol w:w="1812"/>
                                                              <w:gridCol w:w="1812"/>
                                                              <w:gridCol w:w="1812"/>
                                                              <w:gridCol w:w="1812"/>
                                                              <w:gridCol w:w="1812"/>
                                                              <w:gridCol w:w="1811"/>
                                                            </w:tblGrid>
                                                            <w:tr>
                                                              <w:tblPrEx>
                                                                <w:tblW w:w="100%" w:type="pct"/>
                                                                <w:tblCellMar>
                                                                  <w:top w:w="0.75pt" w:type="dxa"/>
                                                                  <w:start w:w="0.75pt" w:type="dxa"/>
                                                                  <w:bottom w:w="0.75pt" w:type="dxa"/>
                                                                  <w:end w:w="0.75pt" w:type="dxa"/>
                                                                </w:tblCellMar>
                                                                <w:tblLook w:firstColumn="1" w:firstRow="1" w:lastColumn="1" w:lastRow="1" w:noVBand="1"/>
                                                              </w:tblPrEx>
                                                              <w:trPr>
                                                                <w:tblHeader/>
                                                              </w:trPr>
                                                              <w:tc>
                                                                <w:tcPr>
                                                                  <w:tcW w:w="60%" w:type="pct"/>
                                                                  <w:tcBorders>
                                                                    <w:top w:val="single" w:sz="6" w:space="0" w:color="FAF8F4"/>
                                                                    <w:start w:val="single" w:sz="6" w:space="0" w:color="FAF8F4"/>
                                                                  </w:tcBorders>
                                                                  <w:shd w:val="clear" w:color="auto" w:fill="F2F2F2"/>
                                                                  <w:noWrap w:val="0"/>
                                                                  <w:tcMar>
                                                                    <w:top w:w="1.9pt" w:type="dxa"/>
                                                                    <w:start w:w="1.9pt" w:type="dxa"/>
                                                                    <w:bottom w:w="1.75pt" w:type="dxa"/>
                                                                    <w:end w:w="1.75pt" w:type="dxa"/>
                                                                  </w:tcMar>
                                                                  <w:vAlign w:val="bottom"/>
                                                                  <w:hideMark/>
                                                                </w:tcPr>
                                                                <w:p>
                                                                  <w:pPr>
                                                                    <w:jc w:val="start"/>
                                                                    <w:rPr>
                                                                      <w:b/>
                                                                      <w:bCs/>
                                                                      <w:i w:val="0"/>
                                                                      <w:iCs w:val="0"/>
                                                                      <w:caps/>
                                                                      <w:smallCaps w:val="0"/>
                                                                      <w:color w:val="000000"/>
                                                                      <w:sz w:val="15"/>
                                                                      <w:szCs w:val="17"/>
                                                                    </w:rPr>
                                                                  </w:pPr>
                                                                </w:p>
                                                              </w:tc>
                                                              <w:tc>
                                                                <w:tcPr>
                                                                  <w:tcW w:w="5.72%" w:type="pct"/>
                                                                  <w:tcBorders>
                                                                    <w:top w:val="single" w:sz="6" w:space="0" w:color="FAF8F4"/>
                                                                  </w:tcBorders>
                                                                  <w:shd w:val="clear" w:color="auto" w:fill="F2F2F2"/>
                                                                  <w:noWrap w:val="0"/>
                                                                  <w:tcMar>
                                                                    <w:top w:w="1.9pt" w:type="dxa"/>
                                                                    <w:start w:w="1.75pt" w:type="dxa"/>
                                                                    <w:bottom w:w="1.75pt" w:type="dxa"/>
                                                                    <w:end w:w="1.75pt" w:type="dxa"/>
                                                                  </w:tcMar>
                                                                  <w:vAlign w:val="bottom"/>
                                                                  <w:hideMark/>
                                                                </w:tcPr>
                                                                <w:p>
                                                                  <w:pPr>
                                                                    <w:jc w:val="end"/>
                                                                    <w:rPr>
                                                                      <w:b/>
                                                                      <w:bCs/>
                                                                      <w:i w:val="0"/>
                                                                      <w:iCs w:val="0"/>
                                                                      <w:caps/>
                                                                      <w:smallCaps w:val="0"/>
                                                                      <w:color w:val="000000"/>
                                                                      <w:sz w:val="15"/>
                                                                      <w:szCs w:val="17"/>
                                                                    </w:rPr>
                                                                  </w:pPr>
                                                                  <w:r>
                                                                    <w:rPr>
                                                                      <w:b/>
                                                                      <w:bCs/>
                                                                      <w:i w:val="0"/>
                                                                      <w:iCs w:val="0"/>
                                                                      <w:caps/>
                                                                      <w:smallCaps w:val="0"/>
                                                                      <w:color w:val="000000"/>
                                                                      <w:sz w:val="15"/>
                                                                      <w:szCs w:val="17"/>
                                                                    </w:rPr>
                                                                    <w:t>2023 FY</w:t>
                                                                  </w:r>
                                                                </w:p>
                                                              </w:tc>
                                                              <w:tc>
                                                                <w:tcPr>
                                                                  <w:tcW w:w="5.72%" w:type="pct"/>
                                                                  <w:tcBorders>
                                                                    <w:top w:val="single" w:sz="6" w:space="0" w:color="FAF8F4"/>
                                                                  </w:tcBorders>
                                                                  <w:shd w:val="clear" w:color="auto" w:fill="F2F2F2"/>
                                                                  <w:noWrap w:val="0"/>
                                                                  <w:tcMar>
                                                                    <w:top w:w="1.9pt" w:type="dxa"/>
                                                                    <w:start w:w="1.75pt" w:type="dxa"/>
                                                                    <w:bottom w:w="1.75pt" w:type="dxa"/>
                                                                    <w:end w:w="1.75pt" w:type="dxa"/>
                                                                  </w:tcMar>
                                                                  <w:vAlign w:val="bottom"/>
                                                                  <w:hideMark/>
                                                                </w:tcPr>
                                                                <w:p>
                                                                  <w:pPr>
                                                                    <w:jc w:val="end"/>
                                                                    <w:rPr>
                                                                      <w:b/>
                                                                      <w:bCs/>
                                                                      <w:i w:val="0"/>
                                                                      <w:iCs w:val="0"/>
                                                                      <w:caps/>
                                                                      <w:smallCaps w:val="0"/>
                                                                      <w:color w:val="000000"/>
                                                                      <w:sz w:val="15"/>
                                                                      <w:szCs w:val="17"/>
                                                                    </w:rPr>
                                                                  </w:pPr>
                                                                  <w:r>
                                                                    <w:rPr>
                                                                      <w:b/>
                                                                      <w:bCs/>
                                                                      <w:i w:val="0"/>
                                                                      <w:iCs w:val="0"/>
                                                                      <w:caps/>
                                                                      <w:smallCaps w:val="0"/>
                                                                      <w:color w:val="000000"/>
                                                                      <w:sz w:val="15"/>
                                                                      <w:szCs w:val="17"/>
                                                                    </w:rPr>
                                                                    <w:t>2024 FY</w:t>
                                                                  </w:r>
                                                                </w:p>
                                                              </w:tc>
                                                              <w:tc>
                                                                <w:tcPr>
                                                                  <w:tcW w:w="5.72%" w:type="pct"/>
                                                                  <w:tcBorders>
                                                                    <w:top w:val="single" w:sz="6" w:space="0" w:color="FAF8F4"/>
                                                                  </w:tcBorders>
                                                                  <w:shd w:val="clear" w:color="auto" w:fill="F2F2F2"/>
                                                                  <w:noWrap w:val="0"/>
                                                                  <w:tcMar>
                                                                    <w:top w:w="1.9pt" w:type="dxa"/>
                                                                    <w:start w:w="1.75pt" w:type="dxa"/>
                                                                    <w:bottom w:w="1.75pt" w:type="dxa"/>
                                                                    <w:end w:w="1.75pt" w:type="dxa"/>
                                                                  </w:tcMar>
                                                                  <w:vAlign w:val="bottom"/>
                                                                  <w:hideMark/>
                                                                </w:tcPr>
                                                                <w:p>
                                                                  <w:pPr>
                                                                    <w:jc w:val="end"/>
                                                                    <w:rPr>
                                                                      <w:b/>
                                                                      <w:bCs/>
                                                                      <w:i w:val="0"/>
                                                                      <w:iCs w:val="0"/>
                                                                      <w:caps/>
                                                                      <w:smallCaps w:val="0"/>
                                                                      <w:color w:val="000000"/>
                                                                      <w:sz w:val="15"/>
                                                                      <w:szCs w:val="17"/>
                                                                    </w:rPr>
                                                                  </w:pPr>
                                                                  <w:r>
                                                                    <w:rPr>
                                                                      <w:b/>
                                                                      <w:bCs/>
                                                                      <w:i w:val="0"/>
                                                                      <w:iCs w:val="0"/>
                                                                      <w:caps/>
                                                                      <w:smallCaps w:val="0"/>
                                                                      <w:color w:val="000000"/>
                                                                      <w:sz w:val="15"/>
                                                                      <w:szCs w:val="17"/>
                                                                    </w:rPr>
                                                                    <w:t>2025 FY</w:t>
                                                                  </w:r>
                                                                </w:p>
                                                              </w:tc>
                                                              <w:tc>
                                                                <w:tcPr>
                                                                  <w:tcW w:w="5.72%" w:type="pct"/>
                                                                  <w:tcBorders>
                                                                    <w:top w:val="single" w:sz="6" w:space="0" w:color="FAF8F4"/>
                                                                  </w:tcBorders>
                                                                  <w:shd w:val="clear" w:color="auto" w:fill="F2F2F2"/>
                                                                  <w:noWrap w:val="0"/>
                                                                  <w:tcMar>
                                                                    <w:top w:w="1.9pt" w:type="dxa"/>
                                                                    <w:start w:w="1.75pt" w:type="dxa"/>
                                                                    <w:bottom w:w="1.75pt" w:type="dxa"/>
                                                                    <w:end w:w="1.75pt" w:type="dxa"/>
                                                                  </w:tcMar>
                                                                  <w:vAlign w:val="bottom"/>
                                                                  <w:hideMark/>
                                                                </w:tcPr>
                                                                <w:p>
                                                                  <w:pPr>
                                                                    <w:jc w:val="end"/>
                                                                    <w:rPr>
                                                                      <w:b/>
                                                                      <w:bCs/>
                                                                      <w:i w:val="0"/>
                                                                      <w:iCs w:val="0"/>
                                                                      <w:caps/>
                                                                      <w:smallCaps w:val="0"/>
                                                                      <w:color w:val="000000"/>
                                                                      <w:sz w:val="15"/>
                                                                      <w:szCs w:val="17"/>
                                                                    </w:rPr>
                                                                  </w:pPr>
                                                                  <w:r>
                                                                    <w:rPr>
                                                                      <w:b/>
                                                                      <w:bCs/>
                                                                      <w:i w:val="0"/>
                                                                      <w:iCs w:val="0"/>
                                                                      <w:caps/>
                                                                      <w:smallCaps w:val="0"/>
                                                                      <w:color w:val="000000"/>
                                                                      <w:sz w:val="15"/>
                                                                      <w:szCs w:val="17"/>
                                                                    </w:rPr>
                                                                    <w:t>2026 FQ2 LTM</w:t>
                                                                  </w:r>
                                                                </w:p>
                                                              </w:tc>
                                                              <w:tc>
                                                                <w:tcPr>
                                                                  <w:tcW w:w="5.72%" w:type="pct"/>
                                                                  <w:tcBorders>
                                                                    <w:top w:val="single" w:sz="6" w:space="0" w:color="FAF8F4"/>
                                                                  </w:tcBorders>
                                                                  <w:shd w:val="clear" w:color="auto" w:fill="F2F2F2"/>
                                                                  <w:noWrap w:val="0"/>
                                                                  <w:tcMar>
                                                                    <w:top w:w="1.9pt" w:type="dxa"/>
                                                                    <w:start w:w="1.75pt" w:type="dxa"/>
                                                                    <w:bottom w:w="1.75pt" w:type="dxa"/>
                                                                    <w:end w:w="1.75pt" w:type="dxa"/>
                                                                  </w:tcMar>
                                                                  <w:vAlign w:val="bottom"/>
                                                                  <w:hideMark/>
                                                                </w:tcPr>
                                                                <w:p>
                                                                  <w:pPr>
                                                                    <w:jc w:val="end"/>
                                                                    <w:rPr>
                                                                      <w:b/>
                                                                      <w:bCs/>
                                                                      <w:i w:val="0"/>
                                                                      <w:iCs w:val="0"/>
                                                                      <w:caps/>
                                                                      <w:smallCaps w:val="0"/>
                                                                      <w:color w:val="000000"/>
                                                                      <w:sz w:val="15"/>
                                                                      <w:szCs w:val="17"/>
                                                                    </w:rPr>
                                                                  </w:pPr>
                                                                  <w:r>
                                                                    <w:rPr>
                                                                      <w:b/>
                                                                      <w:bCs/>
                                                                      <w:i w:val="0"/>
                                                                      <w:iCs w:val="0"/>
                                                                      <w:caps/>
                                                                      <w:smallCaps w:val="0"/>
                                                                      <w:color w:val="000000"/>
                                                                      <w:sz w:val="15"/>
                                                                      <w:szCs w:val="17"/>
                                                                    </w:rPr>
                                                                    <w:t>2026FY E</w:t>
                                                                  </w:r>
                                                                </w:p>
                                                              </w:tc>
                                                              <w:tc>
                                                                <w:tcPr>
                                                                  <w:tcW w:w="5.72%" w:type="pct"/>
                                                                  <w:tcBorders>
                                                                    <w:top w:val="single" w:sz="6" w:space="0" w:color="FAF8F4"/>
                                                                  </w:tcBorders>
                                                                  <w:shd w:val="clear" w:color="auto" w:fill="F2F2F2"/>
                                                                  <w:noWrap w:val="0"/>
                                                                  <w:tcMar>
                                                                    <w:top w:w="1.9pt" w:type="dxa"/>
                                                                    <w:start w:w="1.75pt" w:type="dxa"/>
                                                                    <w:bottom w:w="1.75pt" w:type="dxa"/>
                                                                    <w:end w:w="1.75pt" w:type="dxa"/>
                                                                  </w:tcMar>
                                                                  <w:vAlign w:val="bottom"/>
                                                                  <w:hideMark/>
                                                                </w:tcPr>
                                                                <w:p>
                                                                  <w:pPr>
                                                                    <w:jc w:val="end"/>
                                                                    <w:rPr>
                                                                      <w:b/>
                                                                      <w:bCs/>
                                                                      <w:i w:val="0"/>
                                                                      <w:iCs w:val="0"/>
                                                                      <w:caps/>
                                                                      <w:smallCaps w:val="0"/>
                                                                      <w:color w:val="000000"/>
                                                                      <w:sz w:val="15"/>
                                                                      <w:szCs w:val="17"/>
                                                                    </w:rPr>
                                                                  </w:pPr>
                                                                  <w:r>
                                                                    <w:rPr>
                                                                      <w:b/>
                                                                      <w:bCs/>
                                                                      <w:i w:val="0"/>
                                                                      <w:iCs w:val="0"/>
                                                                      <w:caps/>
                                                                      <w:smallCaps w:val="0"/>
                                                                      <w:color w:val="000000"/>
                                                                      <w:sz w:val="15"/>
                                                                      <w:szCs w:val="17"/>
                                                                    </w:rPr>
                                                                    <w:t>2027FY E</w:t>
                                                                  </w:r>
                                                                </w:p>
                                                              </w:tc>
                                                              <w:tc>
                                                                <w:tcPr>
                                                                  <w:tcW w:w="5.72%" w:type="pct"/>
                                                                  <w:tcBorders>
                                                                    <w:top w:val="single" w:sz="6" w:space="0" w:color="FAF8F4"/>
                                                                    <w:end w:val="single" w:sz="6" w:space="0" w:color="FAF8F4"/>
                                                                  </w:tcBorders>
                                                                  <w:shd w:val="clear" w:color="auto" w:fill="F2F2F2"/>
                                                                  <w:noWrap w:val="0"/>
                                                                  <w:tcMar>
                                                                    <w:top w:w="1.9pt" w:type="dxa"/>
                                                                    <w:start w:w="1.75pt" w:type="dxa"/>
                                                                    <w:bottom w:w="1.75pt" w:type="dxa"/>
                                                                    <w:end w:w="1.9pt" w:type="dxa"/>
                                                                  </w:tcMar>
                                                                  <w:vAlign w:val="bottom"/>
                                                                  <w:hideMark/>
                                                                </w:tcPr>
                                                                <w:p>
                                                                  <w:pPr>
                                                                    <w:jc w:val="end"/>
                                                                    <w:rPr>
                                                                      <w:b/>
                                                                      <w:bCs/>
                                                                      <w:i w:val="0"/>
                                                                      <w:iCs w:val="0"/>
                                                                      <w:caps/>
                                                                      <w:smallCaps w:val="0"/>
                                                                      <w:color w:val="000000"/>
                                                                      <w:sz w:val="15"/>
                                                                      <w:szCs w:val="17"/>
                                                                    </w:rPr>
                                                                  </w:pPr>
                                                                  <w:r>
                                                                    <w:rPr>
                                                                      <w:b/>
                                                                      <w:bCs/>
                                                                      <w:i w:val="0"/>
                                                                      <w:iCs w:val="0"/>
                                                                      <w:caps/>
                                                                      <w:smallCaps w:val="0"/>
                                                                      <w:color w:val="000000"/>
                                                                      <w:sz w:val="15"/>
                                                                      <w:szCs w:val="17"/>
                                                                    </w:rPr>
                                                                    <w:t>2028FY E</w:t>
                                                                  </w:r>
                                                                </w:p>
                                                              </w:tc>
                                                            </w:tr>
                                                            <w:tr>
                                                              <w:tblPrEx>
                                                                <w:tblW w:w="100%" w:type="pct"/>
                                                                <w:tblCellMar>
                                                                  <w:top w:w="0.75pt" w:type="dxa"/>
                                                                  <w:start w:w="0.75pt" w:type="dxa"/>
                                                                  <w:bottom w:w="0.75pt" w:type="dxa"/>
                                                                  <w:end w:w="0.75pt" w:type="dxa"/>
                                                                </w:tblCellMar>
                                                                <w:tblLook w:firstColumn="1" w:firstRow="1" w:lastColumn="1" w:lastRow="1" w:noVBand="1"/>
                                                              </w:tblPrEx>
                                                              <w:tc>
                                                                <w:tcPr>
                                                                  <w:tcW w:w="60%"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Period Ended</w:t>
                                                                  </w:r>
                                                                </w:p>
                                                              </w:tc>
                                                              <w:tc>
                                                                <w:tcPr>
                                                                  <w:tcW w:w="5.72%" w:type="pct"/>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12/31/2023</w:t>
                                                                  </w:r>
                                                                </w:p>
                                                              </w:tc>
                                                              <w:tc>
                                                                <w:tcPr>
                                                                  <w:tcW w:w="5.72%" w:type="pct"/>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12/31/2024</w:t>
                                                                  </w:r>
                                                                </w:p>
                                                              </w:tc>
                                                              <w:tc>
                                                                <w:tcPr>
                                                                  <w:tcW w:w="5.72%" w:type="pct"/>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12/31/2025</w:t>
                                                                  </w:r>
                                                                </w:p>
                                                              </w:tc>
                                                              <w:tc>
                                                                <w:tcPr>
                                                                  <w:tcW w:w="5.72%" w:type="pct"/>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6/30/2026</w:t>
                                                                  </w:r>
                                                                </w:p>
                                                              </w:tc>
                                                              <w:tc>
                                                                <w:tcPr>
                                                                  <w:tcW w:w="5.72%" w:type="pct"/>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12/31/2026</w:t>
                                                                  </w:r>
                                                                </w:p>
                                                              </w:tc>
                                                              <w:tc>
                                                                <w:tcPr>
                                                                  <w:tcW w:w="5.72%" w:type="pct"/>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12/31/2027</w:t>
                                                                  </w:r>
                                                                </w:p>
                                                              </w:tc>
                                                              <w:tc>
                                                                <w:tcPr>
                                                                  <w:tcW w:w="5.72%" w:type="pct"/>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12/31/2028</w:t>
                                                                  </w:r>
                                                                </w:p>
                                                              </w:tc>
                                                            </w:tr>
                                                            <w:tr>
                                                              <w:tblPrEx>
                                                                <w:tblW w:w="100%" w:type="pct"/>
                                                                <w:tblCellMar>
                                                                  <w:top w:w="0.75pt" w:type="dxa"/>
                                                                  <w:start w:w="0.75pt" w:type="dxa"/>
                                                                  <w:bottom w:w="0.75pt" w:type="dxa"/>
                                                                  <w:end w:w="0.75pt" w:type="dxa"/>
                                                                </w:tblCellMar>
                                                                <w:tblLook w:firstColumn="1" w:firstRow="1" w:lastColumn="1" w:lastRow="1" w:noVBand="1"/>
                                                              </w:tblPrEx>
                                                              <w:tc>
                                                                <w:tcPr>
                                                                  <w:tcW w:w="60%"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TEV/ Total Revenue (x)</w:t>
                                                                  </w:r>
                                                                </w:p>
                                                              </w:tc>
                                                              <w:tc>
                                                                <w:tcPr>
                                                                  <w:tcW w:w="5.72%" w:type="pct"/>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0.92</w:t>
                                                                  </w:r>
                                                                </w:p>
                                                              </w:tc>
                                                              <w:tc>
                                                                <w:tcPr>
                                                                  <w:tcW w:w="5.72%" w:type="pct"/>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1.01</w:t>
                                                                  </w:r>
                                                                </w:p>
                                                              </w:tc>
                                                              <w:tc>
                                                                <w:tcPr>
                                                                  <w:tcW w:w="5.72%" w:type="pct"/>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0.97</w:t>
                                                                  </w:r>
                                                                </w:p>
                                                              </w:tc>
                                                              <w:tc>
                                                                <w:tcPr>
                                                                  <w:tcW w:w="5.72%" w:type="pct"/>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0.97</w:t>
                                                                  </w:r>
                                                                </w:p>
                                                              </w:tc>
                                                              <w:tc>
                                                                <w:tcPr>
                                                                  <w:tcW w:w="5.72%" w:type="pct"/>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0.95</w:t>
                                                                  </w:r>
                                                                </w:p>
                                                              </w:tc>
                                                              <w:tc>
                                                                <w:tcPr>
                                                                  <w:tcW w:w="5.72%" w:type="pct"/>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0.91</w:t>
                                                                  </w:r>
                                                                </w:p>
                                                              </w:tc>
                                                              <w:tc>
                                                                <w:tcPr>
                                                                  <w:tcW w:w="5.72%" w:type="pct"/>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0.87</w:t>
                                                                  </w:r>
                                                                </w:p>
                                                              </w:tc>
                                                            </w:tr>
                                                            <w:tr>
                                                              <w:tblPrEx>
                                                                <w:tblW w:w="100%" w:type="pct"/>
                                                                <w:tblCellMar>
                                                                  <w:top w:w="0.75pt" w:type="dxa"/>
                                                                  <w:start w:w="0.75pt" w:type="dxa"/>
                                                                  <w:bottom w:w="0.75pt" w:type="dxa"/>
                                                                  <w:end w:w="0.75pt" w:type="dxa"/>
                                                                </w:tblCellMar>
                                                                <w:tblLook w:firstColumn="1" w:firstRow="1" w:lastColumn="1" w:lastRow="1" w:noVBand="1"/>
                                                              </w:tblPrEx>
                                                              <w:tc>
                                                                <w:tcPr>
                                                                  <w:tcW w:w="60%"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TEV/ EBITDA (x)</w:t>
                                                                  </w:r>
                                                                </w:p>
                                                              </w:tc>
                                                              <w:tc>
                                                                <w:tcPr>
                                                                  <w:tcW w:w="5.72%" w:type="pct"/>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6.32</w:t>
                                                                  </w:r>
                                                                </w:p>
                                                              </w:tc>
                                                              <w:tc>
                                                                <w:tcPr>
                                                                  <w:tcW w:w="5.72%" w:type="pct"/>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6.66</w:t>
                                                                  </w:r>
                                                                </w:p>
                                                              </w:tc>
                                                              <w:tc>
                                                                <w:tcPr>
                                                                  <w:tcW w:w="5.72%" w:type="pct"/>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6.56</w:t>
                                                                  </w:r>
                                                                </w:p>
                                                              </w:tc>
                                                              <w:tc>
                                                                <w:tcPr>
                                                                  <w:tcW w:w="5.72%" w:type="pct"/>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6.29</w:t>
                                                                  </w:r>
                                                                </w:p>
                                                              </w:tc>
                                                              <w:tc>
                                                                <w:tcPr>
                                                                  <w:tcW w:w="5.72%" w:type="pct"/>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6.55</w:t>
                                                                  </w:r>
                                                                </w:p>
                                                              </w:tc>
                                                              <w:tc>
                                                                <w:tcPr>
                                                                  <w:tcW w:w="5.72%" w:type="pct"/>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6.27</w:t>
                                                                  </w:r>
                                                                </w:p>
                                                              </w:tc>
                                                              <w:tc>
                                                                <w:tcPr>
                                                                  <w:tcW w:w="5.72%" w:type="pct"/>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5.89</w:t>
                                                                  </w:r>
                                                                </w:p>
                                                              </w:tc>
                                                            </w:tr>
                                                            <w:tr>
                                                              <w:tblPrEx>
                                                                <w:tblW w:w="100%" w:type="pct"/>
                                                                <w:tblCellMar>
                                                                  <w:top w:w="0.75pt" w:type="dxa"/>
                                                                  <w:start w:w="0.75pt" w:type="dxa"/>
                                                                  <w:bottom w:w="0.75pt" w:type="dxa"/>
                                                                  <w:end w:w="0.75pt" w:type="dxa"/>
                                                                </w:tblCellMar>
                                                                <w:tblLook w:firstColumn="1" w:firstRow="1" w:lastColumn="1" w:lastRow="1" w:noVBand="1"/>
                                                              </w:tblPrEx>
                                                              <w:tc>
                                                                <w:tcPr>
                                                                  <w:tcW w:w="60%"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TEV/ EBIT (x)</w:t>
                                                                  </w:r>
                                                                </w:p>
                                                              </w:tc>
                                                              <w:tc>
                                                                <w:tcPr>
                                                                  <w:tcW w:w="5.72%" w:type="pct"/>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9.22</w:t>
                                                                  </w:r>
                                                                </w:p>
                                                              </w:tc>
                                                              <w:tc>
                                                                <w:tcPr>
                                                                  <w:tcW w:w="5.72%" w:type="pct"/>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10.37</w:t>
                                                                  </w:r>
                                                                </w:p>
                                                              </w:tc>
                                                              <w:tc>
                                                                <w:tcPr>
                                                                  <w:tcW w:w="5.72%" w:type="pct"/>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10.58</w:t>
                                                                  </w:r>
                                                                </w:p>
                                                              </w:tc>
                                                              <w:tc>
                                                                <w:tcPr>
                                                                  <w:tcW w:w="5.72%" w:type="pct"/>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9.96</w:t>
                                                                  </w:r>
                                                                </w:p>
                                                              </w:tc>
                                                              <w:tc>
                                                                <w:tcPr>
                                                                  <w:tcW w:w="5.72%" w:type="pct"/>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10.86</w:t>
                                                                  </w:r>
                                                                </w:p>
                                                              </w:tc>
                                                              <w:tc>
                                                                <w:tcPr>
                                                                  <w:tcW w:w="5.72%" w:type="pct"/>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10.49</w:t>
                                                                  </w:r>
                                                                </w:p>
                                                              </w:tc>
                                                              <w:tc>
                                                                <w:tcPr>
                                                                  <w:tcW w:w="5.72%" w:type="pct"/>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9.70</w:t>
                                                                  </w:r>
                                                                </w:p>
                                                              </w:tc>
                                                            </w:tr>
                                                            <w:tr>
                                                              <w:tblPrEx>
                                                                <w:tblW w:w="100%" w:type="pct"/>
                                                                <w:tblCellMar>
                                                                  <w:top w:w="0.75pt" w:type="dxa"/>
                                                                  <w:start w:w="0.75pt" w:type="dxa"/>
                                                                  <w:bottom w:w="0.75pt" w:type="dxa"/>
                                                                  <w:end w:w="0.75pt" w:type="dxa"/>
                                                                </w:tblCellMar>
                                                                <w:tblLook w:firstColumn="1" w:firstRow="1" w:lastColumn="1" w:lastRow="1" w:noVBand="1"/>
                                                              </w:tblPrEx>
                                                              <w:tc>
                                                                <w:tcPr>
                                                                  <w:tcW w:w="60%"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Price/ EPS (x)</w:t>
                                                                  </w:r>
                                                                </w:p>
                                                              </w:tc>
                                                              <w:tc>
                                                                <w:tcPr>
                                                                  <w:tcW w:w="5.72%" w:type="pct"/>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15.45</w:t>
                                                                  </w:r>
                                                                </w:p>
                                                              </w:tc>
                                                              <w:tc>
                                                                <w:tcPr>
                                                                  <w:tcW w:w="5.72%" w:type="pct"/>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18.54</w:t>
                                                                  </w:r>
                                                                </w:p>
                                                              </w:tc>
                                                              <w:tc>
                                                                <w:tcPr>
                                                                  <w:tcW w:w="5.72%" w:type="pct"/>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20.98</w:t>
                                                                  </w:r>
                                                                </w:p>
                                                              </w:tc>
                                                              <w:tc>
                                                                <w:tcPr>
                                                                  <w:tcW w:w="5.72%" w:type="pct"/>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19.76</w:t>
                                                                  </w:r>
                                                                </w:p>
                                                              </w:tc>
                                                              <w:tc>
                                                                <w:tcPr>
                                                                  <w:tcW w:w="5.72%" w:type="pct"/>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17.66</w:t>
                                                                  </w:r>
                                                                </w:p>
                                                              </w:tc>
                                                              <w:tc>
                                                                <w:tcPr>
                                                                  <w:tcW w:w="5.72%" w:type="pct"/>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16.19</w:t>
                                                                  </w:r>
                                                                </w:p>
                                                              </w:tc>
                                                              <w:tc>
                                                                <w:tcPr>
                                                                  <w:tcW w:w="5.72%" w:type="pct"/>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14.28</w:t>
                                                                  </w:r>
                                                                </w:p>
                                                              </w:tc>
                                                            </w:tr>
                                                            <w:tr>
                                                              <w:tblPrEx>
                                                                <w:tblW w:w="100%" w:type="pct"/>
                                                                <w:tblCellMar>
                                                                  <w:top w:w="0.75pt" w:type="dxa"/>
                                                                  <w:start w:w="0.75pt" w:type="dxa"/>
                                                                  <w:bottom w:w="0.75pt" w:type="dxa"/>
                                                                  <w:end w:w="0.75pt" w:type="dxa"/>
                                                                </w:tblCellMar>
                                                                <w:tblLook w:firstColumn="1" w:firstRow="1" w:lastColumn="1" w:lastRow="1" w:noVBand="1"/>
                                                              </w:tblPrEx>
                                                              <w:tc>
                                                                <w:tcPr>
                                                                  <w:tcW w:w="60%"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Price/ Book (x)</w:t>
                                                                  </w:r>
                                                                </w:p>
                                                              </w:tc>
                                                              <w:tc>
                                                                <w:tcPr>
                                                                  <w:tcW w:w="5.72%" w:type="pct"/>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2.20</w:t>
                                                                  </w:r>
                                                                </w:p>
                                                              </w:tc>
                                                              <w:tc>
                                                                <w:tcPr>
                                                                  <w:tcW w:w="5.72%" w:type="pct"/>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1.86</w:t>
                                                                  </w:r>
                                                                </w:p>
                                                              </w:tc>
                                                              <w:tc>
                                                                <w:tcPr>
                                                                  <w:tcW w:w="5.72%" w:type="pct"/>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1.95</w:t>
                                                                  </w:r>
                                                                </w:p>
                                                              </w:tc>
                                                              <w:tc>
                                                                <w:tcPr>
                                                                  <w:tcW w:w="5.72%" w:type="pct"/>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2.02</w:t>
                                                                  </w:r>
                                                                </w:p>
                                                              </w:tc>
                                                              <w:tc>
                                                                <w:tcPr>
                                                                  <w:tcW w:w="5.72%" w:type="pct"/>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1.85</w:t>
                                                                  </w:r>
                                                                </w:p>
                                                              </w:tc>
                                                              <w:tc>
                                                                <w:tcPr>
                                                                  <w:tcW w:w="5.72%" w:type="pct"/>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1.68</w:t>
                                                                  </w:r>
                                                                </w:p>
                                                              </w:tc>
                                                              <w:tc>
                                                                <w:tcPr>
                                                                  <w:tcW w:w="5.72%" w:type="pct"/>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1.56</w:t>
                                                                  </w:r>
                                                                </w:p>
                                                              </w:tc>
                                                            </w:tr>
                                                            <w:tr>
                                                              <w:tblPrEx>
                                                                <w:tblW w:w="100%" w:type="pct"/>
                                                                <w:tblCellMar>
                                                                  <w:top w:w="0.75pt" w:type="dxa"/>
                                                                  <w:start w:w="0.75pt" w:type="dxa"/>
                                                                  <w:bottom w:w="0.75pt" w:type="dxa"/>
                                                                  <w:end w:w="0.75pt" w:type="dxa"/>
                                                                </w:tblCellMar>
                                                                <w:tblLook w:firstColumn="1" w:firstRow="1" w:lastColumn="1" w:lastRow="1" w:noVBand="1"/>
                                                              </w:tblPrEx>
                                                              <w:tc>
                                                                <w:tcPr>
                                                                  <w:tcW w:w="60%" w:type="pct"/>
                                                                  <w:tcBorders>
                                                                    <w:top w:val="single" w:sz="6" w:space="0" w:color="E3E3E3"/>
                                                                    <w:bottom w:val="single" w:sz="6" w:space="0" w:color="FAF8F4"/>
                                                                  </w:tcBorders>
                                                                  <w:shd w:val="clear" w:color="auto" w:fill="FFFFFF"/>
                                                                  <w:noWrap/>
                                                                  <w:tcMar>
                                                                    <w:top w:w="4.1pt" w:type="dxa"/>
                                                                    <w:start w:w="4pt" w:type="dxa"/>
                                                                    <w:bottom w:w="4.1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Price/ Tangible Book (x)</w:t>
                                                                  </w:r>
                                                                </w:p>
                                                              </w:tc>
                                                              <w:tc>
                                                                <w:tcPr>
                                                                  <w:tcW w:w="5.72%" w:type="pct"/>
                                                                  <w:tcBorders>
                                                                    <w:top w:val="single" w:sz="6" w:space="0" w:color="E3E3E3"/>
                                                                    <w:bottom w:val="single" w:sz="6" w:space="0" w:color="FAF8F4"/>
                                                                  </w:tcBorders>
                                                                  <w:shd w:val="clear" w:color="auto" w:fill="FFFFFF"/>
                                                                  <w:noWrap/>
                                                                  <w:tcMar>
                                                                    <w:top w:w="4.1pt" w:type="dxa"/>
                                                                    <w:start w:w="4pt" w:type="dxa"/>
                                                                    <w:bottom w:w="4.1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NM</w:t>
                                                                  </w:r>
                                                                </w:p>
                                                              </w:tc>
                                                              <w:tc>
                                                                <w:tcPr>
                                                                  <w:tcW w:w="5.72%" w:type="pct"/>
                                                                  <w:tcBorders>
                                                                    <w:top w:val="single" w:sz="6" w:space="0" w:color="E3E3E3"/>
                                                                    <w:bottom w:val="single" w:sz="6" w:space="0" w:color="FAF8F4"/>
                                                                  </w:tcBorders>
                                                                  <w:shd w:val="clear" w:color="auto" w:fill="FFFFFF"/>
                                                                  <w:noWrap/>
                                                                  <w:tcMar>
                                                                    <w:top w:w="4.1pt" w:type="dxa"/>
                                                                    <w:start w:w="4pt" w:type="dxa"/>
                                                                    <w:bottom w:w="4.1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NM</w:t>
                                                                  </w:r>
                                                                </w:p>
                                                              </w:tc>
                                                              <w:tc>
                                                                <w:tcPr>
                                                                  <w:tcW w:w="5.72%" w:type="pct"/>
                                                                  <w:tcBorders>
                                                                    <w:top w:val="single" w:sz="6" w:space="0" w:color="E3E3E3"/>
                                                                    <w:bottom w:val="single" w:sz="6" w:space="0" w:color="FAF8F4"/>
                                                                  </w:tcBorders>
                                                                  <w:shd w:val="clear" w:color="auto" w:fill="FFFFFF"/>
                                                                  <w:noWrap/>
                                                                  <w:tcMar>
                                                                    <w:top w:w="4.1pt" w:type="dxa"/>
                                                                    <w:start w:w="4pt" w:type="dxa"/>
                                                                    <w:bottom w:w="4.1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NM</w:t>
                                                                  </w:r>
                                                                </w:p>
                                                              </w:tc>
                                                              <w:tc>
                                                                <w:tcPr>
                                                                  <w:tcW w:w="5.72%" w:type="pct"/>
                                                                  <w:tcBorders>
                                                                    <w:top w:val="single" w:sz="6" w:space="0" w:color="E3E3E3"/>
                                                                    <w:bottom w:val="single" w:sz="6" w:space="0" w:color="FAF8F4"/>
                                                                  </w:tcBorders>
                                                                  <w:shd w:val="clear" w:color="auto" w:fill="FFFFFF"/>
                                                                  <w:noWrap/>
                                                                  <w:tcMar>
                                                                    <w:top w:w="4.1pt" w:type="dxa"/>
                                                                    <w:start w:w="4pt" w:type="dxa"/>
                                                                    <w:bottom w:w="4.1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NM</w:t>
                                                                  </w:r>
                                                                </w:p>
                                                              </w:tc>
                                                              <w:tc>
                                                                <w:tcPr>
                                                                  <w:tcW w:w="5.72%" w:type="pct"/>
                                                                  <w:tcBorders>
                                                                    <w:top w:val="single" w:sz="6" w:space="0" w:color="E3E3E3"/>
                                                                    <w:bottom w:val="single" w:sz="6" w:space="0" w:color="FAF8F4"/>
                                                                  </w:tcBorders>
                                                                  <w:shd w:val="clear" w:color="auto" w:fill="FFFFFF"/>
                                                                  <w:noWrap/>
                                                                  <w:tcMar>
                                                                    <w:top w:w="4.1pt" w:type="dxa"/>
                                                                    <w:start w:w="4pt" w:type="dxa"/>
                                                                    <w:bottom w:w="4.1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5.72%" w:type="pct"/>
                                                                  <w:tcBorders>
                                                                    <w:top w:val="single" w:sz="6" w:space="0" w:color="E3E3E3"/>
                                                                    <w:bottom w:val="single" w:sz="6" w:space="0" w:color="FAF8F4"/>
                                                                  </w:tcBorders>
                                                                  <w:shd w:val="clear" w:color="auto" w:fill="FFFFFF"/>
                                                                  <w:noWrap/>
                                                                  <w:tcMar>
                                                                    <w:top w:w="4.1pt" w:type="dxa"/>
                                                                    <w:start w:w="4pt" w:type="dxa"/>
                                                                    <w:bottom w:w="4.1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c>
                                                                <w:tcPr>
                                                                  <w:tcW w:w="5.72%" w:type="pct"/>
                                                                  <w:tcBorders>
                                                                    <w:top w:val="single" w:sz="6" w:space="0" w:color="E3E3E3"/>
                                                                    <w:bottom w:val="single" w:sz="6" w:space="0" w:color="FAF8F4"/>
                                                                  </w:tcBorders>
                                                                  <w:shd w:val="clear" w:color="auto" w:fill="FFFFFF"/>
                                                                  <w:noWrap/>
                                                                  <w:tcMar>
                                                                    <w:top w:w="4.1pt" w:type="dxa"/>
                                                                    <w:start w:w="4pt" w:type="dxa"/>
                                                                    <w:bottom w:w="4.1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3168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1.5pt" w:type="dxa"/>
                                                  <w:end w:w="1pt" w:type="dxa"/>
                                                </w:tcMar>
                                                <w:vAlign w:val="top"/>
                                                <w:hideMark/>
                                              </w:tcPr>
                                              <w:p>
                                                <w:pPr>
                                                  <w:jc w:val="start"/>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3168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3168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hui-box"/>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31680"/>
                                    </w:tblGrid>
                                    <w:tr>
                                      <w:tblPrEx>
                                        <w:tblW w:w="100%" w:type="pct"/>
                                        <w:tblCellMar>
                                          <w:top w:w="0.75pt" w:type="dxa"/>
                                          <w:start w:w="0.75pt" w:type="dxa"/>
                                          <w:bottom w:w="0.75pt" w:type="dxa"/>
                                          <w:end w:w="0.75pt" w:type="dxa"/>
                                        </w:tblCellMar>
                                        <w:tblLook w:firstColumn="1" w:firstRow="1" w:lastColumn="1" w:lastRow="1" w:noVBand="1"/>
                                      </w:tblPrEx>
                                      <w:tc>
                                        <w:tcPr>
                                          <w:tcW w:w="100%" w:type="pct"/>
                                          <w:shd w:val="clear" w:color="auto" w:fill="525252"/>
                                          <w:noWrap w:val="0"/>
                                          <w:tcMar>
                                            <w:top w:w="4pt" w:type="dxa"/>
                                            <w:start w:w="4pt" w:type="dxa"/>
                                            <w:bottom w:w="4pt" w:type="dxa"/>
                                            <w:end w:w="4pt" w:type="dxa"/>
                                          </w:tcMar>
                                          <w:vAlign w:val="top"/>
                                          <w:hideMark/>
                                        </w:tcPr>
                                        <w:p>
                                          <w:pPr>
                                            <w:pStyle w:val="div"/>
                                            <w:jc w:val="start"/>
                                            <w:rPr>
                                              <w:b/>
                                              <w:bCs/>
                                              <w:i w:val="0"/>
                                              <w:iCs w:val="0"/>
                                              <w:smallCaps w:val="0"/>
                                              <w:color w:val="FFFFFF"/>
                                              <w:sz w:val="16"/>
                                            </w:rPr>
                                          </w:pPr>
                                          <w:r>
                                            <w:rPr>
                                              <w:b/>
                                              <w:bCs/>
                                              <w:i w:val="0"/>
                                              <w:iCs w:val="0"/>
                                              <w:smallCaps w:val="0"/>
                                              <w:color w:val="FFFFFF"/>
                                              <w:sz w:val="16"/>
                                            </w:rPr>
                                            <w:t>Latest Capitalization</w:t>
                                          </w:r>
                                        </w:p>
                                      </w:tc>
                                    </w:tr>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3168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hui-grid"/>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15840"/>
                                                  <w:gridCol w:w="15840"/>
                                                </w:tblGrid>
                                                <w:tr>
                                                  <w:tblPrEx>
                                                    <w:tblW w:w="100%" w:type="pct"/>
                                                    <w:tblCellMar>
                                                      <w:top w:w="0.75pt" w:type="dxa"/>
                                                      <w:start w:w="0.75pt" w:type="dxa"/>
                                                      <w:bottom w:w="0.75pt" w:type="dxa"/>
                                                      <w:end w:w="0.75pt" w:type="dxa"/>
                                                    </w:tblCellMar>
                                                    <w:tblLook w:firstColumn="1" w:firstRow="1" w:lastColumn="1" w:lastRow="1" w:noVBand="1"/>
                                                  </w:tblPrEx>
                                                  <w:trPr>
                                                    <w:tblHeader/>
                                                  </w:trPr>
                                                  <w:tc>
                                                    <w:tcPr>
                                                      <w:tcW w:w="50%"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Reported Currency Code</w:t>
                                                      </w:r>
                                                    </w:p>
                                                  </w:tc>
                                                  <w:tc>
                                                    <w:tcPr>
                                                      <w:tcW w:w="50%" w:type="pct"/>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MXN</w:t>
                                                      </w:r>
                                                    </w:p>
                                                  </w:tc>
                                                </w:tr>
                                                <w:tr>
                                                  <w:tblPrEx>
                                                    <w:tblW w:w="100%" w:type="pct"/>
                                                    <w:tblCellMar>
                                                      <w:top w:w="0.75pt" w:type="dxa"/>
                                                      <w:start w:w="0.75pt" w:type="dxa"/>
                                                      <w:bottom w:w="0.75pt" w:type="dxa"/>
                                                      <w:end w:w="0.75pt" w:type="dxa"/>
                                                    </w:tblCellMar>
                                                    <w:tblLook w:firstColumn="1" w:firstRow="1" w:lastColumn="1" w:lastRow="1" w:noVBand="1"/>
                                                  </w:tblPrEx>
                                                  <w:tc>
                                                    <w:tcPr>
                                                      <w:tcW w:w="50%"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Closing Price (Mex$)</w:t>
                                                      </w:r>
                                                    </w:p>
                                                  </w:tc>
                                                  <w:tc>
                                                    <w:tcPr>
                                                      <w:tcW w:w="50%" w:type="pct"/>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54.20</w:t>
                                                      </w:r>
                                                    </w:p>
                                                  </w:tc>
                                                </w:tr>
                                                <w:tr>
                                                  <w:tblPrEx>
                                                    <w:tblW w:w="100%" w:type="pct"/>
                                                    <w:tblCellMar>
                                                      <w:top w:w="0.75pt" w:type="dxa"/>
                                                      <w:start w:w="0.75pt" w:type="dxa"/>
                                                      <w:bottom w:w="0.75pt" w:type="dxa"/>
                                                      <w:end w:w="0.75pt" w:type="dxa"/>
                                                    </w:tblCellMar>
                                                    <w:tblLook w:firstColumn="1" w:firstRow="1" w:lastColumn="1" w:lastRow="1" w:noVBand="1"/>
                                                  </w:tblPrEx>
                                                  <w:tc>
                                                    <w:tcPr>
                                                      <w:tcW w:w="50%"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Common Shares Outstanding (actual)</w:t>
                                                      </w:r>
                                                    </w:p>
                                                  </w:tc>
                                                  <w:tc>
                                                    <w:tcPr>
                                                      <w:tcW w:w="50%" w:type="pct"/>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4,296,284,215</w:t>
                                                      </w:r>
                                                    </w:p>
                                                  </w:tc>
                                                </w:tr>
                                                <w:tr>
                                                  <w:tblPrEx>
                                                    <w:tblW w:w="100%" w:type="pct"/>
                                                    <w:tblCellMar>
                                                      <w:top w:w="0.75pt" w:type="dxa"/>
                                                      <w:start w:w="0.75pt" w:type="dxa"/>
                                                      <w:bottom w:w="0.75pt" w:type="dxa"/>
                                                      <w:end w:w="0.75pt" w:type="dxa"/>
                                                    </w:tblCellMar>
                                                    <w:tblLook w:firstColumn="1" w:firstRow="1" w:lastColumn="1" w:lastRow="1" w:noVBand="1"/>
                                                  </w:tblPrEx>
                                                  <w:tc>
                                                    <w:tcPr>
                                                      <w:tcW w:w="50%" w:type="pct"/>
                                                      <w:tcBorders>
                                                        <w:top w:val="single" w:sz="6" w:space="0" w:color="E3E3E3"/>
                                                      </w:tcBorders>
                                                      <w:shd w:val="clear" w:color="auto" w:fill="F9F9F9"/>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Market Capitalization (Mex$000)</w:t>
                                                      </w:r>
                                                    </w:p>
                                                  </w:tc>
                                                  <w:tc>
                                                    <w:tcPr>
                                                      <w:tcW w:w="50%" w:type="pct"/>
                                                      <w:tcBorders>
                                                        <w:top w:val="single" w:sz="6" w:space="0" w:color="E3E3E3"/>
                                                      </w:tcBorders>
                                                      <w:shd w:val="clear" w:color="auto" w:fill="F9F9F9"/>
                                                      <w:noWrap/>
                                                      <w:tcMar>
                                                        <w:top w:w="4.1pt" w:type="dxa"/>
                                                        <w:start w:w="4pt" w:type="dxa"/>
                                                        <w:bottom w:w="4pt" w:type="dxa"/>
                                                        <w:end w:w="4pt" w:type="dxa"/>
                                                      </w:tcMar>
                                                      <w:vAlign w:val="top"/>
                                                      <w:hideMark/>
                                                    </w:tcPr>
                                                    <w:p>
                                                      <w:pPr>
                                                        <w:pStyle w:val="hui-bold"/>
                                                        <w:jc w:val="end"/>
                                                        <w:rPr>
                                                          <w:b/>
                                                          <w:bCs/>
                                                          <w:i w:val="0"/>
                                                          <w:iCs w:val="0"/>
                                                          <w:smallCaps w:val="0"/>
                                                          <w:color w:val="000000"/>
                                                          <w:sz w:val="16"/>
                                                        </w:rPr>
                                                      </w:pPr>
                                                      <w:r>
                                                        <w:rPr>
                                                          <w:i w:val="0"/>
                                                          <w:iCs w:val="0"/>
                                                          <w:smallCaps w:val="0"/>
                                                          <w:color w:val="000000"/>
                                                          <w:sz w:val="16"/>
                                                        </w:rPr>
                                                        <w:t>232,858,604</w:t>
                                                      </w:r>
                                                    </w:p>
                                                  </w:tc>
                                                </w:tr>
                                                <w:tr>
                                                  <w:tblPrEx>
                                                    <w:tblW w:w="100%" w:type="pct"/>
                                                    <w:tblCellMar>
                                                      <w:top w:w="0.75pt" w:type="dxa"/>
                                                      <w:start w:w="0.75pt" w:type="dxa"/>
                                                      <w:bottom w:w="0.75pt" w:type="dxa"/>
                                                      <w:end w:w="0.75pt" w:type="dxa"/>
                                                    </w:tblCellMar>
                                                    <w:tblLook w:firstColumn="1" w:firstRow="1" w:lastColumn="1" w:lastRow="1" w:noVBand="1"/>
                                                  </w:tblPrEx>
                                                  <w:tc>
                                                    <w:tcPr>
                                                      <w:tcW w:w="50%"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Cash &amp; Short-term Investments (Mex$000)</w:t>
                                                      </w:r>
                                                    </w:p>
                                                  </w:tc>
                                                  <w:tc>
                                                    <w:tcPr>
                                                      <w:tcW w:w="50%" w:type="pct"/>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16,562,977</w:t>
                                                      </w:r>
                                                    </w:p>
                                                  </w:tc>
                                                </w:tr>
                                                <w:tr>
                                                  <w:tblPrEx>
                                                    <w:tblW w:w="100%" w:type="pct"/>
                                                    <w:tblCellMar>
                                                      <w:top w:w="0.75pt" w:type="dxa"/>
                                                      <w:start w:w="0.75pt" w:type="dxa"/>
                                                      <w:bottom w:w="0.75pt" w:type="dxa"/>
                                                      <w:end w:w="0.75pt" w:type="dxa"/>
                                                    </w:tblCellMar>
                                                    <w:tblLook w:firstColumn="1" w:firstRow="1" w:lastColumn="1" w:lastRow="1" w:noVBand="1"/>
                                                  </w:tblPrEx>
                                                  <w:tc>
                                                    <w:tcPr>
                                                      <w:tcW w:w="50%" w:type="pct"/>
                                                      <w:tcBorders>
                                                        <w:top w:val="single" w:sz="6" w:space="0" w:color="E3E3E3"/>
                                                      </w:tcBorders>
                                                      <w:shd w:val="clear" w:color="auto" w:fill="F9F9F9"/>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Total Debt (Mex$000)</w:t>
                                                      </w:r>
                                                    </w:p>
                                                  </w:tc>
                                                  <w:tc>
                                                    <w:tcPr>
                                                      <w:tcW w:w="50%" w:type="pct"/>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189,679,369</w:t>
                                                      </w:r>
                                                    </w:p>
                                                  </w:tc>
                                                </w:tr>
                                                <w:tr>
                                                  <w:tblPrEx>
                                                    <w:tblW w:w="100%" w:type="pct"/>
                                                    <w:tblCellMar>
                                                      <w:top w:w="0.75pt" w:type="dxa"/>
                                                      <w:start w:w="0.75pt" w:type="dxa"/>
                                                      <w:bottom w:w="0.75pt" w:type="dxa"/>
                                                      <w:end w:w="0.75pt" w:type="dxa"/>
                                                    </w:tblCellMar>
                                                    <w:tblLook w:firstColumn="1" w:firstRow="1" w:lastColumn="1" w:lastRow="1" w:noVBand="1"/>
                                                  </w:tblPrEx>
                                                  <w:tc>
                                                    <w:tcPr>
                                                      <w:tcW w:w="50%" w:type="pct"/>
                                                      <w:tcBorders>
                                                        <w:top w:val="single" w:sz="6" w:space="0" w:color="E3E3E3"/>
                                                      </w:tcBorders>
                                                      <w:shd w:val="clear" w:color="auto" w:fill="FFFFFF"/>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Total Preferred Equity (Mex$000)</w:t>
                                                      </w:r>
                                                    </w:p>
                                                  </w:tc>
                                                  <w:tc>
                                                    <w:tcPr>
                                                      <w:tcW w:w="50%" w:type="pct"/>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50%" w:type="pct"/>
                                                      <w:tcBorders>
                                                        <w:top w:val="single" w:sz="6" w:space="0" w:color="E3E3E3"/>
                                                      </w:tcBorders>
                                                      <w:shd w:val="clear" w:color="auto" w:fill="F9F9F9"/>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Total Minority Interest (Mex$000)</w:t>
                                                      </w:r>
                                                    </w:p>
                                                  </w:tc>
                                                  <w:tc>
                                                    <w:tcPr>
                                                      <w:tcW w:w="50%" w:type="pct"/>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721,722</w:t>
                                                      </w:r>
                                                    </w:p>
                                                  </w:tc>
                                                </w:tr>
                                                <w:tr>
                                                  <w:tblPrEx>
                                                    <w:tblW w:w="100%" w:type="pct"/>
                                                    <w:tblCellMar>
                                                      <w:top w:w="0.75pt" w:type="dxa"/>
                                                      <w:start w:w="0.75pt" w:type="dxa"/>
                                                      <w:bottom w:w="0.75pt" w:type="dxa"/>
                                                      <w:end w:w="0.75pt" w:type="dxa"/>
                                                    </w:tblCellMar>
                                                    <w:tblLook w:firstColumn="1" w:firstRow="1" w:lastColumn="1" w:lastRow="1" w:noVBand="1"/>
                                                  </w:tblPrEx>
                                                  <w:tc>
                                                    <w:tcPr>
                                                      <w:tcW w:w="50%" w:type="pct"/>
                                                      <w:tcBorders>
                                                        <w:top w:val="single" w:sz="6" w:space="0" w:color="E3E3E3"/>
                                                      </w:tcBorders>
                                                      <w:shd w:val="clear" w:color="auto" w:fill="FFFFFF"/>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Long-term Marketable Securities (Mex$000)</w:t>
                                                      </w:r>
                                                    </w:p>
                                                  </w:tc>
                                                  <w:tc>
                                                    <w:tcPr>
                                                      <w:tcW w:w="50%" w:type="pct"/>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50%" w:type="pct"/>
                                                      <w:tcBorders>
                                                        <w:top w:val="single" w:sz="6" w:space="0" w:color="E3E3E3"/>
                                                      </w:tcBorders>
                                                      <w:shd w:val="clear" w:color="auto" w:fill="F9F9F9"/>
                                                      <w:noWrap/>
                                                      <w:tcMar>
                                                        <w:top w:w="4.1pt" w:type="dxa"/>
                                                        <w:start w:w="19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Total Enterprise Value (TEV) (Mex$000)</w:t>
                                                      </w:r>
                                                    </w:p>
                                                  </w:tc>
                                                  <w:tc>
                                                    <w:tcPr>
                                                      <w:tcW w:w="50%" w:type="pct"/>
                                                      <w:tcBorders>
                                                        <w:top w:val="single" w:sz="6" w:space="0" w:color="E3E3E3"/>
                                                      </w:tcBorders>
                                                      <w:shd w:val="clear" w:color="auto" w:fill="F9F9F9"/>
                                                      <w:noWrap/>
                                                      <w:tcMar>
                                                        <w:top w:w="4.1pt" w:type="dxa"/>
                                                        <w:start w:w="4pt" w:type="dxa"/>
                                                        <w:bottom w:w="4pt" w:type="dxa"/>
                                                        <w:end w:w="4pt" w:type="dxa"/>
                                                      </w:tcMar>
                                                      <w:vAlign w:val="top"/>
                                                      <w:hideMark/>
                                                    </w:tcPr>
                                                    <w:p>
                                                      <w:pPr>
                                                        <w:pStyle w:val="hui-bold"/>
                                                        <w:jc w:val="end"/>
                                                        <w:rPr>
                                                          <w:b/>
                                                          <w:bCs/>
                                                          <w:i w:val="0"/>
                                                          <w:iCs w:val="0"/>
                                                          <w:smallCaps w:val="0"/>
                                                          <w:color w:val="000000"/>
                                                          <w:sz w:val="16"/>
                                                        </w:rPr>
                                                      </w:pPr>
                                                      <w:r>
                                                        <w:rPr>
                                                          <w:i w:val="0"/>
                                                          <w:iCs w:val="0"/>
                                                          <w:smallCaps w:val="0"/>
                                                          <w:color w:val="000000"/>
                                                          <w:sz w:val="16"/>
                                                        </w:rPr>
                                                        <w:t>406,696,718.5</w:t>
                                                      </w:r>
                                                    </w:p>
                                                  </w:tc>
                                                </w:tr>
                                                <w:tr>
                                                  <w:tblPrEx>
                                                    <w:tblW w:w="100%" w:type="pct"/>
                                                    <w:tblCellMar>
                                                      <w:top w:w="0.75pt" w:type="dxa"/>
                                                      <w:start w:w="0.75pt" w:type="dxa"/>
                                                      <w:bottom w:w="0.75pt" w:type="dxa"/>
                                                      <w:end w:w="0.75pt" w:type="dxa"/>
                                                    </w:tblCellMar>
                                                    <w:tblLook w:firstColumn="1" w:firstRow="1" w:lastColumn="1" w:lastRow="1" w:noVBand="1"/>
                                                  </w:tblPrEx>
                                                  <w:tc>
                                                    <w:tcPr>
                                                      <w:tcW w:w="50%"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Total Common Equity (Mex$000)</w:t>
                                                      </w:r>
                                                    </w:p>
                                                  </w:tc>
                                                  <w:tc>
                                                    <w:tcPr>
                                                      <w:tcW w:w="50%" w:type="pct"/>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115,272,454</w:t>
                                                      </w:r>
                                                    </w:p>
                                                  </w:tc>
                                                </w:tr>
                                                <w:tr>
                                                  <w:tblPrEx>
                                                    <w:tblW w:w="100%" w:type="pct"/>
                                                    <w:tblCellMar>
                                                      <w:top w:w="0.75pt" w:type="dxa"/>
                                                      <w:start w:w="0.75pt" w:type="dxa"/>
                                                      <w:bottom w:w="0.75pt" w:type="dxa"/>
                                                      <w:end w:w="0.75pt" w:type="dxa"/>
                                                    </w:tblCellMar>
                                                    <w:tblLook w:firstColumn="1" w:firstRow="1" w:lastColumn="1" w:lastRow="1" w:noVBand="1"/>
                                                  </w:tblPrEx>
                                                  <w:tc>
                                                    <w:tcPr>
                                                      <w:tcW w:w="50%" w:type="pct"/>
                                                      <w:tcBorders>
                                                        <w:top w:val="single" w:sz="6" w:space="0" w:color="E3E3E3"/>
                                                      </w:tcBorders>
                                                      <w:shd w:val="clear" w:color="auto" w:fill="F9F9F9"/>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Total Preferred Equity (Mex$000)</w:t>
                                                      </w:r>
                                                    </w:p>
                                                  </w:tc>
                                                  <w:tc>
                                                    <w:tcPr>
                                                      <w:tcW w:w="50%" w:type="pct"/>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NA</w:t>
                                                      </w:r>
                                                    </w:p>
                                                  </w:tc>
                                                </w:tr>
                                                <w:tr>
                                                  <w:tblPrEx>
                                                    <w:tblW w:w="100%" w:type="pct"/>
                                                    <w:tblCellMar>
                                                      <w:top w:w="0.75pt" w:type="dxa"/>
                                                      <w:start w:w="0.75pt" w:type="dxa"/>
                                                      <w:bottom w:w="0.75pt" w:type="dxa"/>
                                                      <w:end w:w="0.75pt" w:type="dxa"/>
                                                    </w:tblCellMar>
                                                    <w:tblLook w:firstColumn="1" w:firstRow="1" w:lastColumn="1" w:lastRow="1" w:noVBand="1"/>
                                                  </w:tblPrEx>
                                                  <w:tc>
                                                    <w:tcPr>
                                                      <w:tcW w:w="50%" w:type="pct"/>
                                                      <w:tcBorders>
                                                        <w:top w:val="single" w:sz="6" w:space="0" w:color="E3E3E3"/>
                                                      </w:tcBorders>
                                                      <w:shd w:val="clear" w:color="auto" w:fill="FFFFFF"/>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Total Minority Interest (Mex$000)</w:t>
                                                      </w:r>
                                                    </w:p>
                                                  </w:tc>
                                                  <w:tc>
                                                    <w:tcPr>
                                                      <w:tcW w:w="50%" w:type="pct"/>
                                                      <w:tcBorders>
                                                        <w:top w:val="single" w:sz="6" w:space="0" w:color="E3E3E3"/>
                                                      </w:tcBorders>
                                                      <w:shd w:val="clear" w:color="auto" w:fill="FFFFFF"/>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721,722</w:t>
                                                      </w:r>
                                                    </w:p>
                                                  </w:tc>
                                                </w:tr>
                                                <w:tr>
                                                  <w:tblPrEx>
                                                    <w:tblW w:w="100%" w:type="pct"/>
                                                    <w:tblCellMar>
                                                      <w:top w:w="0.75pt" w:type="dxa"/>
                                                      <w:start w:w="0.75pt" w:type="dxa"/>
                                                      <w:bottom w:w="0.75pt" w:type="dxa"/>
                                                      <w:end w:w="0.75pt" w:type="dxa"/>
                                                    </w:tblCellMar>
                                                    <w:tblLook w:firstColumn="1" w:firstRow="1" w:lastColumn="1" w:lastRow="1" w:noVBand="1"/>
                                                  </w:tblPrEx>
                                                  <w:tc>
                                                    <w:tcPr>
                                                      <w:tcW w:w="50%" w:type="pct"/>
                                                      <w:tcBorders>
                                                        <w:top w:val="single" w:sz="6" w:space="0" w:color="E3E3E3"/>
                                                      </w:tcBorders>
                                                      <w:shd w:val="clear" w:color="auto" w:fill="F9F9F9"/>
                                                      <w:noWrap/>
                                                      <w:tcMar>
                                                        <w:top w:w="4.1pt" w:type="dxa"/>
                                                        <w:start w:w="19pt" w:type="dxa"/>
                                                        <w:bottom w:w="4pt" w:type="dxa"/>
                                                        <w:end w:w="4pt" w:type="dxa"/>
                                                      </w:tcMar>
                                                      <w:vAlign w:val="top"/>
                                                      <w:hideMark/>
                                                    </w:tcPr>
                                                    <w:p>
                                                      <w:pPr>
                                                        <w:jc w:val="start"/>
                                                        <w:rPr>
                                                          <w:b w:val="0"/>
                                                          <w:bCs w:val="0"/>
                                                          <w:i w:val="0"/>
                                                          <w:iCs w:val="0"/>
                                                          <w:smallCaps w:val="0"/>
                                                          <w:color w:val="000000"/>
                                                          <w:sz w:val="16"/>
                                                        </w:rPr>
                                                      </w:pPr>
                                                      <w:r>
                                                        <w:rPr>
                                                          <w:b w:val="0"/>
                                                          <w:bCs w:val="0"/>
                                                          <w:i w:val="0"/>
                                                          <w:iCs w:val="0"/>
                                                          <w:smallCaps w:val="0"/>
                                                          <w:color w:val="000000"/>
                                                          <w:sz w:val="16"/>
                                                        </w:rPr>
                                                        <w:t>Total Debt (Mex$000)</w:t>
                                                      </w:r>
                                                    </w:p>
                                                  </w:tc>
                                                  <w:tc>
                                                    <w:tcPr>
                                                      <w:tcW w:w="50%" w:type="pct"/>
                                                      <w:tcBorders>
                                                        <w:top w:val="single" w:sz="6" w:space="0" w:color="E3E3E3"/>
                                                      </w:tcBorders>
                                                      <w:shd w:val="clear" w:color="auto" w:fill="F9F9F9"/>
                                                      <w:noWrap/>
                                                      <w:tcMar>
                                                        <w:top w:w="4.1pt" w:type="dxa"/>
                                                        <w:start w:w="4pt" w:type="dxa"/>
                                                        <w:bottom w:w="4pt" w:type="dxa"/>
                                                        <w:end w:w="4pt" w:type="dxa"/>
                                                      </w:tcMar>
                                                      <w:vAlign w:val="top"/>
                                                      <w:hideMark/>
                                                    </w:tcPr>
                                                    <w:p>
                                                      <w:pPr>
                                                        <w:pStyle w:val="hui-align-right"/>
                                                        <w:rPr>
                                                          <w:b w:val="0"/>
                                                          <w:bCs w:val="0"/>
                                                          <w:i w:val="0"/>
                                                          <w:iCs w:val="0"/>
                                                          <w:smallCaps w:val="0"/>
                                                          <w:color w:val="000000"/>
                                                          <w:sz w:val="16"/>
                                                        </w:rPr>
                                                      </w:pPr>
                                                      <w:r>
                                                        <w:rPr>
                                                          <w:b w:val="0"/>
                                                          <w:bCs w:val="0"/>
                                                          <w:i w:val="0"/>
                                                          <w:iCs w:val="0"/>
                                                          <w:smallCaps w:val="0"/>
                                                          <w:color w:val="000000"/>
                                                          <w:sz w:val="16"/>
                                                        </w:rPr>
                                                        <w:t>189,679,369</w:t>
                                                      </w:r>
                                                    </w:p>
                                                  </w:tc>
                                                </w:tr>
                                                <w:tr>
                                                  <w:tblPrEx>
                                                    <w:tblW w:w="100%" w:type="pct"/>
                                                    <w:tblCellMar>
                                                      <w:top w:w="0.75pt" w:type="dxa"/>
                                                      <w:start w:w="0.75pt" w:type="dxa"/>
                                                      <w:bottom w:w="0.75pt" w:type="dxa"/>
                                                      <w:end w:w="0.75pt" w:type="dxa"/>
                                                    </w:tblCellMar>
                                                    <w:tblLook w:firstColumn="1" w:firstRow="1" w:lastColumn="1" w:lastRow="1" w:noVBand="1"/>
                                                  </w:tblPrEx>
                                                  <w:tc>
                                                    <w:tcPr>
                                                      <w:tcW w:w="50%" w:type="pct"/>
                                                      <w:tcBorders>
                                                        <w:top w:val="single" w:sz="6" w:space="0" w:color="E3E3E3"/>
                                                      </w:tcBorders>
                                                      <w:shd w:val="clear" w:color="auto" w:fill="FFFFFF"/>
                                                      <w:noWrap/>
                                                      <w:tcMar>
                                                        <w:top w:w="4.1pt" w:type="dxa"/>
                                                        <w:start w:w="4pt" w:type="dxa"/>
                                                        <w:bottom w:w="4pt" w:type="dxa"/>
                                                        <w:end w:w="4pt" w:type="dxa"/>
                                                      </w:tcMar>
                                                      <w:vAlign w:val="top"/>
                                                      <w:hideMark/>
                                                    </w:tcPr>
                                                    <w:p>
                                                      <w:pPr>
                                                        <w:jc w:val="start"/>
                                                        <w:rPr>
                                                          <w:b/>
                                                          <w:bCs/>
                                                          <w:i w:val="0"/>
                                                          <w:iCs w:val="0"/>
                                                          <w:smallCaps w:val="0"/>
                                                          <w:color w:val="000000"/>
                                                          <w:sz w:val="16"/>
                                                        </w:rPr>
                                                      </w:pPr>
                                                      <w:r>
                                                        <w:rPr>
                                                          <w:b/>
                                                          <w:bCs/>
                                                          <w:i w:val="0"/>
                                                          <w:iCs w:val="0"/>
                                                          <w:smallCaps w:val="0"/>
                                                          <w:color w:val="000000"/>
                                                          <w:sz w:val="16"/>
                                                        </w:rPr>
                                                        <w:t>Total Capital (Mex$000)</w:t>
                                                      </w:r>
                                                    </w:p>
                                                  </w:tc>
                                                  <w:tc>
                                                    <w:tcPr>
                                                      <w:tcW w:w="50%" w:type="pct"/>
                                                      <w:tcBorders>
                                                        <w:top w:val="single" w:sz="6" w:space="0" w:color="E3E3E3"/>
                                                      </w:tcBorders>
                                                      <w:shd w:val="clear" w:color="auto" w:fill="FFFFFF"/>
                                                      <w:noWrap/>
                                                      <w:tcMar>
                                                        <w:top w:w="4.1pt" w:type="dxa"/>
                                                        <w:start w:w="4pt" w:type="dxa"/>
                                                        <w:bottom w:w="4pt" w:type="dxa"/>
                                                        <w:end w:w="4pt" w:type="dxa"/>
                                                      </w:tcMar>
                                                      <w:vAlign w:val="top"/>
                                                      <w:hideMark/>
                                                    </w:tcPr>
                                                    <w:p>
                                                      <w:pPr>
                                                        <w:pStyle w:val="hui-bold"/>
                                                        <w:jc w:val="end"/>
                                                        <w:rPr>
                                                          <w:b/>
                                                          <w:bCs/>
                                                          <w:i w:val="0"/>
                                                          <w:iCs w:val="0"/>
                                                          <w:smallCaps w:val="0"/>
                                                          <w:color w:val="000000"/>
                                                          <w:sz w:val="16"/>
                                                        </w:rPr>
                                                      </w:pPr>
                                                      <w:r>
                                                        <w:rPr>
                                                          <w:i w:val="0"/>
                                                          <w:iCs w:val="0"/>
                                                          <w:smallCaps w:val="0"/>
                                                          <w:color w:val="000000"/>
                                                          <w:sz w:val="16"/>
                                                        </w:rPr>
                                                        <w:t>305,673,545</w:t>
                                                      </w: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3168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1.5pt" w:type="dxa"/>
                                      <w:end w:w="1pt" w:type="dxa"/>
                                    </w:tcMar>
                                    <w:vAlign w:val="top"/>
                                    <w:hideMark/>
                                  </w:tcPr>
                                  <w:p>
                                    <w:pPr>
                                      <w:jc w:val="start"/>
                                      <w:rPr>
                                        <w:b w:val="0"/>
                                        <w:bCs w:val="0"/>
                                        <w:i w:val="0"/>
                                        <w:iCs w:val="0"/>
                                        <w:smallCaps w:val="0"/>
                                        <w:color w:val="000000"/>
                                        <w:sz w:val="16"/>
                                      </w:rPr>
                                    </w:pPr>
                                  </w:p>
                                </w:tc>
                              </w:tr>
                            </w:tbl>
                            <w:p>
                              <w:pPr>
                                <w:rPr>
                                  <w:b w:val="0"/>
                                  <w:bCs w:val="0"/>
                                  <w:i w:val="0"/>
                                  <w:iCs w:val="0"/>
                                  <w:smallCaps w:val="0"/>
                                  <w:color w:val="000000"/>
                                  <w:sz w:val="16"/>
                                </w:rPr>
                              </w:pPr>
                            </w:p>
                          </w:tc>
                        </w:tr>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3168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hui-box"/>
                                      <w:tblpPr w:leftFromText="0" w:rightFromText="0" w:topFromText="0" w:bottomFromText="0" w:vertAnchor="text" w:tblpY="1"/>
                                      <w:tblOverlap w:val="never"/>
                                      <w:tblW w:w="100%" w:type="pct"/>
                                      <w:tblCellMar>
                                        <w:top w:w="15pt" w:type="dxa"/>
                                        <w:start w:w="0.75pt" w:type="dxa"/>
                                        <w:bottom w:w="0.75pt" w:type="dxa"/>
                                        <w:end w:w="0.75pt" w:type="dxa"/>
                                      </w:tblCellMar>
                                      <w:tblLook w:firstColumn="1" w:firstRow="1" w:lastColumn="1" w:lastRow="1" w:noVBand="1"/>
                                    </w:tblPr>
                                    <w:tblGrid>
                                      <w:gridCol w:w="31680"/>
                                    </w:tblGrid>
                                    <w:tr>
                                      <w:tblPrEx>
                                        <w:tblW w:w="100%" w:type="pct"/>
                                        <w:tblCellMar>
                                          <w:top w:w="1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31680"/>
                                          </w:tblGrid>
                                          <w:tr>
                                            <w:tblPrEx>
                                              <w:tblW w:w="100%" w:type="pct"/>
                                              <w:tblCellMar>
                                                <w:top w:w="0.75pt" w:type="dxa"/>
                                                <w:start w:w="0.75pt" w:type="dxa"/>
                                                <w:bottom w:w="0.75pt" w:type="dxa"/>
                                                <w:end w:w="0.75pt" w:type="dxa"/>
                                              </w:tblCellMar>
                                              <w:tblLook w:firstColumn="1" w:firstRow="1" w:lastColumn="1" w:lastRow="1" w:noVBand="1"/>
                                            </w:tblPrEx>
                                            <w:tc>
                                              <w:tcPr>
                                                <w:tcW w:w="100%" w:type="pct"/>
                                                <w:noWrap/>
                                                <w:tcMar>
                                                  <w:top w:w="1pt" w:type="dxa"/>
                                                  <w:start w:w="1pt" w:type="dxa"/>
                                                  <w:bottom w:w="1pt" w:type="dxa"/>
                                                  <w:end w:w="1pt" w:type="dxa"/>
                                                </w:tcMar>
                                                <w:vAlign w:val="top"/>
                                                <w:hideMark/>
                                              </w:tcPr>
                                              <w:tbl>
                                                <w:tblPr>
                                                  <w:tblStyle w:val="table"/>
                                                  <w:tblpPr w:leftFromText="0" w:rightFromText="0" w:topFromText="0" w:bottomFromText="0" w:vertAnchor="text" w:tblpY="1"/>
                                                  <w:tblOverlap w:val="never"/>
                                                  <w:tblW w:w="100%" w:type="pct"/>
                                                  <w:tblCellMar>
                                                    <w:top w:w="0.75pt" w:type="dxa"/>
                                                    <w:start w:w="0.75pt" w:type="dxa"/>
                                                    <w:bottom w:w="0.75pt" w:type="dxa"/>
                                                    <w:end w:w="0.75pt" w:type="dxa"/>
                                                  </w:tblCellMar>
                                                  <w:tblLook w:firstColumn="1" w:firstRow="1" w:lastColumn="1" w:lastRow="1" w:noVBand="1"/>
                                                </w:tblPr>
                                                <w:tblGrid>
                                                  <w:gridCol w:w="31680"/>
                                                </w:tblGrid>
                                                <w:tr>
                                                  <w:tblPrEx>
                                                    <w:tblW w:w="100%" w:type="pct"/>
                                                    <w:tblCellMar>
                                                      <w:top w:w="0.75pt" w:type="dxa"/>
                                                      <w:start w:w="0.75pt" w:type="dxa"/>
                                                      <w:bottom w:w="0.75pt" w:type="dxa"/>
                                                      <w:end w:w="0.75pt" w:type="dxa"/>
                                                    </w:tblCellMar>
                                                    <w:tblLook w:firstColumn="1" w:firstRow="1" w:lastColumn="1" w:lastRow="1" w:noVBand="1"/>
                                                  </w:tblPrEx>
                                                  <w:tc>
                                                    <w:tcPr>
                                                      <w:tcW w:w="100%" w:type="pct"/>
                                                      <w:noWrap w:val="0"/>
                                                      <w:tcMar>
                                                        <w:top w:w="1pt" w:type="dxa"/>
                                                        <w:start w:w="1pt" w:type="dxa"/>
                                                        <w:bottom w:w="1pt" w:type="dxa"/>
                                                        <w:end w:w="1pt" w:type="dxa"/>
                                                      </w:tcMar>
                                                      <w:vAlign w:val="top"/>
                                                      <w:hideMark/>
                                                    </w:tcPr>
                                                    <w:p>
                                                      <w:pPr>
                                                        <w:jc w:val="start"/>
                                                        <w:rPr>
                                                          <w:b w:val="0"/>
                                                          <w:bCs w:val="0"/>
                                                          <w:i w:val="0"/>
                                                          <w:iCs w:val="0"/>
                                                          <w:smallCaps w:val="0"/>
                                                          <w:color w:val="000000"/>
                                                          <w:sz w:val="16"/>
                                                        </w:rPr>
                                                      </w:pPr>
                                                      <w:r>
                                                        <w:rPr>
                                                          <w:b w:val="0"/>
                                                          <w:bCs w:val="0"/>
                                                          <w:i w:val="0"/>
                                                          <w:iCs w:val="0"/>
                                                          <w:smallCaps w:val="0"/>
                                                          <w:color w:val="000000"/>
                                                          <w:sz w:val="16"/>
                                                        </w:rPr>
                                                        <w:t>For companies that have multiple share classes that publicly trade, we are incorporating the different prices to calculate our company level market capitalization. Prices shown on this page are the close price of the company’s primary stock class. Shares shown on this page are total company as-reported share values.</w:t>
                                                      </w: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bl>
          <w:p>
            <w:pPr>
              <w:rPr>
                <w:b w:val="0"/>
                <w:bCs w:val="0"/>
                <w:i w:val="0"/>
                <w:iCs w:val="0"/>
                <w:smallCaps w:val="0"/>
                <w:color w:val="000000"/>
                <w:sz w:val="16"/>
              </w:rPr>
            </w:pPr>
          </w:p>
        </w:tc>
      </w:tr>
    </w:tbl>
    <w:p>
      <w:pPr>
        <w:pStyle w:val="div"/>
        <w:spacing w:after="0"/>
        <w:ind w:start="150" w:end="150"/>
        <w:rPr>
          <w:color w:val="3F3F3F"/>
          <w:sz w:val="16"/>
        </w:rPr>
      </w:pPr>
    </w:p>
    <w:sectPr>
      <w:headerReference w:type="default" r:id="rId4"/>
      <w:footerReference w:type="default" r:id="rId5"/>
      <w:headerReference w:type="first" r:id="rId6"/>
      <w:footerReference w:type="first" r:id="rId7"/>
      <w:pgSz w:w="12240" w:h="15840"/>
      <w:pgMar w:top="600" w:right="600" w:bottom="600" w:left="600" w:header="288" w:footer="288"/>
      <w:cols w:space="720"/>
      <w:titlePg/>
    </w:sectPr>
  </w:body>
</w:document>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mc:Ignorable="w14 w15"/>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keepLines w:val="0"/>
      <w:spacing w:before="0" w:beforeAutospacing="0" w:after="0" w:afterAutospacing="0" w:line="0" w:lineRule="atLeast"/>
      <w:jc w:val="center"/>
      <w:rPr>
        <w:b/>
        <w:color w:val="000000"/>
        <w:sz w:val="16"/>
      </w:rPr>
    </w:pPr>
    <w:r>
      <w:drawing>
        <wp:anchor distT="0" distB="0" distL="114300" distR="114300" simplePos="0" relativeHeight="251660288" behindDoc="0" locked="0" layoutInCell="1" allowOverlap="1">
          <wp:simplePos x="0" y="0"/>
          <wp:positionH relativeFrom="column">
            <wp:posOffset>0</wp:posOffset>
          </wp:positionH>
          <wp:positionV relativeFrom="paragraph">
            <wp:posOffset>0</wp:posOffset>
          </wp:positionV>
          <wp:extent cx="7010400" cy="0"/>
          <wp:effectExtent l="0" t="0" r="0" b="0"/>
          <wp:wrapNone/>
          <wp:docPr id="100005" name="Line 100005"/>
          <wp:cNvGraphicFramePr/>
          <a:graphic xmlns:a="http://purl.oclc.org/ooxml/drawingml/main">
            <a:graphicData uri="http://schemas.microsoft.com/office/word/2010/wordprocessingShape">
              <wp:wsp>
                <wp:cNvCnPr>
                  <a:cxnSpLocks noChangeShapeType="1"/>
                </wp:cNvCnPr>
                <wp:spPr bwMode="auto">
                  <a:xfrm>
                    <a:off x="0" y="0"/>
                    <a:ext cx="7010400" cy="0"/>
                  </a:xfrm>
                  <a:prstGeom prst="line">
                    <a:avLst/>
                  </a:prstGeom>
                  <a:noFill/>
                  <a:ln w="12700">
                    <a:solidFill>
                      <a:srgbClr val="000000"/>
                    </a:solidFill>
                    <a:round/>
                    <a:headEnd/>
                    <a:tailEnd/>
                  </a:ln>
                </wp:spPr>
                <wp:bodyPr/>
              </wp:wsp>
            </a:graphicData>
          </a:graphic>
        </wp:anchor>
      </w:drawing>
    </w:r>
  </w:p>
  <w:tbl>
    <w:tblPr>
      <w:tblW w:w="100%" w:type="pct"/>
      <w:tblCellMar>
        <w:start w:w="5.4pt" w:type="dxa"/>
        <w:end w:w="5.4pt" w:type="dxa"/>
      </w:tblCellMar>
    </w:tblPr>
    <w:tblGrid>
      <w:gridCol w:w="5003"/>
      <w:gridCol w:w="6037"/>
    </w:tblGrid>
    <w:tr>
      <w:tblPrEx>
        <w:tblW w:w="100%" w:type="pct"/>
        <w:tblCellMar>
          <w:start w:w="5.4pt" w:type="dxa"/>
          <w:end w:w="5.4pt" w:type="dxa"/>
        </w:tblCellMar>
      </w:tblPrEx>
      <w:tc>
        <w:tcPr>
          <w:vAlign w:val="center"/>
        </w:tcPr>
        <w:p>
          <w:pPr>
            <w:keepLines w:val="0"/>
            <w:spacing w:before="0" w:beforeAutospacing="0" w:after="0" w:afterAutospacing="0" w:line="0" w:lineRule="atLeast"/>
            <w:jc w:val="start"/>
            <w:rPr>
              <w:b/>
              <w:color w:val="000000"/>
              <w:sz w:val="16"/>
            </w:rPr>
          </w:pPr>
          <w:r>
            <w:rPr>
              <w:b/>
              <w:color w:val="000000"/>
              <w:sz w:val="16"/>
            </w:rPr>
            <w:t>Licensed to a01541838@tec.mx</w:t>
          </w:r>
        </w:p>
      </w:tc>
      <w:tc>
        <w:tcPr>
          <w:vAlign w:val="center"/>
        </w:tcPr>
        <w:p>
          <w:pPr>
            <w:keepLines w:val="0"/>
            <w:spacing w:before="0" w:beforeAutospacing="0" w:after="0" w:afterAutospacing="0" w:line="0" w:lineRule="atLeast"/>
            <w:jc w:val="end"/>
            <w:rPr>
              <w:b/>
              <w:color w:val="000000"/>
              <w:sz w:val="16"/>
            </w:rPr>
          </w:pPr>
          <w:r>
            <w:rPr>
              <w:b/>
              <w:color w:val="000000"/>
              <w:sz w:val="16"/>
            </w:rPr>
            <w:t xml:space="preserve">©2026, Powered by S&amp;P Global | Page </w:t>
          </w:r>
          <w:r>
            <w:rPr>
              <w:b/>
              <w:color w:val="000000"/>
              <w:sz w:val="16"/>
            </w:rPr>
            <w:fldChar w:fldCharType="begin"/>
          </w:r>
          <w:r>
            <w:rPr>
              <w:b/>
              <w:color w:val="000000"/>
              <w:sz w:val="16"/>
            </w:rPr>
            <w:instrText>PAGE</w:instrText>
          </w:r>
          <w:r>
            <w:rPr>
              <w:b/>
              <w:color w:val="000000"/>
              <w:sz w:val="16"/>
            </w:rPr>
            <w:fldChar w:fldCharType="separate"/>
          </w:r>
          <w:r>
            <w:rPr>
              <w:b/>
              <w:color w:val="000000"/>
              <w:sz w:val="16"/>
            </w:rPr>
            <w:fldChar w:fldCharType="end"/>
          </w:r>
        </w:p>
      </w:tc>
    </w:tr>
  </w:tbl>
  <w:p>
    <w:pPr>
      <w:keepLines w:val="0"/>
      <w:spacing w:before="0" w:beforeAutospacing="0" w:after="0" w:afterAutospacing="0" w:line="0" w:lineRule="atLeast"/>
      <w:jc w:val="center"/>
      <w:rPr>
        <w:b/>
        <w:color w:val="000000"/>
        <w:sz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keepLines w:val="0"/>
      <w:spacing w:before="0" w:beforeAutospacing="0" w:after="0" w:afterAutospacing="0" w:line="0" w:lineRule="atLeast"/>
      <w:jc w:val="center"/>
      <w:rPr>
        <w:b/>
        <w:color w:val="000000"/>
        <w:sz w:val="16"/>
      </w:rPr>
    </w:pPr>
    <w:r>
      <w:drawing>
        <wp:anchor distT="0" distB="0" distL="114300" distR="114300" simplePos="0" relativeHeight="251661312" behindDoc="0" locked="0" layoutInCell="1" allowOverlap="1">
          <wp:simplePos x="0" y="0"/>
          <wp:positionH relativeFrom="column">
            <wp:posOffset>0</wp:posOffset>
          </wp:positionH>
          <wp:positionV relativeFrom="paragraph">
            <wp:posOffset>0</wp:posOffset>
          </wp:positionV>
          <wp:extent cx="7010400" cy="0"/>
          <wp:effectExtent l="0" t="0" r="0" b="0"/>
          <wp:wrapNone/>
          <wp:docPr id="100006" name="Line 100006"/>
          <wp:cNvGraphicFramePr/>
          <a:graphic xmlns:a="http://purl.oclc.org/ooxml/drawingml/main">
            <a:graphicData uri="http://schemas.microsoft.com/office/word/2010/wordprocessingShape">
              <wp:wsp>
                <wp:cNvCnPr>
                  <a:cxnSpLocks noChangeShapeType="1"/>
                </wp:cNvCnPr>
                <wp:spPr bwMode="auto">
                  <a:xfrm>
                    <a:off x="0" y="0"/>
                    <a:ext cx="7010400" cy="0"/>
                  </a:xfrm>
                  <a:prstGeom prst="line">
                    <a:avLst/>
                  </a:prstGeom>
                  <a:noFill/>
                  <a:ln w="12700">
                    <a:solidFill>
                      <a:srgbClr val="000000"/>
                    </a:solidFill>
                    <a:round/>
                    <a:headEnd/>
                    <a:tailEnd/>
                  </a:ln>
                </wp:spPr>
                <wp:bodyPr/>
              </wp:wsp>
            </a:graphicData>
          </a:graphic>
        </wp:anchor>
      </w:drawing>
    </w:r>
  </w:p>
  <w:tbl>
    <w:tblPr>
      <w:tblW w:w="100%" w:type="pct"/>
      <w:tblCellMar>
        <w:start w:w="5.4pt" w:type="dxa"/>
        <w:end w:w="5.4pt" w:type="dxa"/>
      </w:tblCellMar>
    </w:tblPr>
    <w:tblGrid>
      <w:gridCol w:w="5003"/>
      <w:gridCol w:w="6037"/>
    </w:tblGrid>
    <w:tr>
      <w:tblPrEx>
        <w:tblW w:w="100%" w:type="pct"/>
        <w:tblCellMar>
          <w:start w:w="5.4pt" w:type="dxa"/>
          <w:end w:w="5.4pt" w:type="dxa"/>
        </w:tblCellMar>
      </w:tblPrEx>
      <w:tc>
        <w:tcPr>
          <w:vAlign w:val="center"/>
        </w:tcPr>
        <w:p>
          <w:pPr>
            <w:keepLines w:val="0"/>
            <w:spacing w:before="0" w:beforeAutospacing="0" w:after="0" w:afterAutospacing="0" w:line="0" w:lineRule="atLeast"/>
            <w:jc w:val="start"/>
            <w:rPr>
              <w:b/>
              <w:color w:val="000000"/>
              <w:sz w:val="16"/>
            </w:rPr>
          </w:pPr>
          <w:r>
            <w:rPr>
              <w:b/>
              <w:color w:val="000000"/>
              <w:sz w:val="16"/>
            </w:rPr>
            <w:t>Licensed to a01541838@tec.mx</w:t>
          </w:r>
        </w:p>
      </w:tc>
      <w:tc>
        <w:tcPr>
          <w:vAlign w:val="center"/>
        </w:tcPr>
        <w:p>
          <w:pPr>
            <w:keepLines w:val="0"/>
            <w:spacing w:before="0" w:beforeAutospacing="0" w:after="0" w:afterAutospacing="0" w:line="0" w:lineRule="atLeast"/>
            <w:jc w:val="end"/>
            <w:rPr>
              <w:b/>
              <w:color w:val="000000"/>
              <w:sz w:val="16"/>
            </w:rPr>
          </w:pPr>
          <w:r>
            <w:rPr>
              <w:b/>
              <w:color w:val="000000"/>
              <w:sz w:val="16"/>
            </w:rPr>
            <w:t xml:space="preserve">©2026, Powered by S&amp;P Global | Page </w:t>
          </w:r>
          <w:r>
            <w:rPr>
              <w:b/>
              <w:color w:val="000000"/>
              <w:sz w:val="16"/>
            </w:rPr>
            <w:fldChar w:fldCharType="begin"/>
          </w:r>
          <w:r>
            <w:rPr>
              <w:b/>
              <w:color w:val="000000"/>
              <w:sz w:val="16"/>
            </w:rPr>
            <w:instrText>PAGE</w:instrText>
          </w:r>
          <w:r>
            <w:rPr>
              <w:b/>
              <w:color w:val="000000"/>
              <w:sz w:val="16"/>
            </w:rPr>
            <w:fldChar w:fldCharType="separate"/>
          </w:r>
          <w:r>
            <w:rPr>
              <w:b/>
              <w:color w:val="000000"/>
              <w:sz w:val="16"/>
            </w:rPr>
            <w:fldChar w:fldCharType="end"/>
          </w:r>
        </w:p>
      </w:tc>
    </w:tr>
  </w:tbl>
  <w:p>
    <w:pPr>
      <w:keepLines w:val="0"/>
      <w:spacing w:before="0" w:beforeAutospacing="0" w:after="0" w:afterAutospacing="0" w:line="0" w:lineRule="atLeast"/>
      <w:jc w:val="center"/>
      <w:rPr>
        <w:b/>
        <w:color w:val="000000"/>
        <w:sz w:val="16"/>
      </w:rP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W w:w="100%" w:type="pct"/>
      <w:tblCellMar>
        <w:start w:w="5.4pt" w:type="dxa"/>
        <w:end w:w="5.4pt" w:type="dxa"/>
      </w:tblCellMar>
    </w:tblPr>
    <w:tblGrid>
      <w:gridCol w:w="10352"/>
      <w:gridCol w:w="688"/>
    </w:tblGrid>
    <w:tr>
      <w:tblPrEx>
        <w:tblW w:w="100%" w:type="pct"/>
        <w:tblCellMar>
          <w:start w:w="5.4pt" w:type="dxa"/>
          <w:end w:w="5.4pt" w:type="dxa"/>
        </w:tblCellMar>
      </w:tblPrEx>
      <w:tc>
        <w:tcPr/>
        <w:p>
          <w:pPr>
            <w:keepLines w:val="0"/>
            <w:spacing w:before="0" w:beforeAutospacing="0" w:after="0" w:afterAutospacing="0"/>
            <w:jc w:val="start"/>
            <w:rPr>
              <w:b w:val="0"/>
              <w:bCs w:val="0"/>
              <w:i w:val="0"/>
              <w:iCs w:val="0"/>
              <w:smallCaps w:val="0"/>
              <w:color w:val="000000"/>
              <w:sz w:val="17"/>
              <w:szCs w:val="17"/>
            </w:rPr>
          </w:pPr>
          <w:r>
            <w:rPr>
              <w:b w:val="0"/>
              <w:bCs w:val="0"/>
              <w:i w:val="0"/>
              <w:iCs w:val="0"/>
              <w:smallCaps w:val="0"/>
              <w:color w:val="000000"/>
              <w:sz w:val="17"/>
              <w:szCs w:val="17"/>
            </w:rPr>
            <w:drawing>
              <wp:inline>
                <wp:extent cx="1724266" cy="476316"/>
                <wp:docPr id="100001" name=""/>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94917755" name=""/>
                        <pic:cNvPicPr>
                          <a:picLocks noChangeAspect="1"/>
                        </pic:cNvPicPr>
                      </pic:nvPicPr>
                      <pic:blipFill>
                        <a:blip xmlns:r="http://purl.oclc.org/ooxml/officeDocument/relationships" r:embed="rId1"/>
                        <a:stretch>
                          <a:fillRect/>
                        </a:stretch>
                      </pic:blipFill>
                      <pic:spPr>
                        <a:xfrm>
                          <a:off x="0" y="0"/>
                          <a:ext cx="1724266" cy="476316"/>
                        </a:xfrm>
                        <a:prstGeom prst="rect">
                          <a:avLst/>
                        </a:prstGeom>
                      </pic:spPr>
                    </pic:pic>
                  </a:graphicData>
                </a:graphic>
              </wp:inline>
            </w:drawing>
          </w:r>
        </w:p>
      </w:tc>
      <w:tc>
        <w:tcPr>
          <w:vAlign w:val="center"/>
        </w:tcPr>
        <w:p>
          <w:pPr>
            <w:keepLines w:val="0"/>
            <w:spacing w:before="0" w:beforeAutospacing="0" w:after="0" w:afterAutospacing="0"/>
            <w:jc w:val="end"/>
            <w:rPr>
              <w:b w:val="0"/>
              <w:bCs w:val="0"/>
              <w:i w:val="0"/>
              <w:iCs w:val="0"/>
              <w:smallCaps w:val="0"/>
              <w:color w:val="000000"/>
              <w:sz w:val="17"/>
              <w:szCs w:val="17"/>
            </w:rPr>
          </w:pPr>
        </w:p>
      </w:tc>
    </w:tr>
    <w:tr>
      <w:tblPrEx>
        <w:tblW w:w="100%" w:type="pct"/>
        <w:tblCellMar>
          <w:start w:w="5.4pt" w:type="dxa"/>
          <w:end w:w="5.4pt" w:type="dxa"/>
        </w:tblCellMar>
      </w:tblPrEx>
      <w:tc>
        <w:tcPr>
          <w:vAlign w:val="center"/>
        </w:tcPr>
        <w:p>
          <w:pPr>
            <w:keepLines w:val="0"/>
            <w:spacing w:before="0" w:beforeAutospacing="0" w:after="0" w:afterAutospacing="0" w:line="0" w:lineRule="atLeast"/>
            <w:jc w:val="start"/>
            <w:rPr>
              <w:b/>
              <w:bCs w:val="0"/>
              <w:i w:val="0"/>
              <w:iCs w:val="0"/>
              <w:smallCaps w:val="0"/>
              <w:color w:val="000000"/>
              <w:sz w:val="16"/>
              <w:szCs w:val="17"/>
            </w:rPr>
          </w:pPr>
          <w:r>
            <w:rPr>
              <w:b/>
              <w:bCs w:val="0"/>
              <w:i w:val="0"/>
              <w:iCs w:val="0"/>
              <w:smallCaps w:val="0"/>
              <w:color w:val="000000"/>
              <w:sz w:val="16"/>
              <w:szCs w:val="17"/>
            </w:rPr>
            <w:t>Grupo Bimbo, S.A.B. de C.V. | Key Stats</w:t>
          </w:r>
        </w:p>
        <w:p>
          <w:pPr>
            <w:keepLines w:val="0"/>
            <w:spacing w:before="0" w:beforeAutospacing="0" w:after="0" w:afterAutospacing="0" w:line="0" w:lineRule="atLeast"/>
            <w:jc w:val="start"/>
            <w:rPr>
              <w:b/>
              <w:bCs w:val="0"/>
              <w:i w:val="0"/>
              <w:iCs w:val="0"/>
              <w:smallCaps w:val="0"/>
              <w:color w:val="000000"/>
              <w:sz w:val="16"/>
              <w:szCs w:val="17"/>
            </w:rPr>
          </w:pPr>
          <w:r>
            <w:drawing>
              <wp:anchor distT="0" distB="0" distL="114300" distR="114300" simplePos="0" relativeHeight="251658240" behindDoc="0" locked="0" layoutInCell="1" allowOverlap="1">
                <wp:simplePos x="0" y="0"/>
                <wp:positionH relativeFrom="column">
                  <wp:posOffset>0</wp:posOffset>
                </wp:positionH>
                <wp:positionV relativeFrom="paragraph">
                  <wp:posOffset>0</wp:posOffset>
                </wp:positionV>
                <wp:extent cx="7010400" cy="0"/>
                <wp:effectExtent l="0" t="0" r="0" b="0"/>
                <wp:wrapNone/>
                <wp:docPr id="100002" name="Line 100002"/>
                <wp:cNvGraphicFramePr/>
                <a:graphic xmlns:a="http://purl.oclc.org/ooxml/drawingml/main">
                  <a:graphicData uri="http://schemas.microsoft.com/office/word/2010/wordprocessingShape">
                    <wp:wsp>
                      <wp:cNvCnPr>
                        <a:cxnSpLocks noChangeShapeType="1"/>
                      </wp:cNvCnPr>
                      <wp:spPr bwMode="auto">
                        <a:xfrm>
                          <a:off x="0" y="0"/>
                          <a:ext cx="7010400" cy="0"/>
                        </a:xfrm>
                        <a:prstGeom prst="line">
                          <a:avLst/>
                        </a:prstGeom>
                        <a:noFill/>
                        <a:ln w="12700">
                          <a:solidFill>
                            <a:srgbClr val="000000"/>
                          </a:solidFill>
                          <a:round/>
                          <a:headEnd/>
                          <a:tailEnd/>
                        </a:ln>
                      </wp:spPr>
                      <wp:bodyPr/>
                    </wp:wsp>
                  </a:graphicData>
                </a:graphic>
              </wp:anchor>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W w:w="100%" w:type="pct"/>
      <w:tblCellMar>
        <w:start w:w="5.4pt" w:type="dxa"/>
        <w:end w:w="5.4pt" w:type="dxa"/>
      </w:tblCellMar>
    </w:tblPr>
    <w:tblGrid>
      <w:gridCol w:w="10475"/>
      <w:gridCol w:w="565"/>
    </w:tblGrid>
    <w:tr>
      <w:tblPrEx>
        <w:tblW w:w="100%" w:type="pct"/>
        <w:tblCellMar>
          <w:start w:w="5.4pt" w:type="dxa"/>
          <w:end w:w="5.4pt" w:type="dxa"/>
        </w:tblCellMar>
      </w:tblPrEx>
      <w:tc>
        <w:tcPr>
          <w:vAlign w:val="center"/>
        </w:tcPr>
        <w:p>
          <w:pPr>
            <w:keepLines w:val="0"/>
            <w:spacing w:before="0" w:beforeAutospacing="0" w:after="0" w:afterAutospacing="0"/>
            <w:jc w:val="start"/>
            <w:rPr>
              <w:b w:val="0"/>
              <w:bCs w:val="0"/>
              <w:i w:val="0"/>
              <w:iCs w:val="0"/>
              <w:smallCaps w:val="0"/>
              <w:color w:val="000000"/>
              <w:sz w:val="15"/>
              <w:szCs w:val="17"/>
            </w:rPr>
          </w:pPr>
          <w:r>
            <w:rPr>
              <w:b w:val="0"/>
              <w:bCs w:val="0"/>
              <w:i w:val="0"/>
              <w:iCs w:val="0"/>
              <w:smallCaps w:val="0"/>
              <w:color w:val="000000"/>
              <w:sz w:val="15"/>
              <w:szCs w:val="17"/>
            </w:rPr>
            <w:drawing>
              <wp:inline>
                <wp:extent cx="1724266" cy="476316"/>
                <wp:docPr id="100003" name=""/>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19640098" name=""/>
                        <pic:cNvPicPr>
                          <a:picLocks noChangeAspect="1"/>
                        </pic:cNvPicPr>
                      </pic:nvPicPr>
                      <pic:blipFill>
                        <a:blip xmlns:r="http://purl.oclc.org/ooxml/officeDocument/relationships" r:embed="rId1"/>
                        <a:stretch>
                          <a:fillRect/>
                        </a:stretch>
                      </pic:blipFill>
                      <pic:spPr>
                        <a:xfrm>
                          <a:off x="0" y="0"/>
                          <a:ext cx="1724266" cy="476316"/>
                        </a:xfrm>
                        <a:prstGeom prst="rect">
                          <a:avLst/>
                        </a:prstGeom>
                      </pic:spPr>
                    </pic:pic>
                  </a:graphicData>
                </a:graphic>
              </wp:inline>
            </w:drawing>
          </w:r>
        </w:p>
      </w:tc>
      <w:tc>
        <w:tcPr>
          <w:vAlign w:val="center"/>
        </w:tcPr>
        <w:p>
          <w:pPr>
            <w:keepLines w:val="0"/>
            <w:spacing w:before="0" w:beforeAutospacing="0" w:after="0" w:afterAutospacing="0"/>
            <w:jc w:val="end"/>
            <w:rPr>
              <w:b w:val="0"/>
              <w:bCs w:val="0"/>
              <w:i w:val="0"/>
              <w:iCs w:val="0"/>
              <w:smallCaps w:val="0"/>
              <w:color w:val="000000"/>
              <w:sz w:val="15"/>
              <w:szCs w:val="17"/>
            </w:rPr>
          </w:pPr>
        </w:p>
      </w:tc>
    </w:tr>
    <w:tr>
      <w:tblPrEx>
        <w:tblW w:w="100%" w:type="pct"/>
        <w:tblCellMar>
          <w:start w:w="5.4pt" w:type="dxa"/>
          <w:end w:w="5.4pt" w:type="dxa"/>
        </w:tblCellMar>
      </w:tblPrEx>
      <w:tc>
        <w:tcPr>
          <w:vAlign w:val="center"/>
        </w:tcPr>
        <w:p>
          <w:pPr>
            <w:keepLines w:val="0"/>
            <w:spacing w:before="0" w:beforeAutospacing="0" w:after="0" w:afterAutospacing="0" w:line="0" w:lineRule="atLeast"/>
            <w:jc w:val="start"/>
            <w:rPr>
              <w:b/>
              <w:bCs w:val="0"/>
              <w:i w:val="0"/>
              <w:iCs w:val="0"/>
              <w:smallCaps w:val="0"/>
              <w:color w:val="000000"/>
              <w:sz w:val="20"/>
              <w:szCs w:val="17"/>
            </w:rPr>
          </w:pPr>
          <w:r>
            <w:rPr>
              <w:b/>
              <w:bCs w:val="0"/>
              <w:i w:val="0"/>
              <w:iCs w:val="0"/>
              <w:smallCaps w:val="0"/>
              <w:color w:val="000000"/>
              <w:sz w:val="20"/>
              <w:szCs w:val="17"/>
            </w:rPr>
            <w:t>Grupo Bimbo, S.A.B. de C.V. | Key Stats</w:t>
          </w:r>
        </w:p>
        <w:p>
          <w:pPr>
            <w:keepLines w:val="0"/>
            <w:spacing w:before="0" w:beforeAutospacing="0" w:after="0" w:afterAutospacing="0" w:line="0" w:lineRule="atLeast"/>
            <w:jc w:val="start"/>
            <w:rPr>
              <w:b/>
              <w:bCs w:val="0"/>
              <w:i w:val="0"/>
              <w:iCs w:val="0"/>
              <w:smallCaps w:val="0"/>
              <w:color w:val="000000"/>
              <w:sz w:val="20"/>
              <w:szCs w:val="17"/>
            </w:rPr>
          </w:pPr>
          <w:r>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7010400" cy="0"/>
                <wp:effectExtent l="0" t="0" r="0" b="0"/>
                <wp:wrapNone/>
                <wp:docPr id="100004" name="Line 100004"/>
                <wp:cNvGraphicFramePr/>
                <a:graphic xmlns:a="http://purl.oclc.org/ooxml/drawingml/main">
                  <a:graphicData uri="http://schemas.microsoft.com/office/word/2010/wordprocessingShape">
                    <wp:wsp>
                      <wp:cNvCnPr>
                        <a:cxnSpLocks noChangeShapeType="1"/>
                      </wp:cNvCnPr>
                      <wp:spPr bwMode="auto">
                        <a:xfrm>
                          <a:off x="0" y="0"/>
                          <a:ext cx="7010400" cy="0"/>
                        </a:xfrm>
                        <a:prstGeom prst="line">
                          <a:avLst/>
                        </a:prstGeom>
                        <a:noFill/>
                        <a:ln w="12700">
                          <a:solidFill>
                            <a:srgbClr val="000000"/>
                          </a:solidFill>
                          <a:round/>
                          <a:headEnd/>
                          <a:tailEnd/>
                        </a:ln>
                      </wp:spPr>
                      <wp:bodyPr/>
                    </wp:wsp>
                  </a:graphicData>
                </a:graphic>
              </wp:anchor>
            </w:drawing>
          </w:r>
        </w:p>
      </w:tc>
    </w:tr>
  </w:tbl>
</w:hdr>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sl="http://schemas.openxmlformats.org/schemaLibrary/2006/main" mc:Ignorable="w14 w15">
  <w:view w:val="normal"/>
  <w:zoom w:percent="1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mc:Ignorable="w14 w15">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rFonts w:ascii="Arial" w:eastAsia="Arial" w:hAnsi="Arial" w:cs="Arial"/>
      <w:sz w:val="18"/>
      <w:szCs w:val="18"/>
    </w:rPr>
  </w:style>
  <w:style w:type="paragraph" w:styleId="Heading1">
    <w:name w:val="heading 1"/>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0"/>
    </w:pPr>
    <w:rPr>
      <w:rFonts w:ascii="Times New Roman" w:eastAsia="Times New Roman" w:hAnsi="Times New Roman" w:cs="Times New Roman"/>
      <w:b/>
      <w:bCs/>
      <w:i w:val="0"/>
      <w:kern w:val="36"/>
      <w:sz w:val="48"/>
      <w:szCs w:val="48"/>
    </w:rPr>
  </w:style>
  <w:style w:type="paragraph" w:styleId="Heading2">
    <w:name w:val="heading 2"/>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1"/>
    </w:pPr>
    <w:rPr>
      <w:rFonts w:ascii="Times New Roman" w:eastAsia="Times New Roman" w:hAnsi="Times New Roman" w:cs="Times New Roman"/>
      <w:b/>
      <w:bCs/>
      <w:i w:val="0"/>
      <w:iCs/>
      <w:sz w:val="36"/>
      <w:szCs w:val="36"/>
    </w:rPr>
  </w:style>
  <w:style w:type="paragraph" w:styleId="Heading3">
    <w:name w:val="heading 3"/>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2"/>
    </w:pPr>
    <w:rPr>
      <w:rFonts w:ascii="Times New Roman" w:eastAsia="Times New Roman" w:hAnsi="Times New Roman" w:cs="Times New Roman"/>
      <w:b/>
      <w:bCs/>
      <w:i w:val="0"/>
      <w:sz w:val="28"/>
      <w:szCs w:val="28"/>
    </w:rPr>
  </w:style>
  <w:style w:type="paragraph" w:styleId="Heading4">
    <w:name w:val="heading 4"/>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3"/>
    </w:pPr>
    <w:rPr>
      <w:rFonts w:ascii="Times New Roman" w:eastAsia="Times New Roman" w:hAnsi="Times New Roman" w:cs="Times New Roman"/>
      <w:b/>
      <w:bCs/>
      <w:i w:val="0"/>
      <w:sz w:val="24"/>
      <w:szCs w:val="24"/>
    </w:rPr>
  </w:style>
  <w:style w:type="paragraph" w:styleId="Heading5">
    <w:name w:val="heading 5"/>
    <w:basedOn w:val="Normal"/>
    <w:next w:val="Normal"/>
    <w:qFormat/>
    <w:rsid w:val="00EF7B96"/>
    <w:pPr>
      <w:pBdr>
        <w:top w:val="none" w:sz="0" w:space="0" w:color="auto"/>
        <w:left w:val="none" w:sz="0" w:space="0" w:color="auto"/>
        <w:bottom w:val="none" w:sz="0" w:space="0" w:color="auto"/>
        <w:right w:val="none" w:sz="0" w:space="0" w:color="auto"/>
      </w:pBdr>
      <w:spacing w:before="240" w:after="60"/>
      <w:outlineLvl w:val="4"/>
    </w:pPr>
    <w:rPr>
      <w:rFonts w:ascii="Times New Roman" w:eastAsia="Times New Roman" w:hAnsi="Times New Roman" w:cs="Times New Roman"/>
      <w:b/>
      <w:bCs/>
      <w:i w:val="0"/>
      <w:iCs/>
      <w:sz w:val="20"/>
      <w:szCs w:val="20"/>
    </w:rPr>
  </w:style>
  <w:style w:type="paragraph" w:styleId="Heading6">
    <w:name w:val="heading 6"/>
    <w:basedOn w:val="Normal"/>
    <w:next w:val="Normal"/>
    <w:qFormat/>
    <w:rsid w:val="00EF7B96"/>
    <w:pPr>
      <w:pBdr>
        <w:top w:val="none" w:sz="0" w:space="0" w:color="auto"/>
        <w:left w:val="none" w:sz="0" w:space="0" w:color="auto"/>
        <w:bottom w:val="none" w:sz="0" w:space="0" w:color="auto"/>
        <w:right w:val="none" w:sz="0" w:space="0" w:color="auto"/>
      </w:pBdr>
      <w:spacing w:before="240" w:after="60"/>
      <w:outlineLvl w:val="5"/>
    </w:pPr>
    <w:rPr>
      <w:rFonts w:ascii="Times New Roman" w:eastAsia="Times New Roman" w:hAnsi="Times New Roman" w:cs="Times New Roman"/>
      <w:b/>
      <w:bCs/>
      <w:i w:val="0"/>
      <w:sz w:val="16"/>
      <w:szCs w:val="16"/>
    </w:rPr>
  </w:style>
  <w:style w:type="character" w:default="1" w:styleId="DefaultParagraphFont">
    <w:name w:val="Default Paragraph Font"/>
    <w:semiHidden/>
  </w:style>
  <w:style w:type="table" w:default="1" w:styleId="TableNormal">
    <w:name w:val="Normal Table"/>
    <w:uiPriority w:val="99"/>
    <w:semiHidden/>
    <w:unhideWhenUsed/>
    <w:qFormat/>
    <w:tblPr>
      <w:tblInd w:w="0pt" w:type="dxa"/>
      <w:tblCellMar>
        <w:top w:w="0pt" w:type="dxa"/>
        <w:start w:w="5.4pt" w:type="dxa"/>
        <w:bottom w:w="0pt" w:type="dxa"/>
        <w:end w:w="5.4pt" w:type="dxa"/>
      </w:tblCellMar>
    </w:tblPr>
  </w:style>
  <w:style w:type="paragraph" w:customStyle="1" w:styleId="container-12">
    <w:name w:val="container-12"/>
    <w:basedOn w:val="Normal"/>
  </w:style>
  <w:style w:type="table" w:customStyle="1" w:styleId="table">
    <w:name w:val="table"/>
    <w:basedOn w:val="TableNormal"/>
    <w:tblPr/>
  </w:style>
  <w:style w:type="table" w:customStyle="1" w:styleId="col-md-12">
    <w:name w:val="col-md-12"/>
    <w:basedOn w:val="TableNormal"/>
    <w:tblPr/>
  </w:style>
  <w:style w:type="paragraph" w:customStyle="1" w:styleId="hui-align-right">
    <w:name w:val="hui-align-right"/>
    <w:basedOn w:val="Normal"/>
    <w:pPr>
      <w:jc w:val="end"/>
    </w:pPr>
  </w:style>
  <w:style w:type="paragraph" w:customStyle="1" w:styleId="hui-color-red">
    <w:name w:val="hui-color-red"/>
    <w:basedOn w:val="Normal"/>
    <w:rPr>
      <w:color w:val="CA0606"/>
    </w:rPr>
  </w:style>
  <w:style w:type="table" w:customStyle="1" w:styleId="tablehui-grid">
    <w:name w:val="table_hui-grid"/>
    <w:basedOn w:val="TableNormal"/>
    <w:tblPr/>
  </w:style>
  <w:style w:type="table" w:customStyle="1" w:styleId="hui-box">
    <w:name w:val="hui-box"/>
    <w:basedOn w:val="TableNormal"/>
    <w:tblPr/>
  </w:style>
  <w:style w:type="paragraph" w:customStyle="1" w:styleId="div">
    <w:name w:val="div"/>
    <w:basedOn w:val="Normal"/>
    <w:rPr>
      <w:rFonts w:ascii="Arial" w:eastAsia="Arial" w:hAnsi="Arial" w:cs="Arial"/>
      <w:sz w:val="18"/>
      <w:szCs w:val="18"/>
    </w:rPr>
  </w:style>
  <w:style w:type="paragraph" w:customStyle="1" w:styleId="hui-bold">
    <w:name w:val="hui-bold"/>
    <w:basedOn w:val="Normal"/>
    <w:rPr>
      <w:b/>
      <w:bCs/>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purl.oclc.org/ooxml/officeDocument/relationships/settings" Target="settings.xml" /><Relationship Id="rId2" Type="http://purl.oclc.org/ooxml/officeDocument/relationships/webSettings" Target="webSettings.xml" /><Relationship Id="rId3" Type="http://purl.oclc.org/ooxml/officeDocument/relationships/fontTable" Target="fontTable.xml" /><Relationship Id="rId4" Type="http://purl.oclc.org/ooxml/officeDocument/relationships/header" Target="header1.xml" /><Relationship Id="rId5" Type="http://purl.oclc.org/ooxml/officeDocument/relationships/footer" Target="footer1.xml" /><Relationship Id="rId6" Type="http://purl.oclc.org/ooxml/officeDocument/relationships/header" Target="header2.xml" /><Relationship Id="rId7" Type="http://purl.oclc.org/ooxml/officeDocument/relationships/footer" Target="footer2.xml" /><Relationship Id="rId8" Type="http://purl.oclc.org/ooxml/officeDocument/relationships/styles" Target="styles.xml" /></Relationships>
</file>

<file path=word/_rels/header1.xml.rels>&#65279;<?xml version="1.0" encoding="utf-8" standalone="yes"?><Relationships xmlns="http://schemas.openxmlformats.org/package/2006/relationships"><Relationship Id="rId1" Type="http://purl.oclc.org/ooxml/officeDocument/relationships/image" Target="media/image1.png" /></Relationships>
</file>

<file path=word/_rels/header2.xml.rels>&#65279;<?xml version="1.0" encoding="utf-8" standalone="yes"?><Relationships xmlns="http://schemas.openxmlformats.org/package/2006/relationships"><Relationship Id="rId1" Type="http://purl.oclc.org/ooxml/officeDocument/relationships/image" Target="media/image1.png" /></Relationships>
</file>

<file path=docProps/app.xml><?xml version="1.0" encoding="utf-8"?>
<Properties xmlns="http://purl.oclc.org/ooxml/officeDocument/extendedProperties" xmlns:vt="http://purl.oclc.org/ooxml/officeDocument/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