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2011FQ2 filed Jul 22, 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2011(Jun-30-2011)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January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Loan, 6.59%, 8/29/2011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299,436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6.5900%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Aug-29-2011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National Financial Bank 11/08/2010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5,359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Nov-08-2010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Other Bank 12/31/2011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945,217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9,471,120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3,216,836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15,390,570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5911003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3705072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