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2015FQ1 filed Apr 24, 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2015(Mar-31-2015)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with Nacional Financiera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16,639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Feb-28-2016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with Nacional Financiera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243,285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Jan-29-2016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1,288,107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3,516,714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687,500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Exchange Traded Securities BIMBO 09 U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3,741,839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Exchange Traded Securities BIMBO 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Aug-03-2018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45,273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11,983,929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11,983,929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11,983,929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7,577,100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1,060,794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1.4400%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Mar-20-2019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Working Capital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3.6500%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Apr-28-2015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Bank Credit with Subsidiaries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3,669,682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Mar-30-2019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0923299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15613237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