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2026FQ2 filed Jul 24, 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2026(Jun-30-2026)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1,747,000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CAD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1,036,795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CORRA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1,746,910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1,747,000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7,866,625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Jan-26-2035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26-2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4,133,375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+ 45.00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2,620,500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Caixabank, SA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1,494,210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Cooperative Rabobank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2,988,420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May-22-2028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HSBC México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1,637,813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13,976,000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9,608,500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15,723,000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10,224,614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9,783,462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11,355,500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8,691,325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33,360,927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Subsidiary Operating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3,476,446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1383552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9730962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