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214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1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775"/>
              <w:gridCol w:w="12439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Owner Type: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Institutions/Strategic Owners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Activist Investors: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Include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Company Name: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BIMBO A-BMV (Grupo Bimbo SAB de CV Ciudad de México, MX) (Public Company)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Keyword: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Position Date: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Latest Filing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Primary Data Item: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4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  <w:t>Peer Company Statistics (based on latest available data)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7928"/>
              <w:gridCol w:w="5286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6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tcW w:w="4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Grupo Bimbo, S.A.B. de C.V. (BMV:BIMBO A)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Stock Price (Mex$)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55.92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Market Capitalization (Mex$M)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240,248.2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Shares Outstanding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4,296,284,215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Total Float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NA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Float (%)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NA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Inst Ownership (%)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5.48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Total Positions (Holders)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96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6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Total Positions (Shares)</w:t>
                  </w:r>
                </w:p>
              </w:tc>
              <w:tc>
                <w:tcPr>
                  <w:tcW w:w="4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right-expor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234,274,224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4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  <w:t>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18"/>
              <w:gridCol w:w="1050"/>
              <w:gridCol w:w="1050"/>
              <w:gridCol w:w="1147"/>
              <w:gridCol w:w="872"/>
              <w:gridCol w:w="951"/>
              <w:gridCol w:w="1076"/>
              <w:gridCol w:w="1049"/>
              <w:gridCol w:w="840"/>
              <w:gridCol w:w="728"/>
              <w:gridCol w:w="1272"/>
              <w:gridCol w:w="961"/>
              <w:gridCol w:w="80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Holder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Total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Grupo Bimbo, S.A.B. de C.V. (BMV:BIMBO A)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Owner Type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Investment Orientation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Calculated Investment Style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City, State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Country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Portfolio Turnover Category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Portfolio Turnover (%)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Equity Assets (Mex$M)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Equity Assets in Primary Industry (CIQ/GICS) (Mex$M)</w:t>
                  </w:r>
                </w:p>
              </w:tc>
              <w:tc>
                <w:tcPr>
                  <w:tcW w:w="7.08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 is an Activist?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4828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BlackRock Inc. (BLK-US)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104,061,882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104,061,882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6.48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151,617,776.92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853,471.37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3776444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Vanguard Capital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50,654,024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50,654,024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Malvern, PA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118,777,908.04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663,137.96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128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Dimensional Fund Advisors LP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11,969,309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11,969,309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Austin, TX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9.75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14,497,219.23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151,151.92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975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Geode Capital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6,721,307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6,721,307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4.58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39,511,682.88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185,989.14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121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Deutsche Asset &amp; Wealth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5,018,549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5,018,549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18.55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7,801,202.34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82,387.62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4869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Charles Schwab Investment Management Inc.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4,669,676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4,669,676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San Francisco, CA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9.15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14,491,290.50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89,863.87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0652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State Street Investment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4,428,082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4,428,082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3.74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68,806,830.43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262,238.14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1816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GAMCO Investors Inc. (GAMI-US)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4,190,000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4,190,000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Palm Beach, FL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10.90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482,179.18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6,270.21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Yes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67481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UBS Asset Management AG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4,118,618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4,118,618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Zurich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Switzerland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24,736,371.33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354,396.28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2694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Amundi Asset Management SAS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3,825,490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3,825,490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Paris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France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20.94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12,484,702.63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78,289.64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4010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Sjunde AP-fonden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2,965,481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2,965,481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Government Pension Sponsors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Stockholm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Sweden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5.47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2,560,668.84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17,542.67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72350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Vanguard Asset Management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2,496,207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2,496,207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3.86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5,139,936.60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48,338.14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5348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Canada Pension Plan Investment Board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2,244,000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2,244,000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Government Pension Sponsors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Toronto, 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36.14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4,448,961.10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25,704.27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7237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Northern Trust Global Investments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2,196,471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2,196,471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4.64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15,587,850.46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62,568.89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513988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VIGM S.A. De C.V. Asesor En Inversiones Independiente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2,085,760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2,085,760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Ciudad De Mexico, DF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7,338.59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265.21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886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Impulsora Del Fondo Mexico SC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1,800,000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1,800,000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 City, DF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10.25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6,071.90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385.59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60744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Mitsubishi UFJ Asset Management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1,463,100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1,463,100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7.43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4,145,652.28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17,944.80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3877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Royal London Asset Management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1,380,241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1,380,241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15.13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1,787,935.21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9,061.08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Yes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058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Goldman Sachs Asset Management LP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1,170,937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1,170,937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20.01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10,217,003.08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43,070.32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7033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Teachers Insurance and Annuity Association-College Retirement Equities Fund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1,080,641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1,080,641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17.48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7,865,758.56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30,507.10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089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Nuveen Asset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1,056,189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1,056,189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Insurance Companies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Chicago, IL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31.12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3,649,415.85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22,150.31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569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HSBC Global Asset Management (UK)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950,928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950,928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24.93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5,975,399.21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27,566.44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90466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Inspire Investing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931,132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931,132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Meridian, ID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39.45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57,907.58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667.35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7612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Aviva Investors Global Services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912,988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912,988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16.44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1,850,210.40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8,544.26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783418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Phoenix Unit Trust Managers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797,233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797,233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Birmingham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21.08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848,738.57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9,089.57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190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KBC Asset Management NV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742,537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742,537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Brussels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Belgium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32.42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1,243,622.17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9,257.37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107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American Century Investment Management Inc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727,757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727,757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Kansas City, MO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27.85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5,147,555.84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29,087.87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057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La Caisse de dépôt et placement du Québec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723,708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723,708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Government Pension Sponsors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Quebec, QC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37.82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2,038,330.23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19,311.29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271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Franklin Templeton Inc. (BEN-US)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678,070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678,070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San Mateo, CA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28.18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6,199,570.74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39,889.45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55619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Empowered Funds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637,446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637,446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Newtown Square, PA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Moderate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59.59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179,452.25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598.97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575939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Mercer Global Investments Europe Limited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626,263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626,263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Dublin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Ireland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14.13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818,361.22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3,857.77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4050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Fideuram Asset Management (Ireland) DAC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455,821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455,821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Dublin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Ireland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29.81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213,499.16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2,163.40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5151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Swiss Rock Asset Management AG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448,300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448,300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Zurich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Switzerland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29.20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21,455.76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186.18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749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Pichardo Asset Management S.A. DE C.V.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424,118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424,118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 City, DF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Moderate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75.68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1,223.68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23.89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78410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BNP Paribas Asset Management Europe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415,384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415,384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Paris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France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24.30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993,869.68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11,862.42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761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Invesco Capital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367,516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367,516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Aggressive 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Downers Grove, IL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14.16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17,420,850.48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98,168.10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3888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KLP Kapitalforvaltning AS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336,328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336,328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Oslo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Norway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880,350.99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15,144.19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5750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BNY Asset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331,559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331,559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13.27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10,785,088.01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42,866.86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998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BMO Asset Management Corp.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331,500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331,500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Chicago, IL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19.63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4,661,832.62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14,239.39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2098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Fidelity International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315,300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315,300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Pembroke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Bermuda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33.91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4,951,356.19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34,685.41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5696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SEB Funds AB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288,177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288,177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Riga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Latvia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25.20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947,230.51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8,299.08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1824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Sumitomo Mitsui Trust Asset Management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279,600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279,600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5.98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347,528.75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2,143.00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4508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Aberdeen Group PLC (ABDN-LSE)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252,284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252,284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Edinburgh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18.10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2,556,408.93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19,312.21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7715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Degroof Petercam Asset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244,502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244,502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Brussels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Belgium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25.70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478,165.37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3,810.17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4569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WisdomTree Asset Management Inc.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242,193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242,193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39.45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379,373.66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1,778.18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3677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Storebrand Asset Management AS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237,508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237,508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Lysaker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Norway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15.04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842,057.95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8,063.83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4850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Nomura Asset Management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224,600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224,600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7.13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1,130,820.08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6,508.04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2445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Eurizon Capital SGR SpA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210,910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210,910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Milan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Italy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40.86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1,099,532.60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7,665.00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39862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Legal &amp; General Investment Management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210,791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210,791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5.35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10,200,320.92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32,099.83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8095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Danske Bank A/S (DANSKE-CPSE)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191,494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191,494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Copenhagen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Denmark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31.08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495,064.03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3,838.84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5747632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Manulife Asset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191,357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191,357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Toronto, 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27.99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2,495,763.23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13,513.60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975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Eaton Vance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189,553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189,553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8.84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10,746,413.24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40,443.21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3846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Norges Bank Investment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167,294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167,294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Sovereign Wealth Funds (&lt;5% stake)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Oslo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Norway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10.95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28,377,432.59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231,367.69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126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Pictet Asset Management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137,200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137,200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25.89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2,529,039.33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9,997.13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0795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Amova Asset Management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126,000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126,000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7.46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3,395,779.12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7,968.44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2003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Asset Management One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123,400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123,400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9.40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797,873.86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3,587.23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4821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Voya Investment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123,329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123,329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Atlanta, GA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38.93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1,859,670.30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2,387.63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576249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Operadora de Fondos GBM S.A. de C.V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100,000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100,000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 City, EM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6.82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385.41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13.97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894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Sierra Capital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89,686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89,686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Family Offices/Trusts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Aggressive 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Miami, FL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16.57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3,421.45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5.15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0092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JP Morgan Asset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83,485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83,485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25.16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20,810,551.82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116,142.50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2652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Desjardins Global Asset Management Inc.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80,498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80,498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Montreal, QC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29.78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299,453.07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3,462.62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135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Russell Investment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71,000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71,000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Seattle, WA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19.63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2,335,301.93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10,459.18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4007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Sumitomo Mitsui DS Asset Management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70,900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70,900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17.59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409,756.15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1,479.52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3292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Sparinvest SA (Luxembourg)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69,616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69,616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Luxembourg City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Luxembourg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14.20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567,786.27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4,442.23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48742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CIBC Asset Management Inc. (CAUV-TSX)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48,603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48,603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Toronto, 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26.20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1,282,381.85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7,838.87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978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Columbia Management Investment Advisers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44,819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44,819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8,123,387.41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27,557.99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038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Lazard Asset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44,684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44,684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32.31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1,882,678.91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5,214.89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948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Sustainable Growth Advisers LP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43,928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43,928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Aggressive 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Stamford, CT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23.26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226,377.95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34.74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62937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Resona Asset Management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42,500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42,500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4.40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424,828.49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1,687.57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4818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GWL Investment Management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39,888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39,888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Winnipeg, MB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10.85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1,488,266.55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7,651.22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67209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Sanlam Investment Management (Pty.)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33,050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33,050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Cape Town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South Africa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12.67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172,042.16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2,396.45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1859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DBX Advisors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32,452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32,452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14.94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398,677.05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6,825.81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3986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Renta 4 Gestora S.G.I.I.C. SA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31,463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31,463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Madrid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Spain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25.03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29,777.82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1,095.95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4005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Security Kapitalanlage AG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29,230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29,230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Graz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Austria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7.98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37,436.39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332.85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965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Lincoln Financial Investments Corp.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28,900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28,900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Radnor, PA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19.16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643,632.22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3,107.54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38377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Krane Funds Advisors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28,300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28,300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21.55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139,283.62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58.45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75736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AustralianSuper Advice Pty.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25,000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Government Pension Sponsors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Melbourne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Australia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26.28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2,361,933.06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6,315.24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696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Mackenzie Financial Corp.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23,792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23,792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Toronto, 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27.60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1,956,655.34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10,630.10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960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Symmetry Partners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22,600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22,600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Glastonbury, CT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22.67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8,244.50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20.03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576236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Impulsora de Fondos Banamex S.A. de C.V. Sociedad Operadora de Sociedades de Inv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19,626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19,626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 City, DF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1.50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283.77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613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Nissay Asset Management Corp.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16,400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16,400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Tokyo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Japan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7.63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429,973.16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1,578.21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4828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1832 Asset Management LP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15,500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15,500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Toronto, 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38.02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1,802,487.23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13,200.24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968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Pacific Investment Management Co.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15,221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15,221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Newport Beach, CA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37.38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668,389.97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1,313.55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0980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AllianceBernstein LP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12,149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12,149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Aggressive 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Nashville, TN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25.30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5,999,491.27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13,531.61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1109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SunAmerica Asset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12,019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12,019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Jersey City, NJ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16.36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197,788.34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709.43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5611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Mirae Asset Global Investments Co.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11,304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11,304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Seoul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South Korea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21.38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3,134,185.35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12,104.48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9538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AQR Capital Management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9,067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9,067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Hedge Fund Managers (&lt;5% stake)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Greenwich, CT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45.41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5,107,518.44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42,450.02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03355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First Trust Advisors LP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8,137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8,137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Wheaton, IL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37.55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3,282,108.07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20,438.85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4882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CI Global Asset Management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7,723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7,723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Toronto, ON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Canada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28.68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810,594.95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3,655.05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5689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Colonial First State Investments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4,591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4,591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Sydney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Australia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136,429.53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110.09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556895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Nykredit Portefølje Administration A/S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1,481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1,481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Copenhagen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Denmark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29.31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22,400.63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183.79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116164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Domini Impact Investments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1,174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1,174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Passive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York, NY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Moderate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50.53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36,675.49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155.67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6452027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MLC Asset Management Services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1,118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North Sydney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Australia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12,385.49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84.36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25041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Mediolanum International Funds Ltd.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608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Ireland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48.27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269,405.26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1,621.96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5758523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MLC Investment Management Ltd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North Sydney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Australia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1,189.50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12.13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83269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Administradora General de Fondos Sura, S.A.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Santiago de Chile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Chile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Moderate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56.96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337.62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3.12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4279126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Administradora General de Fondos Security SA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Blend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Santiago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Chile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Moderate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58.44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596.77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10.48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  <w:bottom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.1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hyperlink w:anchor="company/profile?ID=19342220" w:history="1">
                    <w:r>
                      <w:rPr>
                        <w:rStyle w:val="a"/>
                        <w:b w:val="0"/>
                        <w:bCs w:val="0"/>
                        <w:i w:val="0"/>
                        <w:iCs w:val="0"/>
                        <w:smallCaps w:val="0"/>
                        <w:color w:val="000000"/>
                        <w:sz w:val="16"/>
                      </w:rPr>
                      <w:t>BNY Mellon ETF Investment Adviser LLC</w:t>
                    </w:r>
                  </w:hyperlink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Active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11.27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179,340.87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350.86</w:t>
                  </w:r>
                </w:p>
              </w:tc>
              <w:tc>
                <w:tcPr>
                  <w:tcW w:w="7.08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wrap"/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1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 is the local currency of the equity listing.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1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Total Float, Float %, Inst Ownership %, Total Position Holders and Shares are unavailable for historical positions.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21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214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For performance reasons, PDF and print exports are limited to only top 500 holders. Excel exports include all data for this report.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35"/>
      <w:gridCol w:w="505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4422390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Ownership Crossholdings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29"/>
      <w:gridCol w:w="41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0228560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Ownership Crossholdings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hui-right-export">
    <w:name w:val="hui-right-export"/>
    <w:basedOn w:val="Normal"/>
  </w:style>
  <w:style w:type="table" w:customStyle="1" w:styleId="tablehui-grid">
    <w:name w:val="table_hui-grid"/>
    <w:basedOn w:val="TableNormal"/>
    <w:tblPr/>
  </w:style>
  <w:style w:type="paragraph" w:customStyle="1" w:styleId="hui-align-left">
    <w:name w:val="hui-align-left"/>
    <w:basedOn w:val="Normal"/>
    <w:pPr>
      <w:jc w:val="start"/>
    </w:pPr>
  </w:style>
  <w:style w:type="character" w:customStyle="1" w:styleId="a">
    <w:name w:val="a"/>
    <w:basedOn w:val="DefaultParagraphFont"/>
  </w:style>
  <w:style w:type="character" w:customStyle="1" w:styleId="ownership-investoractivist-flag">
    <w:name w:val="ownership-investor_activist-flag"/>
    <w:basedOn w:val="DefaultParagraphFont"/>
  </w:style>
  <w:style w:type="table" w:customStyle="1" w:styleId="hui-export-table-parenttable">
    <w:name w:val="hui-export-table-parent_table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