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9117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9117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911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911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9117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9117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915"/>
                    <w:gridCol w:w="18202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View Security: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Summary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Owner Type: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Owners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Activist Investors: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Include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Long/Short Position Type: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Turnover Type: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Keyword: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Latest Filings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Style Type: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Market Cap Emphasis: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Firm/Fund Holder Geography: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9117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9117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9117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9117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Detailed | Latest Holders - All Owners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9117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9117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9117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26"/>
                                                  <w:gridCol w:w="1064"/>
                                                  <w:gridCol w:w="968"/>
                                                  <w:gridCol w:w="706"/>
                                                  <w:gridCol w:w="858"/>
                                                  <w:gridCol w:w="768"/>
                                                  <w:gridCol w:w="973"/>
                                                  <w:gridCol w:w="999"/>
                                                  <w:gridCol w:w="848"/>
                                                  <w:gridCol w:w="732"/>
                                                  <w:gridCol w:w="882"/>
                                                  <w:gridCol w:w="1106"/>
                                                  <w:gridCol w:w="1088"/>
                                                  <w:gridCol w:w="447"/>
                                                  <w:gridCol w:w="1061"/>
                                                  <w:gridCol w:w="963"/>
                                                  <w:gridCol w:w="843"/>
                                                  <w:gridCol w:w="1170"/>
                                                  <w:gridCol w:w="527"/>
                                                  <w:gridCol w:w="882"/>
                                                  <w:gridCol w:w="80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Holder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Common Stock Equivalent Held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Percent of Common Shares Outstanding (%)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Market Value (Mex$M)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Change in Shares (actual)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Change (%)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Position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Source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Portfolio Turnover Category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Portfolio Turnover (%)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Investment Orientation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Equity Assets (Mex$M)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State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Country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Calculated Investment Style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Calculated Market Cap Emphasis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Owner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Derivatives Ex. 60 Days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Institution is an Activist?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BlackRock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104,061,882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5,819.1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179,612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8,249,466.89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Vanguard Capital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50,654,024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2,832.6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163,900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6,462,661.83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Malvern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Dimensional Fund Advisors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11,969,309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669.3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710,644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788,788.31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Austin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TX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Geode Capital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6,721,307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375.9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187,396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2,149,815.98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Deutsche Asset &amp; Wealth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5,018,549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280.6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424,460.52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Charles Schwab Investment Management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4,669,676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261.1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(413,613)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(8.14)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10/1/2026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788,465.73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San Francisco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State Street Investment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4,428,082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247.6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35,337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3.74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3,743,754.07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GAMCO Investors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4,190,000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234.3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(14,000)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(0.33)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26,235.19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Palm Beach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UBS Asset Management AG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4,118,618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230.3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20.23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1,345,896.77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Zurich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Switzerland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Amundi Asset Management SAS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3,825,490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213.9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61,707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20.94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679,288.03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Paris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France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Sjunde AP-fonden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2,965,481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165.8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139,325.04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Stockholm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Sweden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Government Pension Sponsors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Vanguard Asset Management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2,496,207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139.6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279,662.04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 Pension Plan Investment Board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2,244,000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125.5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36.14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242,066.32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Government Pension Sponsors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Northern Trust Global Investments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2,196,471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122.8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848,129.15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VIGM S.A. De C.V. Asesor En Inversiones Independiente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2,085,760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116.6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399.29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Ciudad De 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DF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Impulsora Del Fondo Mexico SC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(315,448)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(14.91)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330.37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DF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Mitsubishi UFJ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1,463,100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5/12/2026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225,563.40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Royal London Asset Management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1,380,241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77.2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2/28/2026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15.13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97,280.89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Goldman Sachs Asset Management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1,170,937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65.5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23,870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555,903.34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Teachers Insurance and Annuity Association-College Retirement Equities Fund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1,080,641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60.4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17.48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427,973.00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Nuveen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1,056,189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59.1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31.12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198,563.36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Chicago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Insurance Companies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HSBC Global Asset Management (UK)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950,928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53.2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51,543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24.93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325,119.25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Inspire Investing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931,132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52.1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26,587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39.45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3,150.73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Meridian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Aviva Investors Global Services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912,988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(13,354)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(1.44)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4/15/2026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16.44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100,669.26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Phoenix Unit Trust Managers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797,233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46,179.55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Birmingham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KBC Asset Management NV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742,537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41.5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2/28/2026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32.42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67,665.02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Brussels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Belgium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American Century Investment Management Inc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727,757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265,169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57.32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27.85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280,076.60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Kansas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La Caisse de dépôt et placement du Québec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723,708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40.5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37.82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110,904.79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Quebec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Government Pension Sponsors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Franklin Templeton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678,070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(31,072)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(4.38)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28.18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337,316.34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San Mateo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Empowered Funds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637,446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28,160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Moderate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59.59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9,763.93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Newtown Square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Mercer Global Investments Europe Limited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626,263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44,526.73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Dublin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Ireland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Fideuram Asset Management (Ireland) DAC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455,821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2/28/2026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29.81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11,616.41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Dublin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Ireland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Swiss Rock Asset Management AG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448,300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1,167.40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Zurich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Switzerland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Pichardo Asset Management S.A. DE C.V.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424,118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Moderate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75.68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66.58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DF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Asset Management Europe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415,384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23.2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24.30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54,076.08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Paris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France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Invesco Capital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367,516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(16,711)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(4.35)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947,862.00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Downers Grove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Aggressive 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KLP Kapitalforvaltning AS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336,328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11.65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47,899.57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Oslo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Norway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BNY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331,559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(279)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(0.08)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13.27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586,812.63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BMO Asset Management Corp.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331,500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184,900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126.13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9/29/2026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19.63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253,648.58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Chicago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Fidelity International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315,300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2/28/2026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33.91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269,401.45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Pembroke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Bermuda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SEB Funds AB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288,177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51,538.46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Riga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Latvia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Sumitomo Mitsui Trust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279,600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11/10/2025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18,908.91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Aberdeen Group PLC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252,284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11/30/2025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139,093.26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Edinburgh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Degroof Petercam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244,502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26,016.80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Brussels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Belgium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WisdomTree Asset Management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242,193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(1,074)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(0.44)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39.45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20,641.58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Storebrand Asset Management AS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237,508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15.04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45,816.06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Lysaker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Norway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Nomura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224,600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51,700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29.90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61,527.50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Eurizon Capital SGR SpA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210,910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40.86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59,825.16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Milan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Italy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Legal &amp; General Investment Management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210,791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1/15/2026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554,995.67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Danske Bank A/S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191,494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26,936.25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Copenhagen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Denmark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Manulife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191,357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(26,200)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(12.04)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27.99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135,793.55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Eaton Vance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189,553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584,708.35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Norges Bank Investment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167,294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167,294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1,544,005.56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Oslo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Norway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Sovereign Wealth Funds (&lt;5% stake)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Pictet Asset Management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137,200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137,604.09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London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United Kingdom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Amova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5/16/2025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184,763.08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Asset Management One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123,400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17.30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4/20/2026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43,412.02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Voya Investment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123,329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38.93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101,183.97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Atlanta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Operadora de Fondos GBM S.A. de C.V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20.97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EM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Mid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Sierra Capital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89,686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89,686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13F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16.57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186.16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Miami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Aggressive 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Family Offices/Trusts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JP Morgan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83,485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7,325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1,132,294.39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Desjardins Global Asset Management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80,498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7,905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29.78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16,293.13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Montreal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QC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Russell Investment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19.63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127,062.91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Seattle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Sumitomo Mitsui DS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70,900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17.59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22,294.68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Sparinvest SA (Luxembourg)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69,616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57,952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496.85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30,893.04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Luxembourg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Luxembourg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CIBC Asset Management Inc.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48,603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17,208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54.81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69,773.92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Columbia Management Investment Advisers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44,819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9/30/2025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22.21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441,990.49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Lazard Asset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44,684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32.31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102,435.86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Sustainable Growth Advisers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43,928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23.26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12,317.14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Stamford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Aggressive 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Resona Asset Management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1/26/2026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23,114.76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GWL Investment Management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39,888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80,976.03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Winnipeg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Sanlam Investment Management (Pty.)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33,050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12.67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9,360.75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Cape Town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South Africa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Multi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DBX Advisors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32,452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4,213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14.92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14.94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21,691.87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Renta 4 Gestora S.G.I.I.C. 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31,463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1,620.20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Madrid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Spain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Kapitalanlage AG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29,230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2,036.90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Graz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Lincoln Financial Investments Corp.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19.16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35,019.79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Radnor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Krane Funds Advisors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28,300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9/1/2026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7,578.37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AustralianSuper Advice Pty.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26.28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128,511.90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Melbourne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Australia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Government Pension Sponsors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Mackenzie Financial Corp.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23,792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27.60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106,460.89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Symmetry Partners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Multiple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22.67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448.58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Glastonbury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Impulsora de Fondos Banamex S.A. de C.V. Sociedad Operadora de Sociedades de Inv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19,626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(36,704)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(65.16)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6/29/2026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15.44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DF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Mid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Nissay Asset Management Corp.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11/20/2025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23,394.68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Tokyo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Japan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1832 Asset Management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38.02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98,072.66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Pacific Investment Management Co.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15,221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37.38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36,366.85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Newport Beach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AllianceBernstein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12,149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326,430.09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Nashville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Aggressive 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SunAmerica Asset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16.36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10,761.59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Jersey City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NJ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Mirae Asset Global Investments Co.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11,304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(2,285)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(16.82)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21.38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170,529.86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Seoul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South Korea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AQR Capital Management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9,067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45.41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277,898.18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Greenwich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Hedge Fund Managers (&lt;5% stake)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First Trust Advisors LP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8,137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0.31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37.55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178,578.28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Wheaton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CI Global Asset Management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10/1/2026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28.68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44,104.17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Toronto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Canada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Colonial First State Investments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4,591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7,423.08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Sydney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Australia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Nykredit Portefølje Administration A/S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1,481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25.19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29.31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1,218.81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Copenhagen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Denmark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GARP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Domini Impact Investments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1,174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7/31/2026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Moderate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50.53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Passive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1,995.50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York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MLC Asset Management Services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673.89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North Sydney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Australia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Mediolanum International Funds Ltd.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48.27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14,658.24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Ireland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MLC Investment Management Ltd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12/31/2025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a"/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Aggregated Mutual Funds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64.72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North Sydney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Australia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Administradora General de Fondos Security 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(36,359)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(100.00)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Moderate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58.44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32.47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Santiago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Chile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Blend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BNY Mellon ETF Investment Adviser LLC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(9,798)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(100.00)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6/30/2026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Very Low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9,757.87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Boston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Administradora General de Fondos Sura, S.A.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(37,973)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CA0606"/>
                                                          <w:sz w:val="16"/>
                                                        </w:rPr>
                                                        <w:t>(100.00)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1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10/8/2026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Moderate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56.96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Active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18.37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Santiago de Chile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7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Chile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Growth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.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 xml:space="preserve">Large Cap 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4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Traditional Investment Managers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.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col-md-12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1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9117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9117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1.5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>
                                <w:tblPrEx>
                                  <w:tblW w:w="100%" w:type="pct"/>
                                  <w:tblCellMar>
                                    <w:top w:w="1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table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9117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9117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 w:val="0"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p>
                                                <w:pPr>
                                                  <w:jc w:val="start"/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Reported Currency is the local currency of the equity listing.</w:t>
                                                </w: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Derivatives Excluding 60 Days data is only available from annual reports.</w:t>
                                                </w: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  <w:t>Market value is calculated using the closing price 55.92 MXN as of 10/9/2026.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892"/>
      <w:gridCol w:w="748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2735248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Ownership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29"/>
      <w:gridCol w:w="61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4649859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Ownership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hui-link">
    <w:name w:val="hui-link"/>
    <w:basedOn w:val="Normal"/>
  </w:style>
  <w:style w:type="character" w:customStyle="1" w:styleId="a">
    <w:name w:val="a"/>
    <w:basedOn w:val="DefaultParagraphFont"/>
  </w:style>
  <w:style w:type="table" w:customStyle="1" w:styleId="tablehui-grid">
    <w:name w:val="table_hui-grid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