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pageContainer"/>
        <w:tblpPr w:leftFromText="75" w:rightFromText="75" w:topFromText="150" w:bottomFromText="150" w:vertAnchor="text" w:tblpY="1"/>
        <w:tblOverlap w:val="never"/>
        <w:tblW w:w="100%" w:type="pct"/>
        <w:tblCellSpacing w:w="0pt" w:type="dxa"/>
        <w:tblCellMar>
          <w:top w:w="0pt" w:type="dxa"/>
          <w:start w:w="27pt" w:type="dxa"/>
          <w:bottom w:w="0pt" w:type="dxa"/>
          <w:end w:w="27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Spacing w:w="0pt" w:type="dxa"/>
          <w:tblCellMar>
            <w:top w:w="0pt" w:type="dxa"/>
            <w:start w:w="27pt" w:type="dxa"/>
            <w:bottom w:w="0pt" w:type="dxa"/>
            <w:end w:w="27pt" w:type="dxa"/>
          </w:tblCellMar>
          <w:tblLook w:firstColumn="1" w:firstRow="1" w:lastColumn="1" w:lastRow="1" w:noVBand="1"/>
        </w:tblPrEx>
        <w:trPr>
          <w:cantSplit/>
          <w:tblCellSpacing w:w="0pt" w:type="dxa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p>
            <w:pPr>
              <w:keepLines w:val="0"/>
              <w:spacing w:before="0" w:beforeAutospacing="0" w:after="0" w:afterAutospacing="0"/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BMV:BIMBO A Mex$ NA Mex$ NA (MI KEY: 4276592; SPCIQ KEY: 877906)</w:t>
            </w:r>
          </w:p>
        </w:tc>
      </w:tr>
      <w:tr>
        <w:tblPrEx>
          <w:tblW w:w="100%" w:type="pct"/>
          <w:tblCellSpacing w:w="0pt" w:type="dxa"/>
          <w:tblCellMar>
            <w:top w:w="0pt" w:type="dxa"/>
            <w:start w:w="27pt" w:type="dxa"/>
            <w:bottom w:w="0pt" w:type="dxa"/>
            <w:end w:w="27pt" w:type="dxa"/>
          </w:tblCellMar>
          <w:tblLook w:firstColumn="1" w:firstRow="1" w:lastColumn="1" w:lastRow="1" w:noVBand="1"/>
        </w:tblPrEx>
        <w:trPr>
          <w:tblCellSpacing w:w="0pt" w:type="dxa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center"/>
            <w:hideMark/>
          </w:tcPr>
          <w:p>
            <w:pPr>
              <w:jc w:val="start"/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  <w:t> </w:t>
            </w:r>
          </w:p>
        </w:tc>
      </w:tr>
      <w:tr>
        <w:tblPrEx>
          <w:tblW w:w="100%" w:type="pct"/>
          <w:tblCellSpacing w:w="0pt" w:type="dxa"/>
          <w:tblCellMar>
            <w:top w:w="0pt" w:type="dxa"/>
            <w:start w:w="27pt" w:type="dxa"/>
            <w:bottom w:w="0pt" w:type="dxa"/>
            <w:end w:w="27pt" w:type="dxa"/>
          </w:tblCellMar>
          <w:tblLook w:firstColumn="1" w:firstRow="1" w:lastColumn="1" w:lastRow="1" w:noVBand="1"/>
        </w:tblPrEx>
        <w:trPr>
          <w:tblCellSpacing w:w="0pt" w:type="dxa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tbl>
            <w:tblPr>
              <w:tblStyle w:val="StyleTable"/>
              <w:tblpPr w:leftFromText="0" w:rightFromText="0" w:topFromText="0" w:bottomFromText="0" w:vertAnchor="text" w:tblpY="1"/>
              <w:tblOverlap w:val="never"/>
              <w:tblW w:w="100%" w:type="pct"/>
              <w:tblCellSpacing w:w="0pt" w:type="dxa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0800"/>
              <w:gridCol w:w="30"/>
              <w:gridCol w:w="30"/>
              <w:gridCol w:w="30"/>
              <w:gridCol w:w="30"/>
              <w:gridCol w:w="30"/>
              <w:gridCol w:w="30"/>
              <w:gridCol w:w="30"/>
              <w:gridCol w:w="30"/>
            </w:tblGrid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  <w:tblCellSpacing w:w="0pt" w:type="dxa"/>
              </w:trPr>
              <w:tc>
                <w:tcPr>
                  <w:gridSpan w:val="5"/>
                  <w:noWrap w:val="0"/>
                  <w:tcMar>
                    <w:top w:w="3.75pt" w:type="dxa"/>
                    <w:start w:w="1.5pt" w:type="dxa"/>
                    <w:bottom w:w="3.75pt" w:type="dxa"/>
                    <w:end w:w="1.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67500" cy="1905000"/>
                        <wp:docPr id="100001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85064527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7500" cy="1905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5"/>
                      <w:szCs w:val="17"/>
                      <w:u w:val="none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5"/>
                      <w:szCs w:val="17"/>
                      <w:u w:val="none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5"/>
                      <w:szCs w:val="17"/>
                      <w:u w:val="none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5"/>
                      <w:szCs w:val="17"/>
                      <w:u w:val="none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noWrap w:val="0"/>
                  <w:tcMar>
                    <w:top w:w="3.75pt" w:type="dxa"/>
                    <w:start w:w="1.5pt" w:type="dxa"/>
                    <w:bottom w:w="3.75pt" w:type="dxa"/>
                    <w:end w:w="1.5pt" w:type="dxa"/>
                  </w:tcMar>
                  <w:vAlign w:val="center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noWrap w:val="0"/>
                  <w:tcMar>
                    <w:top w:w="3.75pt" w:type="dxa"/>
                    <w:start w:w="1.5pt" w:type="dxa"/>
                    <w:bottom w:w="3.75pt" w:type="dxa"/>
                    <w:end w:w="1.5pt" w:type="dxa"/>
                  </w:tcMar>
                  <w:vAlign w:val="top"/>
                  <w:hideMark/>
                </w:tcPr>
                <w:tbl>
                  <w:tblPr>
                    <w:tblStyle w:val="Style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Spacing w:w="0pt" w:type="dxa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530"/>
                    <w:gridCol w:w="30"/>
                    <w:gridCol w:w="30"/>
                    <w:gridCol w:w="30"/>
                    <w:gridCol w:w="30"/>
                    <w:gridCol w:w="30"/>
                    <w:gridCol w:w="30"/>
                    <w:gridCol w:w="30"/>
                    <w:gridCol w:w="30"/>
                    <w:gridCol w:w="30"/>
                  </w:tblGrid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  <w:tblCellSpacing w:w="0pt" w:type="dxa"/>
                    </w:trPr>
                    <w:tc>
                      <w:tcPr>
                        <w:tcW w:w="100%" w:type="pct"/>
                        <w:gridSpan w:val="10"/>
                        <w:shd w:val="clear" w:color="auto" w:fill="525252"/>
                        <w:noWrap w:val="0"/>
                        <w:tcMar>
                          <w:top w:w="2.25pt" w:type="dxa"/>
                          <w:start w:w="3.75pt" w:type="dxa"/>
                          <w:bottom w:w="2.25pt" w:type="dxa"/>
                          <w:end w:w="3.7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FFFFFF"/>
                            <w:sz w:val="18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FFFFFF"/>
                            <w:sz w:val="18"/>
                            <w:szCs w:val="20"/>
                          </w:rPr>
                          <w:t>CDS Curves</w:t>
                        </w: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Applied Filters: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Compare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Display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Par Spread Mid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Attribute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SNRFOR USD CR14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Time Period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1M,3M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Coupon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100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gridSpan w:val="5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7"/>
                            <w:szCs w:val="17"/>
                            <w:u w:val="none"/>
                          </w:rPr>
                          <w:drawing>
                            <wp:inline>
                              <wp:extent cx="5715798" cy="3810532"/>
                              <wp:docPr id="100002" name="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582579088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purl.oclc.org/ooxml/officeDocument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798" cy="38105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Style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Spacing w:w="0pt" w:type="dxa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0530"/>
                        </w:tblGrid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vAlign w:val="center"/>
                              <w:hideMark/>
                            </w:tcPr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noWrap w:val="0"/>
                              <w:tcMar>
                                <w:top w:w="3.75pt" w:type="dxa"/>
                                <w:start w:w="1.5pt" w:type="dxa"/>
                                <w:bottom w:w="3.7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StyleTableWithBorder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Spacing w:w="0pt" w:type="dxa"/>
                                <w:tblBorders>
                                  <w:top w:val="single" w:sz="6" w:space="0" w:color="E3E3E3"/>
                                  <w:start w:val="single" w:sz="6" w:space="0" w:color="E3E3E3"/>
                                  <w:bottom w:val="single" w:sz="6" w:space="0" w:color="E3E3E3"/>
                                  <w:end w:val="single" w:sz="6" w:space="0" w:color="E3E3E3"/>
                                </w:tblBorders>
                                <w:tblCellMar>
                                  <w:top w:w="0pt" w:type="dxa"/>
                                  <w:start w:w="0pt" w:type="dxa"/>
                                  <w:bottom w:w="0pt" w:type="dxa"/>
                                  <w:end w:w="0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628"/>
                                <w:gridCol w:w="885"/>
                                <w:gridCol w:w="787"/>
                                <w:gridCol w:w="627"/>
                                <w:gridCol w:w="627"/>
                                <w:gridCol w:w="627"/>
                                <w:gridCol w:w="627"/>
                                <w:gridCol w:w="627"/>
                                <w:gridCol w:w="627"/>
                                <w:gridCol w:w="627"/>
                                <w:gridCol w:w="627"/>
                                <w:gridCol w:w="627"/>
                                <w:gridCol w:w="627"/>
                                <w:gridCol w:w="627"/>
                                <w:gridCol w:w="627"/>
                                <w:gridCol w:w="677"/>
                              </w:tblGrid>
                              <w:tr>
                                <w:tblPrEx>
                                  <w:tblW w:w="100%" w:type="pct"/>
                                  <w:tblCellSpacing w:w="0pt" w:type="dxa"/>
                                  <w:tblBorders>
                                    <w:top w:val="single" w:sz="6" w:space="0" w:color="E3E3E3"/>
                                    <w:start w:val="single" w:sz="6" w:space="0" w:color="E3E3E3"/>
                                    <w:bottom w:val="single" w:sz="6" w:space="0" w:color="E3E3E3"/>
                                    <w:end w:val="single" w:sz="6" w:space="0" w:color="E3E3E3"/>
                                  </w:tblBorders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  <w:tblCellSpacing w:w="0pt" w:type="dxa"/>
                                </w:trPr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Issuer Name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Curve Description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Curve Date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3M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6M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9M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20Y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30Y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Grupo Bimbo, S.A.B. de C.V.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BIMBO A Sr. Unsecured USD CR14 100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10/5/2026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18.981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18.982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20.906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22.019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29.509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37.981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46.465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54.912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69.615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86.500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93.780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98.663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105.572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Grupo Bimbo, S.A.B. de C.V.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BIMBO A Sr. Unsecured USD CR14 100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9/5/2026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16.258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16.234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18.134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18.853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24.566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32.313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40.413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48.524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63.037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80.409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88.387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92.895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99.136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Grupo Bimbo, S.A.B. de C.V.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BIMBO A Sr. Unsecured USD CR14 100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7/5/2026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15.394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15.392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17.166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18.041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24.784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32.874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41.856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50.662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65.745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83.673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90.450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94.479</w:t>
                                    </w:r>
                                  </w:p>
                                </w:tc>
                                <w:tc>
                                  <w:tcPr>
                                    <w:tcW w:w="6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99.079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noWrap w:val="0"/>
                  <w:tcMar>
                    <w:top w:w="3.75pt" w:type="dxa"/>
                    <w:start w:w="1.5pt" w:type="dxa"/>
                    <w:bottom w:w="3.75pt" w:type="dxa"/>
                    <w:end w:w="1.5pt" w:type="dxa"/>
                  </w:tcMar>
                  <w:vAlign w:val="center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noWrap w:val="0"/>
                  <w:tcMar>
                    <w:top w:w="3.75pt" w:type="dxa"/>
                    <w:start w:w="1.5pt" w:type="dxa"/>
                    <w:bottom w:w="3.75pt" w:type="dxa"/>
                    <w:end w:w="1.5pt" w:type="dxa"/>
                  </w:tcMar>
                  <w:vAlign w:val="top"/>
                  <w:hideMark/>
                </w:tcPr>
                <w:tbl>
                  <w:tblPr>
                    <w:tblStyle w:val="Style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Spacing w:w="0pt" w:type="dxa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447"/>
                    <w:gridCol w:w="44"/>
                    <w:gridCol w:w="44"/>
                    <w:gridCol w:w="44"/>
                    <w:gridCol w:w="44"/>
                    <w:gridCol w:w="35"/>
                    <w:gridCol w:w="35"/>
                    <w:gridCol w:w="35"/>
                    <w:gridCol w:w="35"/>
                    <w:gridCol w:w="35"/>
                  </w:tblGrid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  <w:tblCellSpacing w:w="0pt" w:type="dxa"/>
                    </w:trPr>
                    <w:tc>
                      <w:tcPr>
                        <w:gridSpan w:val="10"/>
                        <w:shd w:val="clear" w:color="auto" w:fill="525252"/>
                        <w:noWrap w:val="0"/>
                        <w:tcMar>
                          <w:top w:w="2.25pt" w:type="dxa"/>
                          <w:start w:w="3.75pt" w:type="dxa"/>
                          <w:bottom w:w="2.25pt" w:type="dxa"/>
                          <w:end w:w="3.7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FFFFFF"/>
                            <w:sz w:val="18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FFFFFF"/>
                            <w:sz w:val="18"/>
                            <w:szCs w:val="20"/>
                          </w:rPr>
                          <w:t>CDS Chart</w:t>
                        </w: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Applied Filters: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Compare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Tenor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5Y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Display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Par Spread Mid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Attribute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SNRFOR USD CR14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Graph Type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CDS Price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Coupon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100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Days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1Y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2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Date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 : 10/5/2025 To 10/5/2026</w:t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gridSpan w:val="5"/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7"/>
                            <w:szCs w:val="17"/>
                            <w:u w:val="none"/>
                          </w:rPr>
                          <w:drawing>
                            <wp:inline>
                              <wp:extent cx="5715798" cy="3810532"/>
                              <wp:docPr id="100003" name="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10456630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purl.oclc.org/ooxml/officeDocument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798" cy="38105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5"/>
                            <w:szCs w:val="17"/>
                            <w:u w:val="none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noWrap w:val="0"/>
                        <w:tcMar>
                          <w:top w:w="3.75pt" w:type="dxa"/>
                          <w:start w:w="1.5pt" w:type="dxa"/>
                          <w:bottom w:w="3.75pt" w:type="dxa"/>
                          <w:end w:w="1.5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Style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Spacing w:w="0pt" w:type="dxa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0447"/>
                        </w:tblGrid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vAlign w:val="center"/>
                              <w:hideMark/>
                            </w:tcPr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noWrap w:val="0"/>
                              <w:tcMar>
                                <w:top w:w="3.75pt" w:type="dxa"/>
                                <w:start w:w="1.5pt" w:type="dxa"/>
                                <w:bottom w:w="3.7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StyleTableWithBorder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Spacing w:w="0pt" w:type="dxa"/>
                                <w:tblBorders>
                                  <w:top w:val="single" w:sz="6" w:space="0" w:color="E3E3E3"/>
                                  <w:start w:val="single" w:sz="6" w:space="0" w:color="E3E3E3"/>
                                  <w:bottom w:val="single" w:sz="6" w:space="0" w:color="E3E3E3"/>
                                  <w:end w:val="single" w:sz="6" w:space="0" w:color="E3E3E3"/>
                                </w:tblBorders>
                                <w:tblCellMar>
                                  <w:top w:w="0pt" w:type="dxa"/>
                                  <w:start w:w="0pt" w:type="dxa"/>
                                  <w:bottom w:w="0pt" w:type="dxa"/>
                                  <w:end w:w="0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3472"/>
                                <w:gridCol w:w="3472"/>
                                <w:gridCol w:w="3472"/>
                              </w:tblGrid>
                              <w:tr>
                                <w:tblPrEx>
                                  <w:tblW w:w="100%" w:type="pct"/>
                                  <w:tblCellSpacing w:w="0pt" w:type="dxa"/>
                                  <w:tblBorders>
                                    <w:top w:val="single" w:sz="6" w:space="0" w:color="E3E3E3"/>
                                    <w:start w:val="single" w:sz="6" w:space="0" w:color="E3E3E3"/>
                                    <w:bottom w:val="single" w:sz="6" w:space="0" w:color="E3E3E3"/>
                                    <w:end w:val="single" w:sz="6" w:space="0" w:color="E3E3E3"/>
                                  </w:tblBorders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Pricing Date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BIMBO A.SNRFOR.USD.CR14.100.5Y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D3D3D3"/>
                                    <w:noWrap w:val="0"/>
                                    <w:tcMar>
                                      <w:top w:w="1.5pt" w:type="dxa"/>
                                      <w:start w:w="1.5pt" w:type="dxa"/>
                                      <w:bottom w:w="1.5pt" w:type="dxa"/>
                                      <w:end w:w="1.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cap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BIMBO A.SNRFOR.USD.CR14.100.5Y Method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54.912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55.873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55.873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55.873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57.848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9/30/2026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57.308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55.606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54.784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54.267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54.267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54.267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53.337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52.123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51.462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52.097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49.336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49.336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49.336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49.268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49.059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49.979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49.598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49.598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49.598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50.261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48.306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48.291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48.616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48.524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48.524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48.524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47.284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48.137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9/1/2026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48.278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8/31/2026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47.472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8/30/2026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46.990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46.990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46.990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47.627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47.900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48.259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48.481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48.819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48.819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48.819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49.430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49.122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50.368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49.162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48.933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48.933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48.933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48.947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48.901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49.507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51.172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49.719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49.719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49.719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49.377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50.065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50.165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50.906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51.575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8/1/2026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51.575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7/31/2026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51.575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7/30/2026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52.935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50.517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51.732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51.804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53.254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53.254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53.254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52.693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50.428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49.919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50.275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50.518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50.518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50.518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50.909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50.301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50.109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50.412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50.376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50.376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50.376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50.632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50.493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50.058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50.350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50.662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50.662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50.662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50.940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7/1/2026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50.820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6/30/2026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50.500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52.146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50.656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50.656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50.656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49.686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50.429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49.396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49.036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49.555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49.555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49.555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49.004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49.743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50.077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49.089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50.035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50.035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50.035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50.906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51.153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50.325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50.336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49.434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49.434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49.434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49.395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49.170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49.233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6/1/2026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50.449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5/31/2026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51.042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5/30/2026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51.042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51.042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51.273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50.837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142.481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142.518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142.487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142.473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142.527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142.536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142.536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142.536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142.518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142.479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142.479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142.479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142.466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142.546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4/30/2026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142.570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142.520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142.539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52.981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51.767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51.557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52.460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52.288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52.288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52.288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Evaluated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142.531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142.528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142.496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142.539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142.570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142.570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142.570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142.585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142.641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142.666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142.708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142.745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142.745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142.745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142.751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4/1/2026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142.715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3/31/2026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142.737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3/30/2026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142.940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143.209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143.209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143.209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142.887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143.107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144.652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146.486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143.605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143.605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143.605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144.216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145.652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148.398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148.653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154.743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154.214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154.687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3/1/2026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154.211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154.211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154.211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154.677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154.683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154.178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154.178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154.178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154.684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154.679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154.679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154.689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2/1/2026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1/31/2026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1/30/2026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154.188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154.657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154.657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154.657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1/10/2026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1/9/2026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1/8/2026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1/7/2026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1/6/2026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154.175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1/5/2026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1/4/2026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1/3/2026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1/2/2026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1/1/2026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12/31/2025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12/30/2025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12/24/2025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154.197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12/23/2025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12/22/2025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12/14/2025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12/13/2025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12/12/2025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154.721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12/4/2025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12/3/2025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12/2/2025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12/1/2025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11/30/2025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154.728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154.728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154.728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154.731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154.731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154.247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11/24/2025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154.750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11/23/2025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154.259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11/22/2025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154.259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154.259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154.173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154.746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154.253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154.752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11/14/2025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11/13/2025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154.742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11/12/2025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154.230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154.713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154.235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154.235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154.235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154.232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11/4/2025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154.207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11/3/2025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11/2/2025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11/1/2025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10/31/2025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10/30/2025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154.680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154.673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10/24/2025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154.692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10/23/2025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154.708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10/22/2025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154.721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10/20/2025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154.721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154.721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154.721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154.733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155.201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10/14/2025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155.456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10/13/2025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157.703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10/12/2025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157.209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10/11/2025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157.209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10/10/2025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157.209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10/9/2025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153.197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10/8/2025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151.693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10/7/2025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151.944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10/6/2025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9F9F9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151.941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shd w:val="clear" w:color="auto" w:fill="F8F8F8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Spacing w:w="0pt" w:type="dxa"/>
                                  <w:tblCellMar>
                                    <w:top w:w="0pt" w:type="dxa"/>
                                    <w:start w:w="0pt" w:type="dxa"/>
                                    <w:bottom w:w="0pt" w:type="dxa"/>
                                    <w:end w:w="0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CellSpacing w:w="0pt" w:type="dxa"/>
                                </w:trPr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10/5/2025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152.441</w:t>
                                    </w:r>
                                  </w:p>
                                </w:tc>
                                <w:tc>
                                  <w:tcPr>
                                    <w:tcW w:w="33%" w:type="pct"/>
                                    <w:noWrap w:val="0"/>
                                    <w:tcMar>
                                      <w:top w:w="3.75pt" w:type="dxa"/>
                                      <w:start w:w="3pt" w:type="dxa"/>
                                      <w:bottom w:w="3.75pt" w:type="dxa"/>
                                      <w:end w:w="3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5"/>
                                        <w:szCs w:val="17"/>
                                      </w:rPr>
                                      <w:t>Composite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noWrap w:val="0"/>
                  <w:tcMar>
                    <w:top w:w="3.75pt" w:type="dxa"/>
                    <w:start w:w="1.5pt" w:type="dxa"/>
                    <w:bottom w:w="3.75pt" w:type="dxa"/>
                    <w:end w:w="1.5pt" w:type="dxa"/>
                  </w:tcMar>
                  <w:vAlign w:val="center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gridSpan w:val="9"/>
                  <w:noWrap w:val="0"/>
                  <w:tcMar>
                    <w:top w:w="3.75pt" w:type="dxa"/>
                    <w:start w:w="1.5pt" w:type="dxa"/>
                    <w:bottom w:w="3.75pt" w:type="dxa"/>
                    <w:end w:w="1.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Securities finance, Credit Default Swap and pricing data may not be used in conjunction with Investment Accounting Activities.</w:t>
                  </w: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noWrap w:val="0"/>
                  <w:tcMar>
                    <w:top w:w="3.75pt" w:type="dxa"/>
                    <w:start w:w="1.5pt" w:type="dxa"/>
                    <w:bottom w:w="3.75pt" w:type="dxa"/>
                    <w:end w:w="1.5pt" w:type="dxa"/>
                  </w:tcMar>
                  <w:vAlign w:val="center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</w:tbl>
    <w:p>
      <w:pPr>
        <w:spacing w:after="150"/>
        <w:ind w:start="75" w:end="75"/>
        <w:rPr>
          <w:sz w:val="22"/>
        </w:rPr>
      </w:pPr>
    </w:p>
    <w:sectPr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8" name="Line 100008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9" name="Line 100009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90"/>
      <w:gridCol w:w="550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  <w:drawing>
              <wp:inline>
                <wp:extent cx="1724266" cy="476316"/>
                <wp:docPr id="100004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0194991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  <w:t>Grupo Bimbo, S.A.B. de C.V. | Credit Default Swaps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5" name="Line 100005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91"/>
      <w:gridCol w:w="449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  <w:drawing>
              <wp:inline>
                <wp:extent cx="1724266" cy="476316"/>
                <wp:docPr id="100006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4568845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  <w:t>Grupo Bimbo, S.A.B. de C.V. | Credit Default Swaps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7" name="Line 100007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table" w:customStyle="1" w:styleId="StyleTableWithBorder">
    <w:name w:val="StyleTableWithBorder"/>
    <w:basedOn w:val="TableNormal"/>
    <w:tblPr/>
  </w:style>
  <w:style w:type="table" w:customStyle="1" w:styleId="StyleTable">
    <w:name w:val="StyleTable"/>
    <w:basedOn w:val="TableNormal"/>
    <w:tblPr/>
  </w:style>
  <w:style w:type="table" w:customStyle="1" w:styleId="pageContainer">
    <w:name w:val="pageContainer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10" Type="http://purl.oclc.org/ooxml/officeDocument/relationships/footer" Target="footer2.xml" /><Relationship Id="rId11" Type="http://purl.oclc.org/ooxml/officeDocument/relationships/styles" Target="style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image" Target="media/image1.png" /><Relationship Id="rId5" Type="http://purl.oclc.org/ooxml/officeDocument/relationships/image" Target="media/image2.png" /><Relationship Id="rId6" Type="http://purl.oclc.org/ooxml/officeDocument/relationships/image" Target="media/image3.png" /><Relationship Id="rId7" Type="http://purl.oclc.org/ooxml/officeDocument/relationships/header" Target="header1.xml" /><Relationship Id="rId8" Type="http://purl.oclc.org/ooxml/officeDocument/relationships/footer" Target="footer1.xml" /><Relationship Id="rId9" Type="http://purl.oclc.org/ooxml/officeDocument/relationships/header" Target="header2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4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4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