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2016FQ1 filed Apr 26, 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2016(Mar-31-2016)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3"/>
                                                  <w:gridCol w:w="187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3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04"/>
                                                  <w:gridCol w:w="132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1,976,734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29,704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13,792,911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13,792,911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13,792,912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8,700,750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3,845,368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Nacional Financiera Ext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24,507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2.6400%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Jul-12-2017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Nacional Financiera Nal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311,402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Jul-21-2017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166,402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1,218,105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1.4400%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Mar-20-2019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436,088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77,344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390,002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Mar-10-2021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5,201,945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Sep-30-2023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886495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79786008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